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81EB" w14:textId="4353EAE5" w:rsidR="00736AB7" w:rsidRDefault="00934E2E" w:rsidP="000D49DC">
      <w:pPr>
        <w:pStyle w:val="Titre1"/>
        <w:spacing w:line="480" w:lineRule="auto"/>
        <w:jc w:val="both"/>
        <w:rPr>
          <w:rFonts w:eastAsiaTheme="minorHAnsi" w:cstheme="minorBidi"/>
          <w:b w:val="0"/>
          <w:i/>
          <w:sz w:val="16"/>
          <w:szCs w:val="22"/>
        </w:rPr>
      </w:pPr>
      <w:bookmarkStart w:id="0" w:name="_GoBack"/>
      <w:bookmarkEnd w:id="0"/>
      <w:r>
        <w:t>Title</w:t>
      </w:r>
    </w:p>
    <w:p w14:paraId="65732C86" w14:textId="7F51B6FE" w:rsidR="009D60EA" w:rsidRPr="00D82A42" w:rsidRDefault="009D60EA" w:rsidP="000D49DC">
      <w:pPr>
        <w:spacing w:line="480" w:lineRule="auto"/>
        <w:rPr>
          <w:sz w:val="22"/>
          <w:lang w:val="en-US"/>
        </w:rPr>
      </w:pPr>
      <w:r w:rsidRPr="00D82A42">
        <w:rPr>
          <w:sz w:val="22"/>
          <w:lang w:val="en-US"/>
        </w:rPr>
        <w:t xml:space="preserve">Antibiotic-induced dysbiosis predicts mortality in an animal model of </w:t>
      </w:r>
      <w:r w:rsidRPr="00D82A42">
        <w:rPr>
          <w:i/>
          <w:sz w:val="22"/>
          <w:lang w:val="en-US"/>
        </w:rPr>
        <w:t>Clostridium difficile</w:t>
      </w:r>
      <w:r w:rsidRPr="00D82A42">
        <w:rPr>
          <w:sz w:val="22"/>
          <w:lang w:val="en-US"/>
        </w:rPr>
        <w:t xml:space="preserve"> infection</w:t>
      </w:r>
    </w:p>
    <w:p w14:paraId="14FA2BAE" w14:textId="77777777" w:rsidR="00B75A14" w:rsidRDefault="00B75A14" w:rsidP="00B75A14">
      <w:pPr>
        <w:pStyle w:val="Titre1"/>
        <w:spacing w:line="480" w:lineRule="auto"/>
        <w:jc w:val="both"/>
      </w:pPr>
      <w:r>
        <w:t>Running title</w:t>
      </w:r>
    </w:p>
    <w:p w14:paraId="5C6A64DC" w14:textId="77777777" w:rsidR="00B75A14" w:rsidRPr="0036544E" w:rsidRDefault="00B75A14" w:rsidP="00B75A14">
      <w:pPr>
        <w:spacing w:after="0" w:line="480" w:lineRule="auto"/>
        <w:jc w:val="both"/>
        <w:rPr>
          <w:color w:val="000000" w:themeColor="text1"/>
          <w:sz w:val="22"/>
          <w:lang w:val="en-US"/>
        </w:rPr>
      </w:pPr>
      <w:r w:rsidRPr="0036544E">
        <w:rPr>
          <w:color w:val="000000" w:themeColor="text1"/>
          <w:sz w:val="22"/>
          <w:lang w:val="en-US"/>
        </w:rPr>
        <w:t>Dysbiosis predicts death in animal C. diff infection</w:t>
      </w:r>
    </w:p>
    <w:p w14:paraId="5D4FC286" w14:textId="77777777" w:rsidR="00736AB7" w:rsidRPr="000E23BA" w:rsidRDefault="00736AB7" w:rsidP="000D49DC">
      <w:pPr>
        <w:pStyle w:val="Titre1"/>
        <w:spacing w:line="480" w:lineRule="auto"/>
        <w:jc w:val="both"/>
        <w:rPr>
          <w:lang w:val="fr-FR"/>
        </w:rPr>
      </w:pPr>
      <w:r w:rsidRPr="000E23BA">
        <w:rPr>
          <w:lang w:val="fr-FR"/>
        </w:rPr>
        <w:t>Authors</w:t>
      </w:r>
    </w:p>
    <w:p w14:paraId="57E68404" w14:textId="7B790314" w:rsidR="00736AB7" w:rsidRPr="000E23BA" w:rsidRDefault="009D60EA" w:rsidP="000D49DC">
      <w:pPr>
        <w:spacing w:line="480" w:lineRule="auto"/>
        <w:jc w:val="both"/>
        <w:rPr>
          <w:noProof/>
          <w:color w:val="000000" w:themeColor="text1"/>
          <w:sz w:val="22"/>
        </w:rPr>
      </w:pPr>
      <w:r w:rsidRPr="000E23BA">
        <w:rPr>
          <w:noProof/>
          <w:color w:val="000000" w:themeColor="text1"/>
          <w:sz w:val="22"/>
        </w:rPr>
        <w:t xml:space="preserve">Charles Burdet </w:t>
      </w:r>
      <w:r w:rsidR="00736AB7" w:rsidRPr="000E23BA">
        <w:rPr>
          <w:noProof/>
          <w:color w:val="000000" w:themeColor="text1"/>
          <w:sz w:val="22"/>
        </w:rPr>
        <w:t xml:space="preserve">(1,2), </w:t>
      </w:r>
      <w:r w:rsidR="00717F7C" w:rsidRPr="000E23BA">
        <w:rPr>
          <w:noProof/>
          <w:color w:val="000000" w:themeColor="text1"/>
          <w:sz w:val="22"/>
        </w:rPr>
        <w:t>Sakina Sayah-Jeanne</w:t>
      </w:r>
      <w:r w:rsidRPr="000E23BA">
        <w:rPr>
          <w:noProof/>
          <w:color w:val="000000" w:themeColor="text1"/>
          <w:sz w:val="22"/>
        </w:rPr>
        <w:t xml:space="preserve"> </w:t>
      </w:r>
      <w:r w:rsidR="00717F7C" w:rsidRPr="000E23BA">
        <w:rPr>
          <w:noProof/>
          <w:color w:val="000000" w:themeColor="text1"/>
          <w:sz w:val="22"/>
        </w:rPr>
        <w:t xml:space="preserve">(3), </w:t>
      </w:r>
      <w:r w:rsidR="00736AB7" w:rsidRPr="000E23BA">
        <w:rPr>
          <w:noProof/>
          <w:color w:val="000000" w:themeColor="text1"/>
          <w:sz w:val="22"/>
        </w:rPr>
        <w:t>Thu Thuy Nguyen</w:t>
      </w:r>
      <w:r w:rsidRPr="000E23BA">
        <w:rPr>
          <w:noProof/>
          <w:color w:val="000000" w:themeColor="text1"/>
          <w:sz w:val="22"/>
        </w:rPr>
        <w:t xml:space="preserve"> </w:t>
      </w:r>
      <w:r w:rsidR="00736AB7" w:rsidRPr="000E23BA">
        <w:rPr>
          <w:noProof/>
          <w:color w:val="000000" w:themeColor="text1"/>
          <w:sz w:val="22"/>
        </w:rPr>
        <w:t xml:space="preserve">(1), </w:t>
      </w:r>
      <w:r w:rsidRPr="000E23BA">
        <w:rPr>
          <w:noProof/>
          <w:color w:val="000000" w:themeColor="text1"/>
          <w:sz w:val="22"/>
        </w:rPr>
        <w:t>Perrine Hugon (3)</w:t>
      </w:r>
      <w:r w:rsidR="00303525" w:rsidRPr="000E23BA">
        <w:rPr>
          <w:noProof/>
          <w:color w:val="000000" w:themeColor="text1"/>
          <w:sz w:val="22"/>
        </w:rPr>
        <w:t xml:space="preserve">, </w:t>
      </w:r>
      <w:r w:rsidRPr="000E23BA">
        <w:rPr>
          <w:noProof/>
          <w:color w:val="000000" w:themeColor="text1"/>
          <w:sz w:val="22"/>
        </w:rPr>
        <w:t xml:space="preserve">Frédérique Sablier-Gallis (3), </w:t>
      </w:r>
      <w:r w:rsidR="00736AB7" w:rsidRPr="000E23BA">
        <w:rPr>
          <w:noProof/>
          <w:color w:val="000000" w:themeColor="text1"/>
          <w:sz w:val="22"/>
        </w:rPr>
        <w:t xml:space="preserve">Nathalie Saint-Lu (3), </w:t>
      </w:r>
      <w:r w:rsidR="00CB352A" w:rsidRPr="000E23BA">
        <w:rPr>
          <w:noProof/>
          <w:color w:val="000000" w:themeColor="text1"/>
          <w:sz w:val="22"/>
        </w:rPr>
        <w:t xml:space="preserve">Tanguy Corbel (3), </w:t>
      </w:r>
      <w:r w:rsidRPr="000E23BA">
        <w:rPr>
          <w:noProof/>
          <w:color w:val="000000" w:themeColor="text1"/>
          <w:sz w:val="22"/>
        </w:rPr>
        <w:t xml:space="preserve">Stéphanie Ferreira (4), </w:t>
      </w:r>
      <w:r w:rsidR="00335289" w:rsidRPr="000E23BA">
        <w:rPr>
          <w:noProof/>
          <w:color w:val="000000" w:themeColor="text1"/>
          <w:sz w:val="22"/>
        </w:rPr>
        <w:t>Mark Pulse</w:t>
      </w:r>
      <w:r w:rsidRPr="000E23BA">
        <w:rPr>
          <w:noProof/>
          <w:color w:val="000000" w:themeColor="text1"/>
          <w:sz w:val="22"/>
        </w:rPr>
        <w:t xml:space="preserve"> (5</w:t>
      </w:r>
      <w:r w:rsidR="00335289" w:rsidRPr="000E23BA">
        <w:rPr>
          <w:noProof/>
          <w:color w:val="000000" w:themeColor="text1"/>
          <w:sz w:val="22"/>
        </w:rPr>
        <w:t xml:space="preserve">), </w:t>
      </w:r>
      <w:r w:rsidRPr="000E23BA">
        <w:rPr>
          <w:noProof/>
          <w:color w:val="000000" w:themeColor="text1"/>
          <w:sz w:val="22"/>
        </w:rPr>
        <w:t>William Weiss (5</w:t>
      </w:r>
      <w:r w:rsidR="006C2DA0" w:rsidRPr="000E23BA">
        <w:rPr>
          <w:noProof/>
          <w:color w:val="000000" w:themeColor="text1"/>
          <w:sz w:val="22"/>
        </w:rPr>
        <w:t xml:space="preserve">), </w:t>
      </w:r>
      <w:r w:rsidR="00376280" w:rsidRPr="000E23BA">
        <w:rPr>
          <w:noProof/>
          <w:color w:val="000000" w:themeColor="text1"/>
          <w:sz w:val="22"/>
        </w:rPr>
        <w:t>Antoine Andremont (1</w:t>
      </w:r>
      <w:r w:rsidR="00736AB7" w:rsidRPr="000E23BA">
        <w:rPr>
          <w:noProof/>
          <w:color w:val="000000" w:themeColor="text1"/>
          <w:sz w:val="22"/>
        </w:rPr>
        <w:t>)</w:t>
      </w:r>
      <w:r w:rsidR="00717F7C" w:rsidRPr="000E23BA">
        <w:rPr>
          <w:noProof/>
          <w:color w:val="000000" w:themeColor="text1"/>
          <w:sz w:val="22"/>
        </w:rPr>
        <w:t>, France Mentré</w:t>
      </w:r>
      <w:r w:rsidR="004F5C1C" w:rsidRPr="000E23BA">
        <w:rPr>
          <w:noProof/>
          <w:color w:val="000000" w:themeColor="text1"/>
          <w:sz w:val="22"/>
          <w:vertAlign w:val="superscript"/>
        </w:rPr>
        <w:t>*</w:t>
      </w:r>
      <w:r w:rsidR="00717F7C" w:rsidRPr="000E23BA">
        <w:rPr>
          <w:noProof/>
          <w:color w:val="000000" w:themeColor="text1"/>
          <w:sz w:val="22"/>
        </w:rPr>
        <w:t xml:space="preserve"> (1,2)</w:t>
      </w:r>
      <w:r w:rsidR="00023A54" w:rsidRPr="000E23BA">
        <w:rPr>
          <w:noProof/>
          <w:color w:val="000000" w:themeColor="text1"/>
          <w:sz w:val="22"/>
        </w:rPr>
        <w:t>, Jean de Gunzburg</w:t>
      </w:r>
      <w:r w:rsidR="004F5C1C" w:rsidRPr="000E23BA">
        <w:rPr>
          <w:noProof/>
          <w:color w:val="000000" w:themeColor="text1"/>
          <w:sz w:val="22"/>
          <w:vertAlign w:val="superscript"/>
        </w:rPr>
        <w:t>*</w:t>
      </w:r>
      <w:r w:rsidR="00023A54" w:rsidRPr="000E23BA">
        <w:rPr>
          <w:noProof/>
          <w:color w:val="000000" w:themeColor="text1"/>
          <w:sz w:val="22"/>
        </w:rPr>
        <w:t xml:space="preserve"> (3)</w:t>
      </w:r>
      <w:r w:rsidRPr="000E23BA">
        <w:rPr>
          <w:noProof/>
          <w:color w:val="000000" w:themeColor="text1"/>
          <w:sz w:val="22"/>
        </w:rPr>
        <w:t>.</w:t>
      </w:r>
    </w:p>
    <w:p w14:paraId="0F668E12" w14:textId="74BB2F35" w:rsidR="009D60EA" w:rsidRPr="006A6887" w:rsidRDefault="00736AB7" w:rsidP="000D49DC">
      <w:pPr>
        <w:spacing w:after="0" w:line="480" w:lineRule="auto"/>
        <w:jc w:val="both"/>
        <w:rPr>
          <w:color w:val="000000" w:themeColor="text1"/>
          <w:sz w:val="22"/>
          <w:lang w:val="en-US"/>
        </w:rPr>
      </w:pPr>
      <w:r w:rsidRPr="006A6887">
        <w:rPr>
          <w:color w:val="000000" w:themeColor="text1"/>
          <w:sz w:val="22"/>
          <w:lang w:val="en-US"/>
        </w:rPr>
        <w:t>(1) INSERM &amp; Paris Diderot University,</w:t>
      </w:r>
      <w:r w:rsidR="004F5C1C">
        <w:rPr>
          <w:color w:val="000000" w:themeColor="text1"/>
          <w:sz w:val="22"/>
          <w:lang w:val="en-US"/>
        </w:rPr>
        <w:t xml:space="preserve"> IAME, UMR 1137, Paris, France</w:t>
      </w:r>
    </w:p>
    <w:p w14:paraId="2CE6DFF2" w14:textId="45FEFCB8" w:rsidR="009D60EA" w:rsidRPr="006A6887" w:rsidRDefault="009D60EA" w:rsidP="000D49DC">
      <w:pPr>
        <w:spacing w:after="0" w:line="480" w:lineRule="auto"/>
        <w:jc w:val="both"/>
        <w:rPr>
          <w:color w:val="000000" w:themeColor="text1"/>
          <w:sz w:val="22"/>
          <w:lang w:val="en-US"/>
        </w:rPr>
      </w:pPr>
      <w:r w:rsidRPr="006A6887">
        <w:rPr>
          <w:color w:val="000000" w:themeColor="text1"/>
          <w:sz w:val="22"/>
          <w:lang w:val="en-US"/>
        </w:rPr>
        <w:t>(2) Department of Epidemiology, Biostatistic and Clinical Research,</w:t>
      </w:r>
      <w:r w:rsidR="00736AB7" w:rsidRPr="006A6887">
        <w:rPr>
          <w:color w:val="000000" w:themeColor="text1"/>
          <w:sz w:val="22"/>
          <w:lang w:val="en-US"/>
        </w:rPr>
        <w:t xml:space="preserve"> </w:t>
      </w:r>
      <w:r w:rsidRPr="006A6887">
        <w:rPr>
          <w:color w:val="000000" w:themeColor="text1"/>
          <w:sz w:val="22"/>
          <w:lang w:val="en-US"/>
        </w:rPr>
        <w:t xml:space="preserve">Bichat Hospital, </w:t>
      </w:r>
      <w:r w:rsidR="004F5C1C">
        <w:rPr>
          <w:color w:val="000000" w:themeColor="text1"/>
          <w:sz w:val="22"/>
          <w:lang w:val="en-US"/>
        </w:rPr>
        <w:t>AP-HP, Paris, France</w:t>
      </w:r>
    </w:p>
    <w:p w14:paraId="2E651E23" w14:textId="333A2215" w:rsidR="009D60EA" w:rsidRPr="00966204" w:rsidRDefault="00CE2B63" w:rsidP="000D49DC">
      <w:pPr>
        <w:spacing w:after="0" w:line="480" w:lineRule="auto"/>
        <w:jc w:val="both"/>
        <w:rPr>
          <w:color w:val="000000" w:themeColor="text1"/>
          <w:sz w:val="22"/>
        </w:rPr>
      </w:pPr>
      <w:r w:rsidRPr="00966204">
        <w:rPr>
          <w:color w:val="000000" w:themeColor="text1"/>
          <w:sz w:val="22"/>
        </w:rPr>
        <w:t>(3) Da Volterra, Paris, France</w:t>
      </w:r>
    </w:p>
    <w:p w14:paraId="71F218CE" w14:textId="1902DE1E" w:rsidR="009D60EA" w:rsidRPr="00966204" w:rsidRDefault="004F5C1C" w:rsidP="000D49DC">
      <w:pPr>
        <w:spacing w:after="0" w:line="480" w:lineRule="auto"/>
        <w:jc w:val="both"/>
        <w:rPr>
          <w:color w:val="000000" w:themeColor="text1"/>
          <w:sz w:val="22"/>
        </w:rPr>
      </w:pPr>
      <w:r>
        <w:rPr>
          <w:color w:val="000000" w:themeColor="text1"/>
          <w:sz w:val="22"/>
        </w:rPr>
        <w:t>(4) Geno</w:t>
      </w:r>
      <w:r w:rsidR="00063846">
        <w:rPr>
          <w:color w:val="000000" w:themeColor="text1"/>
          <w:sz w:val="22"/>
        </w:rPr>
        <w:t>S</w:t>
      </w:r>
      <w:r>
        <w:rPr>
          <w:color w:val="000000" w:themeColor="text1"/>
          <w:sz w:val="22"/>
        </w:rPr>
        <w:t>creen, Lille, France</w:t>
      </w:r>
    </w:p>
    <w:p w14:paraId="7BBA14E0" w14:textId="77777777" w:rsidR="004575CD" w:rsidRPr="009D60EA" w:rsidRDefault="004575CD" w:rsidP="000D49DC">
      <w:pPr>
        <w:spacing w:after="0" w:line="480" w:lineRule="auto"/>
        <w:jc w:val="both"/>
        <w:rPr>
          <w:color w:val="000000" w:themeColor="text1"/>
          <w:sz w:val="22"/>
          <w:lang w:val="en-US"/>
        </w:rPr>
      </w:pPr>
      <w:r w:rsidRPr="009D60EA">
        <w:rPr>
          <w:color w:val="000000" w:themeColor="text1"/>
          <w:sz w:val="22"/>
          <w:lang w:val="en-US"/>
        </w:rPr>
        <w:t>(5) UNT Health Science Center, Fort Worth, TX</w:t>
      </w:r>
      <w:r>
        <w:rPr>
          <w:color w:val="000000" w:themeColor="text1"/>
          <w:sz w:val="22"/>
          <w:lang w:val="en-US"/>
        </w:rPr>
        <w:t xml:space="preserve"> </w:t>
      </w:r>
      <w:r w:rsidRPr="00D82A42">
        <w:rPr>
          <w:color w:val="000000" w:themeColor="text1"/>
          <w:sz w:val="22"/>
          <w:lang w:val="en-US"/>
        </w:rPr>
        <w:t>76107</w:t>
      </w:r>
      <w:r w:rsidRPr="009D60EA">
        <w:rPr>
          <w:color w:val="000000" w:themeColor="text1"/>
          <w:sz w:val="22"/>
          <w:lang w:val="en-US"/>
        </w:rPr>
        <w:t>, USA</w:t>
      </w:r>
    </w:p>
    <w:p w14:paraId="7F679D0B" w14:textId="42B59C61" w:rsidR="004575CD" w:rsidRDefault="004575CD" w:rsidP="000D49DC">
      <w:pPr>
        <w:spacing w:after="0" w:line="480" w:lineRule="auto"/>
        <w:jc w:val="both"/>
        <w:rPr>
          <w:color w:val="000000" w:themeColor="text1"/>
          <w:sz w:val="22"/>
          <w:lang w:val="en-US"/>
        </w:rPr>
      </w:pPr>
      <w:r w:rsidRPr="009D60EA">
        <w:rPr>
          <w:color w:val="000000" w:themeColor="text1"/>
          <w:sz w:val="22"/>
          <w:lang w:val="en-US"/>
        </w:rPr>
        <w:t>(</w:t>
      </w:r>
      <w:r w:rsidR="002A74DD">
        <w:rPr>
          <w:color w:val="000000" w:themeColor="text1"/>
          <w:sz w:val="22"/>
          <w:lang w:val="en-US"/>
        </w:rPr>
        <w:t>6</w:t>
      </w:r>
      <w:r w:rsidRPr="009D60EA">
        <w:rPr>
          <w:color w:val="000000" w:themeColor="text1"/>
          <w:sz w:val="22"/>
          <w:lang w:val="en-US"/>
        </w:rPr>
        <w:t xml:space="preserve">) </w:t>
      </w:r>
      <w:r>
        <w:rPr>
          <w:color w:val="000000" w:themeColor="text1"/>
          <w:sz w:val="22"/>
          <w:lang w:val="en-US"/>
        </w:rPr>
        <w:t>Laboratory of Bacteriology</w:t>
      </w:r>
      <w:r w:rsidRPr="004575CD">
        <w:rPr>
          <w:color w:val="000000" w:themeColor="text1"/>
          <w:sz w:val="22"/>
          <w:lang w:val="en-US"/>
        </w:rPr>
        <w:t>, Bichat</w:t>
      </w:r>
      <w:r w:rsidR="004F5C1C">
        <w:rPr>
          <w:color w:val="000000" w:themeColor="text1"/>
          <w:sz w:val="22"/>
          <w:lang w:val="en-US"/>
        </w:rPr>
        <w:t xml:space="preserve"> Hospital, AP-HP, Paris, France</w:t>
      </w:r>
    </w:p>
    <w:p w14:paraId="7058688D" w14:textId="16FF2383" w:rsidR="004F5C1C" w:rsidRPr="004F5C1C" w:rsidRDefault="004F5C1C" w:rsidP="000D49DC">
      <w:pPr>
        <w:spacing w:after="0" w:line="480" w:lineRule="auto"/>
        <w:jc w:val="both"/>
        <w:rPr>
          <w:color w:val="000000" w:themeColor="text1"/>
          <w:sz w:val="22"/>
          <w:lang w:val="en-US"/>
        </w:rPr>
      </w:pPr>
      <w:r w:rsidRPr="004F5C1C">
        <w:rPr>
          <w:noProof/>
          <w:color w:val="000000" w:themeColor="text1"/>
          <w:sz w:val="22"/>
          <w:vertAlign w:val="superscript"/>
          <w:lang w:val="en-US"/>
        </w:rPr>
        <w:t xml:space="preserve">* </w:t>
      </w:r>
      <w:r w:rsidRPr="004F5C1C">
        <w:rPr>
          <w:noProof/>
          <w:color w:val="000000" w:themeColor="text1"/>
          <w:sz w:val="22"/>
          <w:lang w:val="en-US"/>
        </w:rPr>
        <w:t>These authors contributed equ</w:t>
      </w:r>
      <w:r>
        <w:rPr>
          <w:noProof/>
          <w:color w:val="000000" w:themeColor="text1"/>
          <w:sz w:val="22"/>
          <w:lang w:val="en-US"/>
        </w:rPr>
        <w:t>a</w:t>
      </w:r>
      <w:r w:rsidRPr="004F5C1C">
        <w:rPr>
          <w:noProof/>
          <w:color w:val="000000" w:themeColor="text1"/>
          <w:sz w:val="22"/>
          <w:lang w:val="en-US"/>
        </w:rPr>
        <w:t>lly to the work</w:t>
      </w:r>
    </w:p>
    <w:p w14:paraId="02BAAAFE" w14:textId="77777777" w:rsidR="00C70EFA" w:rsidRPr="006A6887" w:rsidRDefault="00C70EFA" w:rsidP="000D49DC">
      <w:pPr>
        <w:pStyle w:val="Titre1"/>
        <w:spacing w:line="480" w:lineRule="auto"/>
        <w:jc w:val="both"/>
        <w:rPr>
          <w:lang w:val="fr-FR"/>
        </w:rPr>
      </w:pPr>
      <w:r w:rsidRPr="006A6887">
        <w:rPr>
          <w:lang w:val="fr-FR"/>
        </w:rPr>
        <w:t>Corresponding author</w:t>
      </w:r>
    </w:p>
    <w:p w14:paraId="4E3E8BBE" w14:textId="77777777" w:rsidR="00C70EFA" w:rsidRPr="006A01CA" w:rsidRDefault="00C70EFA" w:rsidP="000D49DC">
      <w:pPr>
        <w:spacing w:after="0" w:line="480" w:lineRule="auto"/>
        <w:jc w:val="both"/>
        <w:rPr>
          <w:color w:val="000000" w:themeColor="text1"/>
          <w:sz w:val="22"/>
        </w:rPr>
      </w:pPr>
      <w:r w:rsidRPr="006A01CA">
        <w:rPr>
          <w:color w:val="000000" w:themeColor="text1"/>
          <w:sz w:val="22"/>
        </w:rPr>
        <w:t>Jean de Gunzburg</w:t>
      </w:r>
    </w:p>
    <w:p w14:paraId="5083DE14" w14:textId="77777777" w:rsidR="00C70EFA" w:rsidRPr="006A01CA" w:rsidRDefault="00C70EFA" w:rsidP="000D49DC">
      <w:pPr>
        <w:spacing w:after="0" w:line="480" w:lineRule="auto"/>
        <w:jc w:val="both"/>
        <w:rPr>
          <w:color w:val="000000" w:themeColor="text1"/>
          <w:sz w:val="22"/>
        </w:rPr>
      </w:pPr>
      <w:r w:rsidRPr="006A01CA">
        <w:rPr>
          <w:color w:val="000000" w:themeColor="text1"/>
          <w:sz w:val="22"/>
        </w:rPr>
        <w:t>Address: Da Volterra, Le Dorian Bât B1, 172 rue de Charonne, 75011 Paris, France</w:t>
      </w:r>
    </w:p>
    <w:p w14:paraId="6DEB7EE1" w14:textId="77777777" w:rsidR="00C70EFA" w:rsidRPr="006A01CA" w:rsidRDefault="00C70EFA" w:rsidP="000D49DC">
      <w:pPr>
        <w:spacing w:after="0" w:line="480" w:lineRule="auto"/>
        <w:jc w:val="both"/>
        <w:rPr>
          <w:color w:val="000000" w:themeColor="text1"/>
          <w:sz w:val="22"/>
          <w:lang w:val="en-US"/>
        </w:rPr>
      </w:pPr>
      <w:r w:rsidRPr="006A01CA">
        <w:rPr>
          <w:color w:val="000000" w:themeColor="text1"/>
          <w:sz w:val="22"/>
          <w:lang w:val="en-US"/>
        </w:rPr>
        <w:t>Mail: gunzburg@davolterra.com</w:t>
      </w:r>
    </w:p>
    <w:p w14:paraId="7E6F60DD" w14:textId="77777777" w:rsidR="00C70EFA" w:rsidRPr="006A01CA" w:rsidRDefault="00C70EFA" w:rsidP="000D49DC">
      <w:pPr>
        <w:spacing w:after="0" w:line="480" w:lineRule="auto"/>
        <w:jc w:val="both"/>
        <w:rPr>
          <w:color w:val="000000" w:themeColor="text1"/>
          <w:sz w:val="22"/>
          <w:lang w:val="en-US"/>
        </w:rPr>
      </w:pPr>
      <w:r w:rsidRPr="006A01CA">
        <w:rPr>
          <w:color w:val="000000" w:themeColor="text1"/>
          <w:sz w:val="22"/>
          <w:lang w:val="en-US"/>
        </w:rPr>
        <w:t>Phone number: +44 7917 863 207</w:t>
      </w:r>
    </w:p>
    <w:p w14:paraId="2A6A9511" w14:textId="20D5D71D" w:rsidR="00D82A42" w:rsidRDefault="00D82A42" w:rsidP="000D49DC">
      <w:pPr>
        <w:pStyle w:val="Titre1"/>
        <w:spacing w:line="480" w:lineRule="auto"/>
        <w:jc w:val="both"/>
      </w:pPr>
      <w:r>
        <w:lastRenderedPageBreak/>
        <w:t>Author contributions</w:t>
      </w:r>
    </w:p>
    <w:p w14:paraId="6D29B137" w14:textId="3D55E665" w:rsidR="00D82A42" w:rsidRDefault="001C4EFE" w:rsidP="000D49DC">
      <w:pPr>
        <w:spacing w:after="0" w:line="480" w:lineRule="auto"/>
        <w:jc w:val="both"/>
        <w:rPr>
          <w:color w:val="000000" w:themeColor="text1"/>
          <w:sz w:val="22"/>
          <w:lang w:val="en-US"/>
        </w:rPr>
      </w:pPr>
      <w:r>
        <w:rPr>
          <w:color w:val="000000" w:themeColor="text1"/>
          <w:sz w:val="22"/>
          <w:lang w:val="en-US"/>
        </w:rPr>
        <w:t xml:space="preserve">SSJ, </w:t>
      </w:r>
      <w:r w:rsidR="00D82A42">
        <w:rPr>
          <w:color w:val="000000" w:themeColor="text1"/>
          <w:sz w:val="22"/>
          <w:lang w:val="en-US"/>
        </w:rPr>
        <w:t xml:space="preserve">FSG, NSL, </w:t>
      </w:r>
      <w:r w:rsidR="00A575B0">
        <w:rPr>
          <w:color w:val="000000" w:themeColor="text1"/>
          <w:sz w:val="22"/>
          <w:lang w:val="en-US"/>
        </w:rPr>
        <w:t>TC</w:t>
      </w:r>
      <w:r w:rsidR="00912E3C">
        <w:rPr>
          <w:color w:val="000000" w:themeColor="text1"/>
          <w:sz w:val="22"/>
          <w:lang w:val="en-US"/>
        </w:rPr>
        <w:t>, AA</w:t>
      </w:r>
      <w:r w:rsidR="00D82A42">
        <w:rPr>
          <w:color w:val="000000" w:themeColor="text1"/>
          <w:sz w:val="22"/>
          <w:lang w:val="en-US"/>
        </w:rPr>
        <w:t xml:space="preserve"> and JG designed the research.</w:t>
      </w:r>
    </w:p>
    <w:p w14:paraId="3A0DDBE5" w14:textId="6880CEA2" w:rsidR="00D82A42" w:rsidRDefault="00D82A42" w:rsidP="000D49DC">
      <w:pPr>
        <w:spacing w:after="0" w:line="480" w:lineRule="auto"/>
        <w:jc w:val="both"/>
        <w:rPr>
          <w:color w:val="000000" w:themeColor="text1"/>
          <w:sz w:val="22"/>
          <w:lang w:val="en-US"/>
        </w:rPr>
      </w:pPr>
      <w:r>
        <w:rPr>
          <w:color w:val="000000" w:themeColor="text1"/>
          <w:sz w:val="22"/>
          <w:lang w:val="en-US"/>
        </w:rPr>
        <w:t>MP</w:t>
      </w:r>
      <w:r w:rsidR="00912E3C">
        <w:rPr>
          <w:color w:val="000000" w:themeColor="text1"/>
          <w:sz w:val="22"/>
          <w:lang w:val="en-US"/>
        </w:rPr>
        <w:t>,</w:t>
      </w:r>
      <w:r w:rsidR="004D25C5">
        <w:rPr>
          <w:color w:val="000000" w:themeColor="text1"/>
          <w:sz w:val="22"/>
          <w:lang w:val="en-US"/>
        </w:rPr>
        <w:t xml:space="preserve"> </w:t>
      </w:r>
      <w:r>
        <w:rPr>
          <w:color w:val="000000" w:themeColor="text1"/>
          <w:sz w:val="22"/>
          <w:lang w:val="en-US"/>
        </w:rPr>
        <w:t xml:space="preserve">WW </w:t>
      </w:r>
      <w:r w:rsidR="00912E3C">
        <w:rPr>
          <w:color w:val="000000" w:themeColor="text1"/>
          <w:sz w:val="22"/>
          <w:lang w:val="en-US"/>
        </w:rPr>
        <w:t xml:space="preserve">and FSG </w:t>
      </w:r>
      <w:r>
        <w:rPr>
          <w:color w:val="000000" w:themeColor="text1"/>
          <w:sz w:val="22"/>
          <w:lang w:val="en-US"/>
        </w:rPr>
        <w:t>performed the research. SF performed the metagenomic analysis.</w:t>
      </w:r>
    </w:p>
    <w:p w14:paraId="4DF0C81D" w14:textId="189F5E5A" w:rsidR="00D82A42" w:rsidRDefault="00D82A42" w:rsidP="000D49DC">
      <w:pPr>
        <w:spacing w:after="0" w:line="480" w:lineRule="auto"/>
        <w:jc w:val="both"/>
        <w:rPr>
          <w:color w:val="000000" w:themeColor="text1"/>
          <w:sz w:val="22"/>
          <w:lang w:val="en-US"/>
        </w:rPr>
      </w:pPr>
      <w:r>
        <w:rPr>
          <w:color w:val="000000" w:themeColor="text1"/>
          <w:sz w:val="22"/>
          <w:lang w:val="en-US"/>
        </w:rPr>
        <w:t>CB, TTN and FM performed the statistical analysis of the data.</w:t>
      </w:r>
    </w:p>
    <w:p w14:paraId="5BE33106" w14:textId="3F1D5E8D" w:rsidR="00D82A42" w:rsidRPr="009D60EA" w:rsidRDefault="00D82A42" w:rsidP="000D49DC">
      <w:pPr>
        <w:spacing w:after="0" w:line="480" w:lineRule="auto"/>
        <w:jc w:val="both"/>
        <w:rPr>
          <w:color w:val="000000" w:themeColor="text1"/>
          <w:sz w:val="22"/>
          <w:lang w:val="en-US"/>
        </w:rPr>
      </w:pPr>
      <w:r>
        <w:rPr>
          <w:color w:val="000000" w:themeColor="text1"/>
          <w:sz w:val="22"/>
          <w:lang w:val="en-US"/>
        </w:rPr>
        <w:t>CB, SSJ, FM, AA and JG wrote the paper.</w:t>
      </w:r>
      <w:r w:rsidR="004D25C5">
        <w:rPr>
          <w:color w:val="000000" w:themeColor="text1"/>
          <w:sz w:val="22"/>
          <w:lang w:val="en-US"/>
        </w:rPr>
        <w:t xml:space="preserve"> All authors agreed on the final version of the manuscript.</w:t>
      </w:r>
    </w:p>
    <w:p w14:paraId="4D479B1C" w14:textId="5C70FB43" w:rsidR="00D82A42" w:rsidRPr="006A01CA" w:rsidRDefault="007E6CBC" w:rsidP="000D49DC">
      <w:pPr>
        <w:pStyle w:val="Titre1"/>
        <w:spacing w:line="480" w:lineRule="auto"/>
        <w:jc w:val="both"/>
      </w:pPr>
      <w:r>
        <w:t xml:space="preserve">Competing </w:t>
      </w:r>
      <w:r w:rsidR="0052076C">
        <w:t>interests</w:t>
      </w:r>
    </w:p>
    <w:p w14:paraId="55A3F377" w14:textId="69930E9E" w:rsidR="00C70EFA" w:rsidRPr="009D60EA" w:rsidRDefault="009D60EA" w:rsidP="000D49DC">
      <w:pPr>
        <w:spacing w:after="0" w:line="480" w:lineRule="auto"/>
        <w:jc w:val="both"/>
        <w:rPr>
          <w:color w:val="000000" w:themeColor="text1"/>
          <w:sz w:val="22"/>
          <w:lang w:val="en-US"/>
        </w:rPr>
      </w:pPr>
      <w:r>
        <w:rPr>
          <w:noProof/>
          <w:color w:val="000000" w:themeColor="text1"/>
          <w:sz w:val="22"/>
          <w:lang w:val="en-US"/>
        </w:rPr>
        <w:t>Perrine Hugon</w:t>
      </w:r>
      <w:r w:rsidRPr="009D60EA">
        <w:rPr>
          <w:noProof/>
          <w:color w:val="000000" w:themeColor="text1"/>
          <w:sz w:val="22"/>
          <w:lang w:val="en-US"/>
        </w:rPr>
        <w:t>, Frédérique Sablier-Gallis</w:t>
      </w:r>
      <w:r>
        <w:rPr>
          <w:noProof/>
          <w:color w:val="000000" w:themeColor="text1"/>
          <w:sz w:val="22"/>
          <w:lang w:val="en-US"/>
        </w:rPr>
        <w:t>,</w:t>
      </w:r>
      <w:r w:rsidRPr="009D60EA">
        <w:rPr>
          <w:noProof/>
          <w:color w:val="000000" w:themeColor="text1"/>
          <w:sz w:val="22"/>
          <w:lang w:val="en-US"/>
        </w:rPr>
        <w:t xml:space="preserve"> </w:t>
      </w:r>
      <w:r w:rsidR="007D1D01" w:rsidRPr="006A01CA">
        <w:rPr>
          <w:noProof/>
          <w:color w:val="000000" w:themeColor="text1"/>
          <w:sz w:val="22"/>
          <w:lang w:val="en-US"/>
        </w:rPr>
        <w:t>Nathalie Saint-Lu</w:t>
      </w:r>
      <w:r w:rsidR="00A575B0">
        <w:rPr>
          <w:noProof/>
          <w:color w:val="000000" w:themeColor="text1"/>
          <w:sz w:val="22"/>
          <w:lang w:val="en-US"/>
        </w:rPr>
        <w:t>, Tanguy Corbel</w:t>
      </w:r>
      <w:r w:rsidR="007D1D01" w:rsidRPr="006A01CA">
        <w:rPr>
          <w:noProof/>
          <w:color w:val="000000" w:themeColor="text1"/>
          <w:sz w:val="22"/>
          <w:lang w:val="en-US"/>
        </w:rPr>
        <w:t xml:space="preserve"> and Sakina Sayah-Jeanne </w:t>
      </w:r>
      <w:r w:rsidR="007D1D01" w:rsidRPr="006A01CA">
        <w:rPr>
          <w:color w:val="000000" w:themeColor="text1"/>
          <w:sz w:val="22"/>
          <w:lang w:val="en-US"/>
        </w:rPr>
        <w:t xml:space="preserve">are employees of the Da Volterra Company. </w:t>
      </w:r>
      <w:r w:rsidRPr="009D60EA">
        <w:rPr>
          <w:color w:val="000000" w:themeColor="text1"/>
          <w:sz w:val="22"/>
          <w:lang w:val="en-US"/>
        </w:rPr>
        <w:t xml:space="preserve">Antoine Andremont, </w:t>
      </w:r>
      <w:r w:rsidRPr="006A01CA">
        <w:rPr>
          <w:color w:val="000000" w:themeColor="text1"/>
          <w:sz w:val="22"/>
          <w:lang w:val="en-US"/>
        </w:rPr>
        <w:t>Charles Burdet</w:t>
      </w:r>
      <w:r>
        <w:rPr>
          <w:color w:val="000000" w:themeColor="text1"/>
          <w:sz w:val="22"/>
          <w:lang w:val="en-US"/>
        </w:rPr>
        <w:t>,</w:t>
      </w:r>
      <w:r w:rsidRPr="006A01CA">
        <w:rPr>
          <w:color w:val="000000" w:themeColor="text1"/>
          <w:sz w:val="22"/>
          <w:lang w:val="en-US"/>
        </w:rPr>
        <w:t xml:space="preserve"> </w:t>
      </w:r>
      <w:r w:rsidRPr="009D60EA">
        <w:rPr>
          <w:color w:val="000000" w:themeColor="text1"/>
          <w:sz w:val="22"/>
          <w:lang w:val="en-US"/>
        </w:rPr>
        <w:t xml:space="preserve">Jean de Gunzburg and </w:t>
      </w:r>
      <w:r w:rsidR="007D1D01" w:rsidRPr="009D60EA">
        <w:rPr>
          <w:color w:val="000000" w:themeColor="text1"/>
          <w:sz w:val="22"/>
          <w:lang w:val="en-US"/>
        </w:rPr>
        <w:t>France Mentré are consultants for the Da Volterra Company.</w:t>
      </w:r>
      <w:r w:rsidR="004D25C5" w:rsidRPr="004D25C5">
        <w:rPr>
          <w:color w:val="000000" w:themeColor="text1"/>
          <w:sz w:val="22"/>
          <w:lang w:val="en-US"/>
        </w:rPr>
        <w:t xml:space="preserve"> </w:t>
      </w:r>
      <w:r w:rsidR="004D25C5" w:rsidRPr="006A01CA">
        <w:rPr>
          <w:color w:val="000000" w:themeColor="text1"/>
          <w:sz w:val="22"/>
          <w:lang w:val="en-US"/>
        </w:rPr>
        <w:t>Thu Thuy Nguyen performed statistical work for the Da Volterra Company through a contract with INSERM UMR 1137.</w:t>
      </w:r>
    </w:p>
    <w:p w14:paraId="29E099E6" w14:textId="79D0D696" w:rsidR="00D82A42" w:rsidRPr="006A01CA" w:rsidRDefault="007E6CBC" w:rsidP="000D49DC">
      <w:pPr>
        <w:pStyle w:val="Titre1"/>
        <w:spacing w:line="480" w:lineRule="auto"/>
        <w:jc w:val="both"/>
      </w:pPr>
      <w:r>
        <w:t>Funding</w:t>
      </w:r>
    </w:p>
    <w:p w14:paraId="287CE473" w14:textId="77777777" w:rsidR="00D82A42" w:rsidRDefault="00D82A42" w:rsidP="000D49DC">
      <w:pPr>
        <w:spacing w:line="480" w:lineRule="auto"/>
        <w:jc w:val="both"/>
        <w:rPr>
          <w:color w:val="000000" w:themeColor="text1"/>
          <w:sz w:val="22"/>
          <w:lang w:val="en-US"/>
        </w:rPr>
      </w:pPr>
      <w:r w:rsidRPr="006A01CA">
        <w:rPr>
          <w:color w:val="000000" w:themeColor="text1"/>
          <w:sz w:val="22"/>
          <w:lang w:val="en-US"/>
        </w:rPr>
        <w:t>This work was supported by Da Volterra, Paris, France.</w:t>
      </w:r>
    </w:p>
    <w:p w14:paraId="79AF1C44" w14:textId="77777777" w:rsidR="004F1A10" w:rsidRPr="006A01CA" w:rsidRDefault="004F1A10" w:rsidP="004F1A10">
      <w:pPr>
        <w:pStyle w:val="Titre1"/>
        <w:spacing w:line="480" w:lineRule="auto"/>
        <w:jc w:val="both"/>
      </w:pPr>
      <w:r>
        <w:t>K</w:t>
      </w:r>
      <w:r w:rsidRPr="006A01CA">
        <w:t>eywords</w:t>
      </w:r>
    </w:p>
    <w:p w14:paraId="4DDC4CDF" w14:textId="77777777" w:rsidR="004F1A10" w:rsidRDefault="004F1A10" w:rsidP="004F1A10">
      <w:pPr>
        <w:spacing w:after="0" w:line="480" w:lineRule="auto"/>
        <w:jc w:val="both"/>
        <w:rPr>
          <w:color w:val="000000" w:themeColor="text1"/>
          <w:sz w:val="22"/>
          <w:lang w:val="en-US"/>
        </w:rPr>
      </w:pPr>
      <w:r>
        <w:rPr>
          <w:color w:val="000000" w:themeColor="text1"/>
          <w:sz w:val="22"/>
          <w:lang w:val="en-US"/>
        </w:rPr>
        <w:t>antibiotics, dysbiosis,</w:t>
      </w:r>
      <w:r w:rsidRPr="006A01CA">
        <w:rPr>
          <w:i/>
          <w:color w:val="000000" w:themeColor="text1"/>
          <w:sz w:val="22"/>
          <w:lang w:val="en-US"/>
        </w:rPr>
        <w:t xml:space="preserve"> C. difficile</w:t>
      </w:r>
      <w:r w:rsidRPr="006A01CA">
        <w:rPr>
          <w:color w:val="000000" w:themeColor="text1"/>
          <w:sz w:val="22"/>
          <w:lang w:val="en-US"/>
        </w:rPr>
        <w:t xml:space="preserve"> infection, hamster anima</w:t>
      </w:r>
      <w:r>
        <w:rPr>
          <w:color w:val="000000" w:themeColor="text1"/>
          <w:sz w:val="22"/>
          <w:lang w:val="en-US"/>
        </w:rPr>
        <w:t>l model, mortality, prevention</w:t>
      </w:r>
    </w:p>
    <w:p w14:paraId="7E8A19C8" w14:textId="77777777" w:rsidR="00B75A14" w:rsidRDefault="00B75A14">
      <w:pPr>
        <w:rPr>
          <w:rFonts w:eastAsiaTheme="majorEastAsia" w:cstheme="majorBidi"/>
          <w:b/>
          <w:color w:val="000000" w:themeColor="text1"/>
          <w:sz w:val="28"/>
          <w:szCs w:val="32"/>
          <w:lang w:val="en-US"/>
        </w:rPr>
      </w:pPr>
      <w:r w:rsidRPr="00AC78C7">
        <w:rPr>
          <w:lang w:val="en-US"/>
        </w:rPr>
        <w:br w:type="page"/>
      </w:r>
    </w:p>
    <w:p w14:paraId="66F830E6" w14:textId="53A86727" w:rsidR="00736AB7" w:rsidRPr="006A01CA" w:rsidRDefault="00736AB7" w:rsidP="000D49DC">
      <w:pPr>
        <w:pStyle w:val="Titre1"/>
        <w:spacing w:line="480" w:lineRule="auto"/>
        <w:jc w:val="both"/>
      </w:pPr>
      <w:r w:rsidRPr="006A01CA">
        <w:t>Abstract</w:t>
      </w:r>
    </w:p>
    <w:p w14:paraId="4AF8C1D1" w14:textId="77777777" w:rsidR="00A16466" w:rsidRDefault="00A16466" w:rsidP="000D49DC">
      <w:pPr>
        <w:spacing w:after="0" w:line="480" w:lineRule="auto"/>
        <w:jc w:val="both"/>
        <w:rPr>
          <w:color w:val="000000" w:themeColor="text1"/>
          <w:sz w:val="22"/>
          <w:szCs w:val="20"/>
          <w:lang w:val="en-US"/>
        </w:rPr>
      </w:pPr>
      <w:r w:rsidRPr="006A01CA">
        <w:rPr>
          <w:color w:val="000000" w:themeColor="text1"/>
          <w:sz w:val="22"/>
          <w:szCs w:val="20"/>
          <w:lang w:val="en-US"/>
        </w:rPr>
        <w:t>Background</w:t>
      </w:r>
    </w:p>
    <w:p w14:paraId="11F5FCE2" w14:textId="1FFA5F0C" w:rsidR="00C02345" w:rsidRPr="001835F3" w:rsidRDefault="001A3359" w:rsidP="00F44403">
      <w:pPr>
        <w:spacing w:line="480" w:lineRule="auto"/>
        <w:jc w:val="both"/>
        <w:rPr>
          <w:sz w:val="22"/>
          <w:lang w:val="en-US"/>
        </w:rPr>
      </w:pPr>
      <w:r>
        <w:rPr>
          <w:color w:val="000000" w:themeColor="text1"/>
          <w:sz w:val="22"/>
          <w:szCs w:val="20"/>
          <w:lang w:val="en-US"/>
        </w:rPr>
        <w:t>Antibiotic disruption of the</w:t>
      </w:r>
      <w:r w:rsidR="00433C0B">
        <w:rPr>
          <w:color w:val="000000" w:themeColor="text1"/>
          <w:sz w:val="22"/>
          <w:szCs w:val="20"/>
          <w:lang w:val="en-US"/>
        </w:rPr>
        <w:t xml:space="preserve"> intestinal microbiota </w:t>
      </w:r>
      <w:r>
        <w:rPr>
          <w:color w:val="000000" w:themeColor="text1"/>
          <w:sz w:val="22"/>
          <w:szCs w:val="20"/>
          <w:lang w:val="en-US"/>
        </w:rPr>
        <w:t xml:space="preserve">favors colonization by </w:t>
      </w:r>
      <w:r>
        <w:rPr>
          <w:i/>
          <w:color w:val="000000" w:themeColor="text1"/>
          <w:sz w:val="22"/>
          <w:szCs w:val="20"/>
          <w:lang w:val="en-US"/>
        </w:rPr>
        <w:t>C</w:t>
      </w:r>
      <w:r w:rsidR="00433C0B">
        <w:rPr>
          <w:i/>
          <w:color w:val="000000" w:themeColor="text1"/>
          <w:sz w:val="22"/>
          <w:szCs w:val="20"/>
          <w:lang w:val="en-US"/>
        </w:rPr>
        <w:t>lostridium</w:t>
      </w:r>
      <w:r>
        <w:rPr>
          <w:i/>
          <w:color w:val="000000" w:themeColor="text1"/>
          <w:sz w:val="22"/>
          <w:szCs w:val="20"/>
          <w:lang w:val="en-US"/>
        </w:rPr>
        <w:t xml:space="preserve"> </w:t>
      </w:r>
      <w:r w:rsidRPr="001A3359">
        <w:rPr>
          <w:i/>
          <w:color w:val="000000" w:themeColor="text1"/>
          <w:sz w:val="22"/>
          <w:szCs w:val="20"/>
          <w:lang w:val="en-US"/>
        </w:rPr>
        <w:t>difficile</w:t>
      </w:r>
      <w:r>
        <w:rPr>
          <w:color w:val="000000" w:themeColor="text1"/>
          <w:sz w:val="22"/>
          <w:szCs w:val="20"/>
          <w:lang w:val="en-US"/>
        </w:rPr>
        <w:t xml:space="preserve">. </w:t>
      </w:r>
      <w:r w:rsidR="00F44403">
        <w:rPr>
          <w:sz w:val="22"/>
          <w:lang w:val="en-US"/>
        </w:rPr>
        <w:t>Using</w:t>
      </w:r>
      <w:r w:rsidR="00C02345">
        <w:rPr>
          <w:sz w:val="22"/>
          <w:lang w:val="en-US"/>
        </w:rPr>
        <w:t xml:space="preserve"> a </w:t>
      </w:r>
      <w:r w:rsidR="00C02345" w:rsidRPr="001835F3">
        <w:rPr>
          <w:sz w:val="22"/>
          <w:lang w:val="en-US"/>
        </w:rPr>
        <w:t xml:space="preserve">charcoal-based </w:t>
      </w:r>
      <w:r w:rsidR="00FB42DA">
        <w:rPr>
          <w:sz w:val="22"/>
          <w:lang w:val="en-US"/>
        </w:rPr>
        <w:t>adsorbent</w:t>
      </w:r>
      <w:r w:rsidR="00264BC0">
        <w:rPr>
          <w:sz w:val="22"/>
          <w:lang w:val="en-US"/>
        </w:rPr>
        <w:t xml:space="preserve"> </w:t>
      </w:r>
      <w:r w:rsidR="00B402AE">
        <w:rPr>
          <w:sz w:val="22"/>
          <w:lang w:val="en-US"/>
        </w:rPr>
        <w:t xml:space="preserve">to </w:t>
      </w:r>
      <w:r w:rsidR="00264BC0">
        <w:rPr>
          <w:sz w:val="22"/>
          <w:lang w:val="en-US"/>
        </w:rPr>
        <w:t xml:space="preserve">decrease </w:t>
      </w:r>
      <w:r w:rsidR="000D3D6D">
        <w:rPr>
          <w:sz w:val="22"/>
          <w:lang w:val="en-US"/>
        </w:rPr>
        <w:t xml:space="preserve">intestinal </w:t>
      </w:r>
      <w:r w:rsidR="00264BC0">
        <w:rPr>
          <w:sz w:val="22"/>
          <w:lang w:val="en-US"/>
        </w:rPr>
        <w:t>antibiotic concentrations</w:t>
      </w:r>
      <w:r w:rsidR="00C02345">
        <w:rPr>
          <w:sz w:val="22"/>
          <w:lang w:val="en-US"/>
        </w:rPr>
        <w:t xml:space="preserve">, </w:t>
      </w:r>
      <w:r w:rsidR="00F44403">
        <w:rPr>
          <w:sz w:val="22"/>
          <w:lang w:val="en-US"/>
        </w:rPr>
        <w:t xml:space="preserve">we studied the relationship between antibiotic concentrations in feces and the intensity of dysbiosis, and </w:t>
      </w:r>
      <w:r w:rsidR="00DA3F50">
        <w:rPr>
          <w:sz w:val="22"/>
          <w:lang w:val="en-US"/>
        </w:rPr>
        <w:t xml:space="preserve">quantified the </w:t>
      </w:r>
      <w:r w:rsidR="00F44403">
        <w:rPr>
          <w:sz w:val="22"/>
          <w:lang w:val="en-US"/>
        </w:rPr>
        <w:t xml:space="preserve">link </w:t>
      </w:r>
      <w:r w:rsidR="00C02345" w:rsidRPr="001835F3">
        <w:rPr>
          <w:sz w:val="22"/>
          <w:lang w:val="en-US"/>
        </w:rPr>
        <w:t xml:space="preserve">between </w:t>
      </w:r>
      <w:r w:rsidR="00DA3F50">
        <w:rPr>
          <w:sz w:val="22"/>
          <w:lang w:val="en-US"/>
        </w:rPr>
        <w:t>this intensity</w:t>
      </w:r>
      <w:r w:rsidR="00C02345" w:rsidRPr="001835F3">
        <w:rPr>
          <w:sz w:val="22"/>
          <w:lang w:val="en-US"/>
        </w:rPr>
        <w:t xml:space="preserve"> and mortality</w:t>
      </w:r>
      <w:r w:rsidR="00C02345">
        <w:rPr>
          <w:sz w:val="22"/>
          <w:lang w:val="en-US"/>
        </w:rPr>
        <w:t>.</w:t>
      </w:r>
    </w:p>
    <w:p w14:paraId="0B86D754" w14:textId="77777777" w:rsidR="00A16466" w:rsidRDefault="00A16466" w:rsidP="000D49DC">
      <w:pPr>
        <w:spacing w:after="0" w:line="480" w:lineRule="auto"/>
        <w:jc w:val="both"/>
        <w:rPr>
          <w:color w:val="000000" w:themeColor="text1"/>
          <w:sz w:val="22"/>
          <w:szCs w:val="20"/>
          <w:lang w:val="en-US"/>
        </w:rPr>
      </w:pPr>
      <w:r w:rsidRPr="006A01CA">
        <w:rPr>
          <w:color w:val="000000" w:themeColor="text1"/>
          <w:sz w:val="22"/>
          <w:szCs w:val="20"/>
          <w:lang w:val="en-US"/>
        </w:rPr>
        <w:t>Methods</w:t>
      </w:r>
    </w:p>
    <w:p w14:paraId="1DCC1D83" w14:textId="765410C4" w:rsidR="00FC7D3D" w:rsidRPr="00FC7D3D" w:rsidRDefault="00326C6F" w:rsidP="00912E3C">
      <w:pPr>
        <w:spacing w:after="0" w:line="480" w:lineRule="auto"/>
        <w:jc w:val="both"/>
        <w:rPr>
          <w:color w:val="000000" w:themeColor="text1"/>
          <w:sz w:val="22"/>
          <w:szCs w:val="20"/>
          <w:lang w:val="en-US"/>
        </w:rPr>
      </w:pPr>
      <w:r>
        <w:rPr>
          <w:color w:val="000000" w:themeColor="text1"/>
          <w:sz w:val="22"/>
          <w:szCs w:val="20"/>
          <w:lang w:val="en-US"/>
        </w:rPr>
        <w:t>We administered</w:t>
      </w:r>
      <w:r w:rsidR="00FC7D3D">
        <w:rPr>
          <w:color w:val="000000" w:themeColor="text1"/>
          <w:sz w:val="22"/>
          <w:szCs w:val="20"/>
          <w:lang w:val="en-US"/>
        </w:rPr>
        <w:t xml:space="preserve"> either moxifloxacin (n=70) or clindamycin (n=60) </w:t>
      </w:r>
      <w:r w:rsidR="00E216FE">
        <w:rPr>
          <w:color w:val="000000" w:themeColor="text1"/>
          <w:sz w:val="22"/>
          <w:szCs w:val="20"/>
          <w:lang w:val="en-US"/>
        </w:rPr>
        <w:t xml:space="preserve">to hamsters </w:t>
      </w:r>
      <w:r w:rsidR="00FC7D3D">
        <w:rPr>
          <w:color w:val="000000" w:themeColor="text1"/>
          <w:sz w:val="22"/>
          <w:szCs w:val="20"/>
          <w:lang w:val="en-US"/>
        </w:rPr>
        <w:t xml:space="preserve">by subcutaneous </w:t>
      </w:r>
      <w:r w:rsidR="00E216FE">
        <w:rPr>
          <w:color w:val="000000" w:themeColor="text1"/>
          <w:sz w:val="22"/>
          <w:szCs w:val="20"/>
          <w:lang w:val="en-US"/>
        </w:rPr>
        <w:t>injection</w:t>
      </w:r>
      <w:r>
        <w:rPr>
          <w:color w:val="000000" w:themeColor="text1"/>
          <w:sz w:val="22"/>
          <w:szCs w:val="20"/>
          <w:lang w:val="en-US"/>
        </w:rPr>
        <w:t xml:space="preserve"> </w:t>
      </w:r>
      <w:r w:rsidR="00FC7D3D">
        <w:rPr>
          <w:color w:val="000000" w:themeColor="text1"/>
          <w:sz w:val="22"/>
          <w:szCs w:val="20"/>
          <w:lang w:val="en-US"/>
        </w:rPr>
        <w:t xml:space="preserve">from day 1 </w:t>
      </w:r>
      <w:r w:rsidR="00C02345">
        <w:rPr>
          <w:color w:val="000000" w:themeColor="text1"/>
          <w:sz w:val="22"/>
          <w:szCs w:val="20"/>
          <w:lang w:val="en-US"/>
        </w:rPr>
        <w:t>(D</w:t>
      </w:r>
      <w:r w:rsidR="00C02345" w:rsidRPr="00C02345">
        <w:rPr>
          <w:color w:val="000000" w:themeColor="text1"/>
          <w:sz w:val="22"/>
          <w:szCs w:val="20"/>
          <w:vertAlign w:val="subscript"/>
          <w:lang w:val="en-US"/>
        </w:rPr>
        <w:t>1</w:t>
      </w:r>
      <w:r w:rsidR="00C02345">
        <w:rPr>
          <w:color w:val="000000" w:themeColor="text1"/>
          <w:sz w:val="22"/>
          <w:szCs w:val="20"/>
          <w:lang w:val="en-US"/>
        </w:rPr>
        <w:t xml:space="preserve">) </w:t>
      </w:r>
      <w:r w:rsidR="00FC7D3D">
        <w:rPr>
          <w:color w:val="000000" w:themeColor="text1"/>
          <w:sz w:val="22"/>
          <w:szCs w:val="20"/>
          <w:lang w:val="en-US"/>
        </w:rPr>
        <w:t xml:space="preserve">to </w:t>
      </w:r>
      <w:r w:rsidR="00C02345">
        <w:rPr>
          <w:color w:val="000000" w:themeColor="text1"/>
          <w:sz w:val="22"/>
          <w:szCs w:val="20"/>
          <w:lang w:val="en-US"/>
        </w:rPr>
        <w:t>D</w:t>
      </w:r>
      <w:r w:rsidR="00FC7D3D" w:rsidRPr="00C02345">
        <w:rPr>
          <w:color w:val="000000" w:themeColor="text1"/>
          <w:sz w:val="22"/>
          <w:szCs w:val="20"/>
          <w:vertAlign w:val="subscript"/>
          <w:lang w:val="en-US"/>
        </w:rPr>
        <w:t>5</w:t>
      </w:r>
      <w:r w:rsidR="00FC7D3D">
        <w:rPr>
          <w:color w:val="000000" w:themeColor="text1"/>
          <w:sz w:val="22"/>
          <w:szCs w:val="20"/>
          <w:lang w:val="en-US"/>
        </w:rPr>
        <w:t xml:space="preserve">, and </w:t>
      </w:r>
      <w:r w:rsidR="00FA0844">
        <w:rPr>
          <w:color w:val="000000" w:themeColor="text1"/>
          <w:sz w:val="22"/>
          <w:szCs w:val="20"/>
          <w:lang w:val="en-US"/>
        </w:rPr>
        <w:t xml:space="preserve">challenged </w:t>
      </w:r>
      <w:r>
        <w:rPr>
          <w:color w:val="000000" w:themeColor="text1"/>
          <w:sz w:val="22"/>
          <w:szCs w:val="20"/>
          <w:lang w:val="en-US"/>
        </w:rPr>
        <w:t>them</w:t>
      </w:r>
      <w:r w:rsidR="00FC7D3D">
        <w:rPr>
          <w:color w:val="000000" w:themeColor="text1"/>
          <w:sz w:val="22"/>
          <w:szCs w:val="20"/>
          <w:lang w:val="en-US"/>
        </w:rPr>
        <w:t xml:space="preserve"> </w:t>
      </w:r>
      <w:r w:rsidR="00FB42DA">
        <w:rPr>
          <w:color w:val="000000" w:themeColor="text1"/>
          <w:sz w:val="22"/>
          <w:szCs w:val="20"/>
          <w:lang w:val="en-US"/>
        </w:rPr>
        <w:t xml:space="preserve">with </w:t>
      </w:r>
      <w:r w:rsidR="00E8798F">
        <w:rPr>
          <w:color w:val="000000" w:themeColor="text1"/>
          <w:sz w:val="22"/>
          <w:szCs w:val="20"/>
          <w:lang w:val="en-US"/>
        </w:rPr>
        <w:t xml:space="preserve">a </w:t>
      </w:r>
      <w:r w:rsidR="00FC7D3D">
        <w:rPr>
          <w:i/>
          <w:color w:val="000000" w:themeColor="text1"/>
          <w:sz w:val="22"/>
          <w:szCs w:val="20"/>
          <w:lang w:val="en-US"/>
        </w:rPr>
        <w:t xml:space="preserve">C. difficile </w:t>
      </w:r>
      <w:r w:rsidR="00DD1DDF">
        <w:rPr>
          <w:color w:val="000000" w:themeColor="text1"/>
          <w:sz w:val="22"/>
          <w:szCs w:val="20"/>
          <w:lang w:val="en-US"/>
        </w:rPr>
        <w:t xml:space="preserve">toxigenic strain </w:t>
      </w:r>
      <w:r w:rsidR="00FC7D3D">
        <w:rPr>
          <w:color w:val="000000" w:themeColor="text1"/>
          <w:sz w:val="22"/>
          <w:szCs w:val="20"/>
          <w:lang w:val="en-US"/>
        </w:rPr>
        <w:t xml:space="preserve">at </w:t>
      </w:r>
      <w:r w:rsidR="00C02345">
        <w:rPr>
          <w:color w:val="000000" w:themeColor="text1"/>
          <w:sz w:val="22"/>
          <w:szCs w:val="20"/>
          <w:lang w:val="en-US"/>
        </w:rPr>
        <w:t>D</w:t>
      </w:r>
      <w:r w:rsidR="00FC7D3D" w:rsidRPr="00C02345">
        <w:rPr>
          <w:color w:val="000000" w:themeColor="text1"/>
          <w:sz w:val="22"/>
          <w:szCs w:val="20"/>
          <w:vertAlign w:val="subscript"/>
          <w:lang w:val="en-US"/>
        </w:rPr>
        <w:t>3</w:t>
      </w:r>
      <w:r w:rsidR="00FC7D3D">
        <w:rPr>
          <w:color w:val="000000" w:themeColor="text1"/>
          <w:sz w:val="22"/>
          <w:szCs w:val="20"/>
          <w:lang w:val="en-US"/>
        </w:rPr>
        <w:t>.</w:t>
      </w:r>
      <w:r w:rsidR="00DD1DDF">
        <w:rPr>
          <w:color w:val="000000" w:themeColor="text1"/>
          <w:sz w:val="22"/>
          <w:szCs w:val="20"/>
          <w:lang w:val="en-US"/>
        </w:rPr>
        <w:t xml:space="preserve"> </w:t>
      </w:r>
      <w:r w:rsidR="00F00846">
        <w:rPr>
          <w:color w:val="000000" w:themeColor="text1"/>
          <w:sz w:val="22"/>
          <w:szCs w:val="20"/>
          <w:lang w:val="en-US"/>
        </w:rPr>
        <w:t xml:space="preserve">Hamsters </w:t>
      </w:r>
      <w:r w:rsidR="00FC7D3D">
        <w:rPr>
          <w:color w:val="000000" w:themeColor="text1"/>
          <w:sz w:val="22"/>
          <w:szCs w:val="20"/>
          <w:lang w:val="en-US"/>
        </w:rPr>
        <w:t xml:space="preserve">received </w:t>
      </w:r>
      <w:r>
        <w:rPr>
          <w:color w:val="000000" w:themeColor="text1"/>
          <w:sz w:val="22"/>
          <w:szCs w:val="20"/>
          <w:lang w:val="en-US"/>
        </w:rPr>
        <w:t>various</w:t>
      </w:r>
      <w:r w:rsidR="002F6D3E">
        <w:rPr>
          <w:color w:val="000000" w:themeColor="text1"/>
          <w:sz w:val="22"/>
          <w:szCs w:val="20"/>
          <w:lang w:val="en-US"/>
        </w:rPr>
        <w:t xml:space="preserve"> </w:t>
      </w:r>
      <w:r>
        <w:rPr>
          <w:color w:val="000000" w:themeColor="text1"/>
          <w:sz w:val="22"/>
          <w:szCs w:val="20"/>
          <w:lang w:val="en-US"/>
        </w:rPr>
        <w:t>doses</w:t>
      </w:r>
      <w:r w:rsidR="002F6D3E">
        <w:rPr>
          <w:color w:val="000000" w:themeColor="text1"/>
          <w:sz w:val="22"/>
          <w:szCs w:val="20"/>
          <w:lang w:val="en-US"/>
        </w:rPr>
        <w:t xml:space="preserve"> of</w:t>
      </w:r>
      <w:r w:rsidR="00DD1DDF">
        <w:rPr>
          <w:color w:val="000000" w:themeColor="text1"/>
          <w:sz w:val="22"/>
          <w:szCs w:val="20"/>
          <w:lang w:val="en-US"/>
        </w:rPr>
        <w:t xml:space="preserve"> </w:t>
      </w:r>
      <w:r w:rsidR="00FB42DA">
        <w:rPr>
          <w:color w:val="000000" w:themeColor="text1"/>
          <w:sz w:val="22"/>
          <w:szCs w:val="20"/>
          <w:lang w:val="en-US"/>
        </w:rPr>
        <w:t xml:space="preserve">a </w:t>
      </w:r>
      <w:r w:rsidR="006A0448">
        <w:rPr>
          <w:color w:val="000000" w:themeColor="text1"/>
          <w:sz w:val="22"/>
          <w:szCs w:val="20"/>
          <w:lang w:val="en-US"/>
        </w:rPr>
        <w:t xml:space="preserve">charcoal-based </w:t>
      </w:r>
      <w:r w:rsidR="00FB42DA" w:rsidRPr="00FB42DA">
        <w:rPr>
          <w:color w:val="000000" w:themeColor="text1"/>
          <w:sz w:val="22"/>
          <w:szCs w:val="20"/>
          <w:lang w:val="en-US"/>
        </w:rPr>
        <w:t>adsorbent</w:t>
      </w:r>
      <w:r w:rsidR="006141AD">
        <w:rPr>
          <w:color w:val="000000" w:themeColor="text1"/>
          <w:sz w:val="22"/>
          <w:szCs w:val="20"/>
          <w:lang w:val="en-US"/>
        </w:rPr>
        <w:t>,</w:t>
      </w:r>
      <w:r w:rsidR="00FB42DA" w:rsidRPr="00FB42DA">
        <w:rPr>
          <w:color w:val="000000" w:themeColor="text1"/>
          <w:sz w:val="22"/>
          <w:szCs w:val="20"/>
          <w:lang w:val="en-US"/>
        </w:rPr>
        <w:t xml:space="preserve"> </w:t>
      </w:r>
      <w:r w:rsidR="00DD1DDF">
        <w:rPr>
          <w:color w:val="000000" w:themeColor="text1"/>
          <w:sz w:val="22"/>
          <w:szCs w:val="20"/>
          <w:lang w:val="en-US"/>
        </w:rPr>
        <w:t>DAV131A</w:t>
      </w:r>
      <w:r w:rsidR="006141AD">
        <w:rPr>
          <w:color w:val="000000" w:themeColor="text1"/>
          <w:sz w:val="22"/>
          <w:szCs w:val="20"/>
          <w:lang w:val="en-US"/>
        </w:rPr>
        <w:t>,</w:t>
      </w:r>
      <w:r w:rsidR="00DD1DDF">
        <w:rPr>
          <w:color w:val="000000" w:themeColor="text1"/>
          <w:sz w:val="22"/>
          <w:szCs w:val="20"/>
          <w:lang w:val="en-US"/>
        </w:rPr>
        <w:t xml:space="preserve"> </w:t>
      </w:r>
      <w:r w:rsidR="002F6D3E">
        <w:rPr>
          <w:color w:val="000000" w:themeColor="text1"/>
          <w:sz w:val="22"/>
          <w:szCs w:val="20"/>
          <w:lang w:val="en-US"/>
        </w:rPr>
        <w:t xml:space="preserve">to modulate </w:t>
      </w:r>
      <w:r w:rsidR="00912E3C">
        <w:rPr>
          <w:color w:val="000000" w:themeColor="text1"/>
          <w:sz w:val="22"/>
          <w:szCs w:val="20"/>
          <w:lang w:val="en-US"/>
        </w:rPr>
        <w:t xml:space="preserve">intestinal </w:t>
      </w:r>
      <w:r w:rsidR="002F6D3E">
        <w:rPr>
          <w:color w:val="000000" w:themeColor="text1"/>
          <w:sz w:val="22"/>
          <w:szCs w:val="20"/>
          <w:lang w:val="en-US"/>
        </w:rPr>
        <w:t>antibiotic concentrations</w:t>
      </w:r>
      <w:r w:rsidR="00D4398E">
        <w:rPr>
          <w:color w:val="000000" w:themeColor="text1"/>
          <w:sz w:val="22"/>
          <w:szCs w:val="20"/>
          <w:lang w:val="en-US"/>
        </w:rPr>
        <w:t xml:space="preserve">. </w:t>
      </w:r>
      <w:r w:rsidR="00912E3C">
        <w:rPr>
          <w:color w:val="000000" w:themeColor="text1"/>
          <w:sz w:val="22"/>
          <w:szCs w:val="20"/>
          <w:lang w:val="en-US"/>
        </w:rPr>
        <w:t xml:space="preserve">Gut </w:t>
      </w:r>
      <w:r w:rsidR="00264BC0">
        <w:rPr>
          <w:color w:val="000000" w:themeColor="text1"/>
          <w:sz w:val="22"/>
          <w:szCs w:val="20"/>
          <w:lang w:val="en-US"/>
        </w:rPr>
        <w:t xml:space="preserve">dysbiosis </w:t>
      </w:r>
      <w:r>
        <w:rPr>
          <w:color w:val="000000" w:themeColor="text1"/>
          <w:sz w:val="22"/>
          <w:szCs w:val="20"/>
          <w:lang w:val="en-US"/>
        </w:rPr>
        <w:t>was evaluated</w:t>
      </w:r>
      <w:r w:rsidR="00075CD9">
        <w:rPr>
          <w:color w:val="000000" w:themeColor="text1"/>
          <w:sz w:val="22"/>
          <w:szCs w:val="20"/>
          <w:lang w:val="en-US"/>
        </w:rPr>
        <w:t xml:space="preserve"> </w:t>
      </w:r>
      <w:r w:rsidR="00D4398E">
        <w:rPr>
          <w:color w:val="000000" w:themeColor="text1"/>
          <w:sz w:val="22"/>
          <w:szCs w:val="20"/>
          <w:lang w:val="en-US"/>
        </w:rPr>
        <w:t>at D</w:t>
      </w:r>
      <w:r w:rsidR="00D4398E" w:rsidRPr="00C02345">
        <w:rPr>
          <w:color w:val="000000" w:themeColor="text1"/>
          <w:sz w:val="22"/>
          <w:szCs w:val="20"/>
          <w:vertAlign w:val="subscript"/>
          <w:lang w:val="en-US"/>
        </w:rPr>
        <w:t>0</w:t>
      </w:r>
      <w:r w:rsidR="00D4398E">
        <w:rPr>
          <w:color w:val="000000" w:themeColor="text1"/>
          <w:sz w:val="22"/>
          <w:szCs w:val="20"/>
          <w:lang w:val="en-US"/>
        </w:rPr>
        <w:t xml:space="preserve"> and D</w:t>
      </w:r>
      <w:r w:rsidR="00D4398E" w:rsidRPr="00C02345">
        <w:rPr>
          <w:color w:val="000000" w:themeColor="text1"/>
          <w:sz w:val="22"/>
          <w:szCs w:val="20"/>
          <w:vertAlign w:val="subscript"/>
          <w:lang w:val="en-US"/>
        </w:rPr>
        <w:t>3</w:t>
      </w:r>
      <w:r w:rsidR="00D4398E">
        <w:rPr>
          <w:color w:val="000000" w:themeColor="text1"/>
          <w:sz w:val="22"/>
          <w:szCs w:val="20"/>
          <w:lang w:val="en-US"/>
        </w:rPr>
        <w:t xml:space="preserve"> u</w:t>
      </w:r>
      <w:r w:rsidR="00F00846">
        <w:rPr>
          <w:color w:val="000000" w:themeColor="text1"/>
          <w:sz w:val="22"/>
          <w:szCs w:val="20"/>
          <w:lang w:val="en-US"/>
        </w:rPr>
        <w:t>sing</w:t>
      </w:r>
      <w:r w:rsidR="00075CD9">
        <w:rPr>
          <w:color w:val="000000" w:themeColor="text1"/>
          <w:sz w:val="22"/>
          <w:szCs w:val="20"/>
          <w:lang w:val="en-US"/>
        </w:rPr>
        <w:t xml:space="preserve"> diversity ind</w:t>
      </w:r>
      <w:r w:rsidR="00F00846">
        <w:rPr>
          <w:color w:val="000000" w:themeColor="text1"/>
          <w:sz w:val="22"/>
          <w:szCs w:val="20"/>
          <w:lang w:val="en-US"/>
        </w:rPr>
        <w:t>ices</w:t>
      </w:r>
      <w:r w:rsidR="00075CD9">
        <w:rPr>
          <w:color w:val="000000" w:themeColor="text1"/>
          <w:sz w:val="22"/>
          <w:szCs w:val="20"/>
          <w:lang w:val="en-US"/>
        </w:rPr>
        <w:t xml:space="preserve"> </w:t>
      </w:r>
      <w:r w:rsidR="00F00846">
        <w:rPr>
          <w:color w:val="000000" w:themeColor="text1"/>
          <w:sz w:val="22"/>
          <w:szCs w:val="20"/>
          <w:lang w:val="en-US"/>
        </w:rPr>
        <w:t xml:space="preserve">determined </w:t>
      </w:r>
      <w:r w:rsidR="00912E3C">
        <w:rPr>
          <w:color w:val="000000" w:themeColor="text1"/>
          <w:sz w:val="22"/>
          <w:szCs w:val="20"/>
          <w:lang w:val="en-US"/>
        </w:rPr>
        <w:t xml:space="preserve">from </w:t>
      </w:r>
      <w:r w:rsidR="00FC7D3D">
        <w:rPr>
          <w:color w:val="000000" w:themeColor="text1"/>
          <w:sz w:val="22"/>
          <w:szCs w:val="20"/>
          <w:lang w:val="en-US"/>
        </w:rPr>
        <w:t>16S r</w:t>
      </w:r>
      <w:r w:rsidR="00433C0B">
        <w:rPr>
          <w:color w:val="000000" w:themeColor="text1"/>
          <w:sz w:val="22"/>
          <w:szCs w:val="20"/>
          <w:lang w:val="en-US"/>
        </w:rPr>
        <w:t>R</w:t>
      </w:r>
      <w:r w:rsidR="00FC7D3D">
        <w:rPr>
          <w:color w:val="000000" w:themeColor="text1"/>
          <w:sz w:val="22"/>
          <w:szCs w:val="20"/>
          <w:lang w:val="en-US"/>
        </w:rPr>
        <w:t xml:space="preserve">NA gene profiling. </w:t>
      </w:r>
      <w:r w:rsidR="004D25C5">
        <w:rPr>
          <w:color w:val="000000" w:themeColor="text1"/>
          <w:sz w:val="22"/>
          <w:szCs w:val="20"/>
          <w:lang w:val="en-US"/>
        </w:rPr>
        <w:t>Survival</w:t>
      </w:r>
      <w:r w:rsidR="00DD76BF">
        <w:rPr>
          <w:color w:val="000000" w:themeColor="text1"/>
          <w:sz w:val="22"/>
          <w:szCs w:val="20"/>
          <w:lang w:val="en-US"/>
        </w:rPr>
        <w:t xml:space="preserve"> was monitored until D</w:t>
      </w:r>
      <w:r w:rsidR="00DD76BF" w:rsidRPr="00C02345">
        <w:rPr>
          <w:color w:val="000000" w:themeColor="text1"/>
          <w:sz w:val="22"/>
          <w:szCs w:val="20"/>
          <w:vertAlign w:val="subscript"/>
          <w:lang w:val="en-US"/>
        </w:rPr>
        <w:t>16</w:t>
      </w:r>
      <w:r w:rsidR="00DD76BF">
        <w:rPr>
          <w:color w:val="000000" w:themeColor="text1"/>
          <w:sz w:val="22"/>
          <w:szCs w:val="20"/>
          <w:lang w:val="en-US"/>
        </w:rPr>
        <w:t xml:space="preserve">. </w:t>
      </w:r>
      <w:r w:rsidR="00903BE7">
        <w:rPr>
          <w:color w:val="000000" w:themeColor="text1"/>
          <w:sz w:val="22"/>
          <w:szCs w:val="20"/>
          <w:lang w:val="en-US"/>
        </w:rPr>
        <w:t>We</w:t>
      </w:r>
      <w:r w:rsidR="00AB4909">
        <w:rPr>
          <w:color w:val="000000" w:themeColor="text1"/>
          <w:sz w:val="22"/>
          <w:szCs w:val="20"/>
          <w:lang w:val="en-US"/>
        </w:rPr>
        <w:t xml:space="preserve"> </w:t>
      </w:r>
      <w:r w:rsidR="006141AD">
        <w:rPr>
          <w:color w:val="000000" w:themeColor="text1"/>
          <w:sz w:val="22"/>
          <w:szCs w:val="20"/>
          <w:lang w:val="en-US"/>
        </w:rPr>
        <w:t>analyzed</w:t>
      </w:r>
      <w:r w:rsidR="00AB4909">
        <w:rPr>
          <w:color w:val="000000" w:themeColor="text1"/>
          <w:sz w:val="22"/>
          <w:szCs w:val="20"/>
          <w:lang w:val="en-US"/>
        </w:rPr>
        <w:t xml:space="preserve"> </w:t>
      </w:r>
      <w:r w:rsidR="00903BE7">
        <w:rPr>
          <w:color w:val="000000" w:themeColor="text1"/>
          <w:sz w:val="22"/>
          <w:szCs w:val="20"/>
          <w:lang w:val="en-US"/>
        </w:rPr>
        <w:t xml:space="preserve">the relationship between </w:t>
      </w:r>
      <w:r w:rsidR="00FA0844">
        <w:rPr>
          <w:color w:val="000000" w:themeColor="text1"/>
          <w:sz w:val="22"/>
          <w:szCs w:val="20"/>
          <w:lang w:val="en-US"/>
        </w:rPr>
        <w:t xml:space="preserve">fecal </w:t>
      </w:r>
      <w:r w:rsidR="00903BE7">
        <w:rPr>
          <w:color w:val="000000" w:themeColor="text1"/>
          <w:sz w:val="22"/>
          <w:szCs w:val="20"/>
          <w:lang w:val="en-US"/>
        </w:rPr>
        <w:t xml:space="preserve">antibiotic concentrations and dysbiosis </w:t>
      </w:r>
      <w:r w:rsidR="00FA0844">
        <w:rPr>
          <w:color w:val="000000" w:themeColor="text1"/>
          <w:sz w:val="22"/>
          <w:szCs w:val="20"/>
          <w:lang w:val="en-US"/>
        </w:rPr>
        <w:t xml:space="preserve">at the time of </w:t>
      </w:r>
      <w:r w:rsidR="00FA0844" w:rsidRPr="006141AD">
        <w:rPr>
          <w:i/>
          <w:color w:val="000000" w:themeColor="text1"/>
          <w:sz w:val="22"/>
          <w:szCs w:val="20"/>
          <w:lang w:val="en-US"/>
        </w:rPr>
        <w:t>C. difficile</w:t>
      </w:r>
      <w:r w:rsidR="00FA0844">
        <w:rPr>
          <w:color w:val="000000" w:themeColor="text1"/>
          <w:sz w:val="22"/>
          <w:szCs w:val="20"/>
          <w:lang w:val="en-US"/>
        </w:rPr>
        <w:t xml:space="preserve"> challenge </w:t>
      </w:r>
      <w:r w:rsidR="00903BE7">
        <w:rPr>
          <w:color w:val="000000" w:themeColor="text1"/>
          <w:sz w:val="22"/>
          <w:szCs w:val="20"/>
          <w:lang w:val="en-US"/>
        </w:rPr>
        <w:t xml:space="preserve">and </w:t>
      </w:r>
      <w:r w:rsidR="006141AD">
        <w:rPr>
          <w:color w:val="000000" w:themeColor="text1"/>
          <w:sz w:val="22"/>
          <w:szCs w:val="20"/>
          <w:lang w:val="en-US"/>
        </w:rPr>
        <w:t>studied</w:t>
      </w:r>
      <w:r w:rsidR="00903BE7">
        <w:rPr>
          <w:color w:val="000000" w:themeColor="text1"/>
          <w:sz w:val="22"/>
          <w:szCs w:val="20"/>
          <w:lang w:val="en-US"/>
        </w:rPr>
        <w:t xml:space="preserve"> their capacity to predict </w:t>
      </w:r>
      <w:r w:rsidR="00FA0844">
        <w:rPr>
          <w:color w:val="000000" w:themeColor="text1"/>
          <w:sz w:val="22"/>
          <w:szCs w:val="20"/>
          <w:lang w:val="en-US"/>
        </w:rPr>
        <w:t xml:space="preserve">subsequent death of the </w:t>
      </w:r>
      <w:r w:rsidR="006141AD">
        <w:rPr>
          <w:color w:val="000000" w:themeColor="text1"/>
          <w:sz w:val="22"/>
          <w:szCs w:val="20"/>
          <w:lang w:val="en-US"/>
        </w:rPr>
        <w:t>animals.</w:t>
      </w:r>
    </w:p>
    <w:p w14:paraId="351789DD" w14:textId="77777777" w:rsidR="00A16466" w:rsidRDefault="00A16466" w:rsidP="000D49DC">
      <w:pPr>
        <w:spacing w:after="0" w:line="480" w:lineRule="auto"/>
        <w:jc w:val="both"/>
        <w:rPr>
          <w:color w:val="000000" w:themeColor="text1"/>
          <w:sz w:val="22"/>
          <w:szCs w:val="20"/>
          <w:lang w:val="en-US"/>
        </w:rPr>
      </w:pPr>
      <w:r w:rsidRPr="006A01CA">
        <w:rPr>
          <w:color w:val="000000" w:themeColor="text1"/>
          <w:sz w:val="22"/>
          <w:szCs w:val="20"/>
          <w:lang w:val="en-US"/>
        </w:rPr>
        <w:t>Results</w:t>
      </w:r>
    </w:p>
    <w:p w14:paraId="1BD99E9B" w14:textId="14A6EF80" w:rsidR="00985E1D" w:rsidRPr="006A01CA" w:rsidRDefault="00376280" w:rsidP="00433C0B">
      <w:pPr>
        <w:spacing w:after="0" w:line="480" w:lineRule="auto"/>
        <w:jc w:val="both"/>
        <w:rPr>
          <w:color w:val="000000" w:themeColor="text1"/>
          <w:sz w:val="22"/>
          <w:szCs w:val="20"/>
          <w:lang w:val="en-US"/>
        </w:rPr>
      </w:pPr>
      <w:r>
        <w:rPr>
          <w:color w:val="000000" w:themeColor="text1"/>
          <w:sz w:val="22"/>
          <w:szCs w:val="20"/>
          <w:lang w:val="en-US"/>
        </w:rPr>
        <w:t>I</w:t>
      </w:r>
      <w:r w:rsidR="00C02345">
        <w:rPr>
          <w:color w:val="000000" w:themeColor="text1"/>
          <w:sz w:val="22"/>
          <w:szCs w:val="20"/>
          <w:lang w:val="en-US"/>
        </w:rPr>
        <w:t>ncreasing doses of DAV131A</w:t>
      </w:r>
      <w:r w:rsidR="00985E1D">
        <w:rPr>
          <w:color w:val="000000" w:themeColor="text1"/>
          <w:sz w:val="22"/>
          <w:szCs w:val="20"/>
          <w:lang w:val="en-US"/>
        </w:rPr>
        <w:t xml:space="preserve"> </w:t>
      </w:r>
      <w:r w:rsidR="00C02345">
        <w:rPr>
          <w:color w:val="000000" w:themeColor="text1"/>
          <w:sz w:val="22"/>
          <w:szCs w:val="20"/>
          <w:lang w:val="en-US"/>
        </w:rPr>
        <w:t>reduced</w:t>
      </w:r>
      <w:r w:rsidR="00985E1D">
        <w:rPr>
          <w:color w:val="000000" w:themeColor="text1"/>
          <w:sz w:val="22"/>
          <w:szCs w:val="20"/>
          <w:lang w:val="en-US"/>
        </w:rPr>
        <w:t xml:space="preserve"> fecal concentrations</w:t>
      </w:r>
      <w:r w:rsidR="007C613F">
        <w:rPr>
          <w:color w:val="000000" w:themeColor="text1"/>
          <w:sz w:val="22"/>
          <w:szCs w:val="20"/>
          <w:lang w:val="en-US"/>
        </w:rPr>
        <w:t xml:space="preserve"> of </w:t>
      </w:r>
      <w:r w:rsidR="00C102DE">
        <w:rPr>
          <w:color w:val="000000" w:themeColor="text1"/>
          <w:sz w:val="22"/>
          <w:szCs w:val="20"/>
          <w:lang w:val="en-US"/>
        </w:rPr>
        <w:t>both</w:t>
      </w:r>
      <w:r w:rsidR="007C613F">
        <w:rPr>
          <w:color w:val="000000" w:themeColor="text1"/>
          <w:sz w:val="22"/>
          <w:szCs w:val="20"/>
          <w:lang w:val="en-US"/>
        </w:rPr>
        <w:t xml:space="preserve"> antibiotic</w:t>
      </w:r>
      <w:r>
        <w:rPr>
          <w:color w:val="000000" w:themeColor="text1"/>
          <w:sz w:val="22"/>
          <w:szCs w:val="20"/>
          <w:lang w:val="en-US"/>
        </w:rPr>
        <w:t>s</w:t>
      </w:r>
      <w:r w:rsidR="00DD76BF">
        <w:rPr>
          <w:color w:val="000000" w:themeColor="text1"/>
          <w:sz w:val="22"/>
          <w:szCs w:val="20"/>
          <w:lang w:val="en-US"/>
        </w:rPr>
        <w:t>,</w:t>
      </w:r>
      <w:r w:rsidR="00DD76BF" w:rsidRPr="00DD76BF">
        <w:rPr>
          <w:color w:val="000000" w:themeColor="text1"/>
          <w:sz w:val="22"/>
          <w:szCs w:val="20"/>
          <w:lang w:val="en-US"/>
        </w:rPr>
        <w:t xml:space="preserve"> </w:t>
      </w:r>
      <w:r w:rsidR="00DD76BF">
        <w:rPr>
          <w:color w:val="000000" w:themeColor="text1"/>
          <w:sz w:val="22"/>
          <w:szCs w:val="20"/>
          <w:lang w:val="en-US"/>
        </w:rPr>
        <w:t xml:space="preserve">lowered dysbiosis and increased survival </w:t>
      </w:r>
      <w:r>
        <w:rPr>
          <w:color w:val="000000" w:themeColor="text1"/>
          <w:sz w:val="22"/>
          <w:szCs w:val="20"/>
          <w:lang w:val="en-US"/>
        </w:rPr>
        <w:t xml:space="preserve">from 0% </w:t>
      </w:r>
      <w:r w:rsidR="00DD76BF">
        <w:rPr>
          <w:color w:val="000000" w:themeColor="text1"/>
          <w:sz w:val="22"/>
          <w:szCs w:val="20"/>
          <w:lang w:val="en-US"/>
        </w:rPr>
        <w:t>to 100%</w:t>
      </w:r>
      <w:r w:rsidR="00985E1D">
        <w:rPr>
          <w:color w:val="000000" w:themeColor="text1"/>
          <w:sz w:val="22"/>
          <w:szCs w:val="20"/>
          <w:lang w:val="en-US"/>
        </w:rPr>
        <w:t xml:space="preserve">. </w:t>
      </w:r>
      <w:r w:rsidR="00AA5285">
        <w:rPr>
          <w:color w:val="000000" w:themeColor="text1"/>
          <w:sz w:val="22"/>
          <w:szCs w:val="20"/>
          <w:lang w:val="en-US"/>
        </w:rPr>
        <w:t>M</w:t>
      </w:r>
      <w:r w:rsidR="00D00167">
        <w:rPr>
          <w:color w:val="000000" w:themeColor="text1"/>
          <w:sz w:val="22"/>
          <w:szCs w:val="20"/>
          <w:lang w:val="en-US"/>
        </w:rPr>
        <w:t xml:space="preserve">ortality </w:t>
      </w:r>
      <w:r w:rsidR="00AA5285">
        <w:rPr>
          <w:color w:val="000000" w:themeColor="text1"/>
          <w:sz w:val="22"/>
          <w:szCs w:val="20"/>
          <w:lang w:val="en-US"/>
        </w:rPr>
        <w:t>was related to</w:t>
      </w:r>
      <w:r w:rsidR="00D00167">
        <w:rPr>
          <w:color w:val="000000" w:themeColor="text1"/>
          <w:sz w:val="22"/>
          <w:szCs w:val="20"/>
          <w:lang w:val="en-US"/>
        </w:rPr>
        <w:t xml:space="preserve"> the level of dysbiosis</w:t>
      </w:r>
      <w:r w:rsidR="009B17D9">
        <w:rPr>
          <w:color w:val="000000" w:themeColor="text1"/>
          <w:sz w:val="22"/>
          <w:szCs w:val="20"/>
          <w:lang w:val="en-US"/>
        </w:rPr>
        <w:t xml:space="preserve"> </w:t>
      </w:r>
      <w:r w:rsidR="00C46C81">
        <w:rPr>
          <w:color w:val="000000" w:themeColor="text1"/>
          <w:sz w:val="22"/>
          <w:szCs w:val="20"/>
          <w:lang w:val="en-US"/>
        </w:rPr>
        <w:t>(p&lt;10</w:t>
      </w:r>
      <w:r w:rsidR="00C46C81" w:rsidRPr="00C46C81">
        <w:rPr>
          <w:color w:val="000000" w:themeColor="text1"/>
          <w:sz w:val="22"/>
          <w:szCs w:val="20"/>
          <w:vertAlign w:val="superscript"/>
          <w:lang w:val="en-US"/>
        </w:rPr>
        <w:t>-5</w:t>
      </w:r>
      <w:r w:rsidR="00C46C81">
        <w:rPr>
          <w:color w:val="000000" w:themeColor="text1"/>
          <w:sz w:val="22"/>
          <w:szCs w:val="20"/>
          <w:lang w:val="en-US"/>
        </w:rPr>
        <w:t xml:space="preserve"> for the change of Shannon index in moxifloxacin-treated animals and p&lt;10</w:t>
      </w:r>
      <w:r w:rsidR="00C46C81" w:rsidRPr="00C46C81">
        <w:rPr>
          <w:color w:val="000000" w:themeColor="text1"/>
          <w:sz w:val="22"/>
          <w:szCs w:val="20"/>
          <w:vertAlign w:val="superscript"/>
          <w:lang w:val="en-US"/>
        </w:rPr>
        <w:t>-9</w:t>
      </w:r>
      <w:r w:rsidR="00C46C81">
        <w:rPr>
          <w:color w:val="000000" w:themeColor="text1"/>
          <w:sz w:val="22"/>
          <w:szCs w:val="20"/>
          <w:lang w:val="en-US"/>
        </w:rPr>
        <w:t xml:space="preserve"> in clindamycin-treated animals)</w:t>
      </w:r>
      <w:r w:rsidR="00D00167">
        <w:rPr>
          <w:color w:val="000000" w:themeColor="text1"/>
          <w:sz w:val="22"/>
          <w:szCs w:val="20"/>
          <w:lang w:val="en-US"/>
        </w:rPr>
        <w:t xml:space="preserve">. </w:t>
      </w:r>
      <w:r w:rsidR="00985E1D">
        <w:rPr>
          <w:color w:val="000000" w:themeColor="text1"/>
          <w:sz w:val="22"/>
          <w:szCs w:val="20"/>
          <w:lang w:val="en-US"/>
        </w:rPr>
        <w:t xml:space="preserve">The Shannon </w:t>
      </w:r>
      <w:r w:rsidR="00572EB9">
        <w:rPr>
          <w:color w:val="000000" w:themeColor="text1"/>
          <w:sz w:val="22"/>
          <w:szCs w:val="20"/>
          <w:lang w:val="en-US"/>
        </w:rPr>
        <w:t xml:space="preserve">diversity </w:t>
      </w:r>
      <w:r w:rsidR="00985E1D">
        <w:rPr>
          <w:color w:val="000000" w:themeColor="text1"/>
          <w:sz w:val="22"/>
          <w:szCs w:val="20"/>
          <w:lang w:val="en-US"/>
        </w:rPr>
        <w:t xml:space="preserve">index and unweighted UniFrac distance best predicted </w:t>
      </w:r>
      <w:r w:rsidR="00D00167">
        <w:rPr>
          <w:color w:val="000000" w:themeColor="text1"/>
          <w:sz w:val="22"/>
          <w:szCs w:val="20"/>
          <w:lang w:val="en-US"/>
        </w:rPr>
        <w:t>death</w:t>
      </w:r>
      <w:r w:rsidR="00985E1D">
        <w:rPr>
          <w:color w:val="000000" w:themeColor="text1"/>
          <w:sz w:val="22"/>
          <w:szCs w:val="20"/>
          <w:lang w:val="en-US"/>
        </w:rPr>
        <w:t>, with ar</w:t>
      </w:r>
      <w:r w:rsidR="00D00167">
        <w:rPr>
          <w:color w:val="000000" w:themeColor="text1"/>
          <w:sz w:val="22"/>
          <w:szCs w:val="20"/>
          <w:lang w:val="en-US"/>
        </w:rPr>
        <w:t xml:space="preserve">eas under the ROC curve of </w:t>
      </w:r>
      <w:r w:rsidR="00D00167" w:rsidRPr="00A03389">
        <w:rPr>
          <w:color w:val="000000" w:themeColor="text1"/>
          <w:sz w:val="22"/>
          <w:lang w:val="en-US"/>
        </w:rPr>
        <w:t>0.89 [</w:t>
      </w:r>
      <w:r w:rsidR="00D00167">
        <w:rPr>
          <w:color w:val="000000" w:themeColor="text1"/>
          <w:sz w:val="22"/>
          <w:lang w:val="en-US"/>
        </w:rPr>
        <w:t xml:space="preserve">95%CI, </w:t>
      </w:r>
      <w:r w:rsidR="00D00167" w:rsidRPr="00A03389">
        <w:rPr>
          <w:color w:val="000000" w:themeColor="text1"/>
          <w:sz w:val="22"/>
          <w:lang w:val="en-US"/>
        </w:rPr>
        <w:t>0.82</w:t>
      </w:r>
      <w:r w:rsidR="00AA5285">
        <w:rPr>
          <w:color w:val="000000" w:themeColor="text1"/>
          <w:sz w:val="22"/>
          <w:lang w:val="en-US"/>
        </w:rPr>
        <w:t>;</w:t>
      </w:r>
      <w:r w:rsidR="00D00167" w:rsidRPr="00A03389">
        <w:rPr>
          <w:color w:val="000000" w:themeColor="text1"/>
          <w:sz w:val="22"/>
          <w:lang w:val="en-US"/>
        </w:rPr>
        <w:t xml:space="preserve">0.95] and </w:t>
      </w:r>
      <w:r w:rsidR="00D00167">
        <w:rPr>
          <w:color w:val="000000" w:themeColor="text1"/>
          <w:sz w:val="22"/>
          <w:lang w:val="en-US"/>
        </w:rPr>
        <w:t>0.95 [0.90</w:t>
      </w:r>
      <w:r w:rsidR="00AA5285">
        <w:rPr>
          <w:color w:val="000000" w:themeColor="text1"/>
          <w:sz w:val="22"/>
          <w:lang w:val="en-US"/>
        </w:rPr>
        <w:t>;</w:t>
      </w:r>
      <w:r w:rsidR="00D00167" w:rsidRPr="00A03389">
        <w:rPr>
          <w:color w:val="000000" w:themeColor="text1"/>
          <w:sz w:val="22"/>
          <w:lang w:val="en-US"/>
        </w:rPr>
        <w:t>0.98]</w:t>
      </w:r>
      <w:r w:rsidR="00D00167">
        <w:rPr>
          <w:color w:val="000000" w:themeColor="text1"/>
          <w:sz w:val="22"/>
          <w:lang w:val="en-US"/>
        </w:rPr>
        <w:t>, respectively</w:t>
      </w:r>
      <w:r w:rsidR="00985E1D">
        <w:rPr>
          <w:color w:val="000000" w:themeColor="text1"/>
          <w:sz w:val="22"/>
          <w:szCs w:val="20"/>
          <w:lang w:val="en-US"/>
        </w:rPr>
        <w:t>.</w:t>
      </w:r>
    </w:p>
    <w:p w14:paraId="11826557" w14:textId="77777777" w:rsidR="00A16466" w:rsidRDefault="00A16466" w:rsidP="000D49DC">
      <w:pPr>
        <w:spacing w:after="0" w:line="480" w:lineRule="auto"/>
        <w:jc w:val="both"/>
        <w:rPr>
          <w:color w:val="000000" w:themeColor="text1"/>
          <w:sz w:val="22"/>
          <w:szCs w:val="20"/>
          <w:lang w:val="en-US"/>
        </w:rPr>
      </w:pPr>
      <w:r w:rsidRPr="006A01CA">
        <w:rPr>
          <w:color w:val="000000" w:themeColor="text1"/>
          <w:sz w:val="22"/>
          <w:szCs w:val="20"/>
          <w:lang w:val="en-US"/>
        </w:rPr>
        <w:t>Conclusions</w:t>
      </w:r>
    </w:p>
    <w:p w14:paraId="5A846E20" w14:textId="647D3D9E" w:rsidR="00D00167" w:rsidRPr="00D00167" w:rsidRDefault="00DD76BF" w:rsidP="00912E3C">
      <w:pPr>
        <w:spacing w:after="0" w:line="480" w:lineRule="auto"/>
        <w:jc w:val="both"/>
        <w:rPr>
          <w:color w:val="000000" w:themeColor="text1"/>
          <w:sz w:val="22"/>
          <w:szCs w:val="20"/>
          <w:lang w:val="en-US"/>
        </w:rPr>
      </w:pPr>
      <w:r>
        <w:rPr>
          <w:color w:val="000000" w:themeColor="text1"/>
          <w:sz w:val="22"/>
          <w:szCs w:val="20"/>
          <w:lang w:val="en-US"/>
        </w:rPr>
        <w:t xml:space="preserve">Altogether, </w:t>
      </w:r>
      <w:r w:rsidR="00912E3C">
        <w:rPr>
          <w:color w:val="000000" w:themeColor="text1"/>
          <w:sz w:val="22"/>
          <w:szCs w:val="20"/>
          <w:lang w:val="en-US"/>
        </w:rPr>
        <w:t>moxifloxacin and clindamycin</w:t>
      </w:r>
      <w:r w:rsidR="007C166B">
        <w:rPr>
          <w:color w:val="000000" w:themeColor="text1"/>
          <w:sz w:val="22"/>
          <w:szCs w:val="20"/>
          <w:lang w:val="en-US"/>
        </w:rPr>
        <w:t xml:space="preserve"> disrupted the diversity </w:t>
      </w:r>
      <w:r w:rsidR="00912E3C">
        <w:rPr>
          <w:color w:val="000000" w:themeColor="text1"/>
          <w:sz w:val="22"/>
          <w:szCs w:val="20"/>
          <w:lang w:val="en-US"/>
        </w:rPr>
        <w:t xml:space="preserve">of </w:t>
      </w:r>
      <w:r w:rsidR="007C166B">
        <w:rPr>
          <w:color w:val="000000" w:themeColor="text1"/>
          <w:sz w:val="22"/>
          <w:szCs w:val="20"/>
          <w:lang w:val="en-US"/>
        </w:rPr>
        <w:t>the</w:t>
      </w:r>
      <w:r w:rsidR="00912E3C">
        <w:rPr>
          <w:color w:val="000000" w:themeColor="text1"/>
          <w:sz w:val="22"/>
          <w:szCs w:val="20"/>
          <w:lang w:val="en-US"/>
        </w:rPr>
        <w:t xml:space="preserve"> intestinal</w:t>
      </w:r>
      <w:r w:rsidR="00C46C81">
        <w:rPr>
          <w:color w:val="000000" w:themeColor="text1"/>
          <w:sz w:val="22"/>
          <w:szCs w:val="20"/>
          <w:lang w:val="en-US"/>
        </w:rPr>
        <w:t xml:space="preserve"> microbiota with a dependency </w:t>
      </w:r>
      <w:r w:rsidR="001C4EFE">
        <w:rPr>
          <w:color w:val="000000" w:themeColor="text1"/>
          <w:sz w:val="22"/>
          <w:szCs w:val="20"/>
          <w:lang w:val="en-US"/>
        </w:rPr>
        <w:t>to the</w:t>
      </w:r>
      <w:r w:rsidR="00C46C81">
        <w:rPr>
          <w:color w:val="000000" w:themeColor="text1"/>
          <w:sz w:val="22"/>
          <w:szCs w:val="20"/>
          <w:lang w:val="en-US"/>
        </w:rPr>
        <w:t xml:space="preserve"> DAV131A dose</w:t>
      </w:r>
      <w:r w:rsidR="00912E3C">
        <w:rPr>
          <w:color w:val="000000" w:themeColor="text1"/>
          <w:sz w:val="22"/>
          <w:szCs w:val="20"/>
          <w:lang w:val="en-US"/>
        </w:rPr>
        <w:t>;</w:t>
      </w:r>
      <w:r w:rsidR="007C166B">
        <w:rPr>
          <w:color w:val="000000" w:themeColor="text1"/>
          <w:sz w:val="22"/>
          <w:szCs w:val="20"/>
          <w:lang w:val="en-US"/>
        </w:rPr>
        <w:t xml:space="preserve"> </w:t>
      </w:r>
      <w:r w:rsidR="00326C6F">
        <w:rPr>
          <w:color w:val="000000" w:themeColor="text1"/>
          <w:sz w:val="22"/>
          <w:szCs w:val="20"/>
          <w:lang w:val="en-US"/>
        </w:rPr>
        <w:t xml:space="preserve">mortality </w:t>
      </w:r>
      <w:r w:rsidR="007C166B">
        <w:rPr>
          <w:color w:val="000000" w:themeColor="text1"/>
          <w:sz w:val="22"/>
          <w:szCs w:val="20"/>
          <w:lang w:val="en-US"/>
        </w:rPr>
        <w:t xml:space="preserve">after </w:t>
      </w:r>
      <w:r w:rsidR="007C166B">
        <w:rPr>
          <w:i/>
          <w:color w:val="000000" w:themeColor="text1"/>
          <w:sz w:val="22"/>
          <w:szCs w:val="20"/>
          <w:lang w:val="en-US"/>
        </w:rPr>
        <w:t xml:space="preserve">C. difficile </w:t>
      </w:r>
      <w:r w:rsidR="007C166B" w:rsidRPr="006141AD">
        <w:rPr>
          <w:color w:val="000000" w:themeColor="text1"/>
          <w:sz w:val="22"/>
          <w:szCs w:val="20"/>
          <w:lang w:val="en-US"/>
        </w:rPr>
        <w:t>challenge</w:t>
      </w:r>
      <w:r w:rsidR="007C166B">
        <w:rPr>
          <w:i/>
          <w:color w:val="000000" w:themeColor="text1"/>
          <w:sz w:val="22"/>
          <w:szCs w:val="20"/>
          <w:lang w:val="en-US"/>
        </w:rPr>
        <w:t xml:space="preserve"> </w:t>
      </w:r>
      <w:r w:rsidR="00D729A3">
        <w:rPr>
          <w:color w:val="000000" w:themeColor="text1"/>
          <w:sz w:val="22"/>
          <w:szCs w:val="20"/>
          <w:lang w:val="en-US"/>
        </w:rPr>
        <w:t xml:space="preserve">was </w:t>
      </w:r>
      <w:r w:rsidR="00326C6F">
        <w:rPr>
          <w:color w:val="000000" w:themeColor="text1"/>
          <w:sz w:val="22"/>
          <w:szCs w:val="20"/>
          <w:lang w:val="en-US"/>
        </w:rPr>
        <w:t xml:space="preserve">related to </w:t>
      </w:r>
      <w:r w:rsidR="00912E3C">
        <w:rPr>
          <w:color w:val="000000" w:themeColor="text1"/>
          <w:sz w:val="22"/>
          <w:szCs w:val="20"/>
          <w:lang w:val="en-US"/>
        </w:rPr>
        <w:t xml:space="preserve">the </w:t>
      </w:r>
      <w:r w:rsidR="00326C6F">
        <w:rPr>
          <w:color w:val="000000" w:themeColor="text1"/>
          <w:sz w:val="22"/>
          <w:szCs w:val="20"/>
          <w:lang w:val="en-US"/>
        </w:rPr>
        <w:t xml:space="preserve">intensity of dysbiosis </w:t>
      </w:r>
      <w:r w:rsidR="00E8798F">
        <w:rPr>
          <w:color w:val="000000" w:themeColor="text1"/>
          <w:sz w:val="22"/>
          <w:szCs w:val="20"/>
          <w:lang w:val="en-US"/>
        </w:rPr>
        <w:t>in a similar manner with</w:t>
      </w:r>
      <w:r w:rsidR="00912E3C">
        <w:rPr>
          <w:color w:val="000000" w:themeColor="text1"/>
          <w:sz w:val="22"/>
          <w:szCs w:val="20"/>
          <w:lang w:val="en-US"/>
        </w:rPr>
        <w:t xml:space="preserve"> the two antibiotics</w:t>
      </w:r>
      <w:r w:rsidR="00326C6F">
        <w:rPr>
          <w:color w:val="000000" w:themeColor="text1"/>
          <w:sz w:val="22"/>
          <w:szCs w:val="20"/>
          <w:lang w:val="en-US"/>
        </w:rPr>
        <w:t>.</w:t>
      </w:r>
    </w:p>
    <w:p w14:paraId="7C54FA4E" w14:textId="44D86B5C" w:rsidR="00B15165" w:rsidRPr="006A01CA" w:rsidRDefault="0052076C" w:rsidP="000A1451">
      <w:pPr>
        <w:pStyle w:val="Titre1"/>
        <w:spacing w:before="0" w:line="480" w:lineRule="auto"/>
        <w:jc w:val="both"/>
      </w:pPr>
      <w:r>
        <w:t>Main text</w:t>
      </w:r>
    </w:p>
    <w:p w14:paraId="7E1C3E88" w14:textId="3E7E5884" w:rsidR="00943877" w:rsidRDefault="0052076C" w:rsidP="000A1451">
      <w:pPr>
        <w:pStyle w:val="Titre1"/>
        <w:spacing w:before="0" w:line="480" w:lineRule="auto"/>
        <w:jc w:val="both"/>
      </w:pPr>
      <w:r>
        <w:t>Introduction</w:t>
      </w:r>
    </w:p>
    <w:p w14:paraId="7F8BFEDC" w14:textId="755E926A" w:rsidR="006A6887" w:rsidRDefault="009F39F1" w:rsidP="00DB4804">
      <w:pPr>
        <w:spacing w:line="480" w:lineRule="auto"/>
        <w:jc w:val="both"/>
        <w:rPr>
          <w:sz w:val="22"/>
          <w:lang w:val="en-US"/>
        </w:rPr>
      </w:pPr>
      <w:r>
        <w:rPr>
          <w:sz w:val="22"/>
          <w:lang w:val="en-US"/>
        </w:rPr>
        <w:t>A</w:t>
      </w:r>
      <w:r w:rsidR="006A6887" w:rsidRPr="006A6887">
        <w:rPr>
          <w:sz w:val="22"/>
          <w:lang w:val="en-US"/>
        </w:rPr>
        <w:t xml:space="preserve">ntibiotics disrupt </w:t>
      </w:r>
      <w:r>
        <w:rPr>
          <w:sz w:val="22"/>
          <w:lang w:val="en-US"/>
        </w:rPr>
        <w:t>the</w:t>
      </w:r>
      <w:r w:rsidRPr="006A6887">
        <w:rPr>
          <w:sz w:val="22"/>
          <w:lang w:val="en-US"/>
        </w:rPr>
        <w:t xml:space="preserve"> </w:t>
      </w:r>
      <w:r w:rsidR="006A6887" w:rsidRPr="006A6887">
        <w:rPr>
          <w:sz w:val="22"/>
          <w:lang w:val="en-US"/>
        </w:rPr>
        <w:t>structure</w:t>
      </w:r>
      <w:r w:rsidR="00DB4804">
        <w:rPr>
          <w:sz w:val="22"/>
          <w:lang w:val="en-US"/>
        </w:rPr>
        <w:t xml:space="preserve"> and</w:t>
      </w:r>
      <w:r w:rsidR="006A6887" w:rsidRPr="006A6887">
        <w:rPr>
          <w:sz w:val="22"/>
          <w:lang w:val="en-US"/>
        </w:rPr>
        <w:t xml:space="preserve"> </w:t>
      </w:r>
      <w:r w:rsidR="009112C3">
        <w:rPr>
          <w:sz w:val="22"/>
          <w:lang w:val="en-US"/>
        </w:rPr>
        <w:t>composition</w:t>
      </w:r>
      <w:r w:rsidRPr="009F39F1">
        <w:rPr>
          <w:sz w:val="22"/>
          <w:lang w:val="en-US"/>
        </w:rPr>
        <w:t xml:space="preserve"> </w:t>
      </w:r>
      <w:r>
        <w:rPr>
          <w:sz w:val="22"/>
          <w:lang w:val="en-US"/>
        </w:rPr>
        <w:t xml:space="preserve">of the </w:t>
      </w:r>
      <w:r w:rsidRPr="006A6887">
        <w:rPr>
          <w:sz w:val="22"/>
          <w:lang w:val="en-US"/>
        </w:rPr>
        <w:t>intestinal microbiota</w:t>
      </w:r>
      <w:r w:rsidR="00DB4804">
        <w:rPr>
          <w:sz w:val="22"/>
          <w:lang w:val="en-US"/>
        </w:rPr>
        <w:t>,</w:t>
      </w:r>
      <w:r w:rsidR="009112C3" w:rsidRPr="006A6887">
        <w:rPr>
          <w:sz w:val="22"/>
          <w:lang w:val="en-US"/>
        </w:rPr>
        <w:t xml:space="preserve"> </w:t>
      </w:r>
      <w:r w:rsidR="006A6887" w:rsidRPr="006A6887">
        <w:rPr>
          <w:sz w:val="22"/>
          <w:lang w:val="en-US"/>
        </w:rPr>
        <w:t xml:space="preserve">and alter metabolic processes occurring in the gut </w:t>
      </w:r>
      <w:r w:rsidR="00662236">
        <w:rPr>
          <w:sz w:val="22"/>
          <w:lang w:val="en-US"/>
        </w:rPr>
        <w:t>with possible acute and long-term consequences</w:t>
      </w:r>
      <w:r w:rsidR="00BC44FB" w:rsidRPr="00BC44FB">
        <w:rPr>
          <w:sz w:val="22"/>
          <w:lang w:val="en-US"/>
        </w:rPr>
        <w:t xml:space="preserve"> </w:t>
      </w:r>
      <w:r w:rsidR="00BC44FB" w:rsidRPr="006A6887">
        <w:rPr>
          <w:sz w:val="22"/>
          <w:lang w:val="en-US"/>
        </w:rPr>
        <w:fldChar w:fldCharType="begin">
          <w:fldData xml:space="preserve">PEVuZE5vdGU+PENpdGU+PEF1dGhvcj5EZXRobGVmc2VuPC9BdXRob3I+PFllYXI+MjAxMTwvWWVh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bml0ZWQgU3RhdGVzIG9mIEFtZXJpY2E8L2FiYnItMT48L2FsdC1wZXJpb2RpY2FsPjxwYWdlcz40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ZGljYWw+PHBhZ2VzPjE1OTEtNjAxPC9wYWdlcz48dm9sdW1lPjYyPC92b2x1bWU+PG51bWJlcj4x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</w:fldData>
        </w:fldChar>
      </w:r>
      <w:r w:rsidR="00B60C7D">
        <w:rPr>
          <w:sz w:val="22"/>
          <w:lang w:val="en-US"/>
        </w:rPr>
        <w:instrText xml:space="preserve"> ADDIN EN.CITE </w:instrText>
      </w:r>
      <w:r w:rsidR="00B60C7D">
        <w:rPr>
          <w:sz w:val="22"/>
          <w:lang w:val="en-US"/>
        </w:rPr>
        <w:fldChar w:fldCharType="begin">
          <w:fldData xml:space="preserve">PEVuZE5vdGU+PENpdGU+PEF1dGhvcj5EZXRobGVmc2VuPC9BdXRob3I+PFllYXI+MjAxMTwvWWVh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bml0ZWQgU3RhdGVzIG9mIEFtZXJpY2E8L2FiYnItMT48L2FsdC1wZXJpb2RpY2FsPjxwYWdlcz40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ZGljYWw+PHBhZ2VzPjE1OTEtNjAxPC9wYWdlcz48dm9sdW1lPjYyPC92b2x1bWU+PG51bWJlcj4x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BC44FB" w:rsidRPr="006A6887">
        <w:rPr>
          <w:sz w:val="22"/>
          <w:lang w:val="en-US"/>
        </w:rPr>
      </w:r>
      <w:r w:rsidR="00BC44FB" w:rsidRPr="006A6887">
        <w:rPr>
          <w:sz w:val="22"/>
          <w:lang w:val="en-US"/>
        </w:rPr>
        <w:fldChar w:fldCharType="separate"/>
      </w:r>
      <w:r w:rsidR="00B60C7D">
        <w:rPr>
          <w:noProof/>
          <w:sz w:val="22"/>
          <w:lang w:val="en-US"/>
        </w:rPr>
        <w:t>(</w:t>
      </w:r>
      <w:hyperlink w:anchor="_ENREF_1" w:tooltip="Dethlefsen, 2011 #1" w:history="1">
        <w:r w:rsidR="00B60C7D">
          <w:rPr>
            <w:noProof/>
            <w:sz w:val="22"/>
            <w:lang w:val="en-US"/>
          </w:rPr>
          <w:t>1-5</w:t>
        </w:r>
      </w:hyperlink>
      <w:r w:rsidR="00B60C7D">
        <w:rPr>
          <w:noProof/>
          <w:sz w:val="22"/>
          <w:lang w:val="en-US"/>
        </w:rPr>
        <w:t>)</w:t>
      </w:r>
      <w:r w:rsidR="00BC44FB" w:rsidRPr="006A6887">
        <w:rPr>
          <w:sz w:val="22"/>
          <w:lang w:val="en-US"/>
        </w:rPr>
        <w:fldChar w:fldCharType="end"/>
      </w:r>
      <w:r w:rsidR="006A6887" w:rsidRPr="006A6887">
        <w:rPr>
          <w:sz w:val="22"/>
          <w:lang w:val="en-US"/>
        </w:rPr>
        <w:t xml:space="preserve">. </w:t>
      </w:r>
      <w:r w:rsidR="00BC44FB">
        <w:rPr>
          <w:sz w:val="22"/>
          <w:lang w:val="en-US"/>
        </w:rPr>
        <w:t>Short-term effects include</w:t>
      </w:r>
      <w:r w:rsidR="006A6887" w:rsidRPr="006A6887">
        <w:rPr>
          <w:sz w:val="22"/>
          <w:lang w:val="en-US"/>
        </w:rPr>
        <w:t xml:space="preserve"> diarrhea in 5-25% of antibiotic-treated patients</w:t>
      </w:r>
      <w:r w:rsidR="009112C3">
        <w:rPr>
          <w:sz w:val="22"/>
          <w:lang w:val="en-US"/>
        </w:rPr>
        <w:t>,</w:t>
      </w:r>
      <w:r w:rsidR="006A6887" w:rsidRPr="006A6887">
        <w:rPr>
          <w:sz w:val="22"/>
          <w:lang w:val="en-US"/>
        </w:rPr>
        <w:t xml:space="preserve"> and </w:t>
      </w:r>
      <w:r w:rsidR="00662236">
        <w:rPr>
          <w:sz w:val="22"/>
          <w:lang w:val="en-US"/>
        </w:rPr>
        <w:t>antibiotics are</w:t>
      </w:r>
      <w:r w:rsidR="00662236" w:rsidRPr="006A6887">
        <w:rPr>
          <w:sz w:val="22"/>
          <w:lang w:val="en-US"/>
        </w:rPr>
        <w:t xml:space="preserve"> </w:t>
      </w:r>
      <w:r w:rsidR="006A6887" w:rsidRPr="006A6887">
        <w:rPr>
          <w:sz w:val="22"/>
          <w:lang w:val="en-US"/>
        </w:rPr>
        <w:t xml:space="preserve">the main risk factor of </w:t>
      </w:r>
      <w:r w:rsidR="006A6887" w:rsidRPr="006A6887">
        <w:rPr>
          <w:i/>
          <w:sz w:val="22"/>
          <w:lang w:val="en-US"/>
        </w:rPr>
        <w:t>C. difficile</w:t>
      </w:r>
      <w:r w:rsidR="006A6887" w:rsidRPr="006A6887">
        <w:rPr>
          <w:sz w:val="22"/>
          <w:lang w:val="en-US"/>
        </w:rPr>
        <w:t xml:space="preserve"> infection </w:t>
      </w:r>
      <w:r w:rsidR="006A6887" w:rsidRPr="006A6887">
        <w:rPr>
          <w:sz w:val="22"/>
          <w:lang w:val="en-US"/>
        </w:rPr>
        <w:fldChar w:fldCharType="begin"/>
      </w:r>
      <w:r w:rsidR="00B60C7D">
        <w:rPr>
          <w:sz w:val="22"/>
          <w:lang w:val="en-US"/>
        </w:rPr>
        <w:instrText xml:space="preserve"> ADDIN EN.CITE &lt;EndNote&gt;&lt;Cite&gt;&lt;Author&gt;Bergogne-Berezin&lt;/Author&gt;&lt;Year&gt;2000&lt;/Year&gt;&lt;RecNum&gt;6&lt;/RecNum&gt;&lt;DisplayText&gt;(6)&lt;/DisplayText&gt;&lt;record&gt;&lt;rec-number&gt;6&lt;/rec-number&gt;&lt;foreign-keys&gt;&lt;key app="EN" db-id="pxwaz9eptpvr0oe5zzrxde0mzrs5etefvwad"&gt;6&lt;/key&gt;&lt;/foreign-keys&gt;&lt;ref-type name="Journal Article"&gt;17&lt;/ref-type&gt;&lt;contributors&gt;&lt;authors&gt;&lt;author&gt;Bergogne-Berezin, E.&lt;/author&gt;&lt;/authors&gt;&lt;/contributors&gt;&lt;auth-address&gt;Microbiology Department, University Paris 7, 100 bis rue du Cherche-Midi, 75006 Paris, France. berezbiol@aol.com&lt;/auth-address&gt;&lt;titles&gt;&lt;title&gt;Treatment and prevention of antibiotic associated diarrhea&lt;/title&gt;&lt;secondary-title&gt;Int J Antimicrob Agents&lt;/secondary-title&gt;&lt;alt-title&gt;International journal of antimicrobial agents&lt;/alt-title&gt;&lt;/titles&gt;&lt;periodical&gt;&lt;full-title&gt;Int J Antimicrob Agents&lt;/full-title&gt;&lt;abbr-1&gt;International journal of antimicrobial agents&lt;/abbr-1&gt;&lt;/periodical&gt;&lt;alt-periodical&gt;&lt;full-title&gt;Int J Antimicrob Agents&lt;/full-title&gt;&lt;abbr-1&gt;International journal of antimicrobial agents&lt;/abbr-1&gt;&lt;/alt-periodical&gt;&lt;pages&gt;521-6&lt;/pages&gt;&lt;volume&gt;16&lt;/volume&gt;&lt;number&gt;4&lt;/number&gt;&lt;keywords&gt;&lt;keyword&gt;Anti-Bacterial Agents/*adverse effects/therapeutic use&lt;/keyword&gt;&lt;keyword&gt;Clostridium difficile/drug effects&lt;/keyword&gt;&lt;keyword&gt;Diarrhea/chemically induced/drug therapy/epidemiology/*prevention &amp;amp; control&lt;/keyword&gt;&lt;keyword&gt;Enterocolitis, Pseudomembranous/chemically induced/drug&lt;/keyword&gt;&lt;keyword&gt;therapy/epidemiology/*prevention &amp;amp; control&lt;/keyword&gt;&lt;keyword&gt;Humans&lt;/keyword&gt;&lt;keyword&gt;Intestines/microbiology&lt;/keyword&gt;&lt;keyword&gt;Lactobacillus casei/physiology&lt;/keyword&gt;&lt;keyword&gt;Probiotics/*therapeutic use&lt;/keyword&gt;&lt;keyword&gt;Risk Factors&lt;/keyword&gt;&lt;keyword&gt;Saccharomyces/physiology&lt;/keyword&gt;&lt;/keywords&gt;&lt;dates&gt;&lt;year&gt;2000&lt;/year&gt;&lt;pub-dates&gt;&lt;date&gt;Dec&lt;/date&gt;&lt;/pub-dates&gt;&lt;/dates&gt;&lt;isbn&gt;0924-8579 (Print)&amp;#xD;0924-8579 (Linking)&lt;/isbn&gt;&lt;accession-num&gt;11118872&lt;/accession-num&gt;&lt;urls&gt;&lt;related-urls&gt;&lt;url&gt;http://www.ncbi.nlm.nih.gov/pubmed/11118872&lt;/url&gt;&lt;/related-urls&gt;&lt;/urls&gt;&lt;/record&gt;&lt;/Cite&gt;&lt;/EndNote&gt;</w:instrText>
      </w:r>
      <w:r w:rsidR="006A6887" w:rsidRPr="006A6887">
        <w:rPr>
          <w:sz w:val="22"/>
          <w:lang w:val="en-US"/>
        </w:rPr>
        <w:fldChar w:fldCharType="separate"/>
      </w:r>
      <w:r w:rsidR="00B60C7D">
        <w:rPr>
          <w:noProof/>
          <w:sz w:val="22"/>
          <w:lang w:val="en-US"/>
        </w:rPr>
        <w:t>(</w:t>
      </w:r>
      <w:hyperlink w:anchor="_ENREF_6" w:tooltip="Bergogne-Berezin, 2000 #6" w:history="1">
        <w:r w:rsidR="00B60C7D">
          <w:rPr>
            <w:noProof/>
            <w:sz w:val="22"/>
            <w:lang w:val="en-US"/>
          </w:rPr>
          <w:t>6</w:t>
        </w:r>
      </w:hyperlink>
      <w:r w:rsidR="00B60C7D">
        <w:rPr>
          <w:noProof/>
          <w:sz w:val="22"/>
          <w:lang w:val="en-US"/>
        </w:rPr>
        <w:t>)</w:t>
      </w:r>
      <w:r w:rsidR="006A6887" w:rsidRPr="006A6887">
        <w:rPr>
          <w:sz w:val="22"/>
          <w:lang w:val="en-US"/>
        </w:rPr>
        <w:fldChar w:fldCharType="end"/>
      </w:r>
      <w:r w:rsidR="00082579">
        <w:rPr>
          <w:sz w:val="22"/>
          <w:lang w:val="en-US"/>
        </w:rPr>
        <w:t xml:space="preserve">, which causes </w:t>
      </w:r>
      <w:r w:rsidR="00082579" w:rsidRPr="00641C9F">
        <w:rPr>
          <w:sz w:val="22"/>
          <w:lang w:val="en-US"/>
        </w:rPr>
        <w:t xml:space="preserve">a wide range of symptoms from </w:t>
      </w:r>
      <w:r w:rsidR="00082579">
        <w:rPr>
          <w:sz w:val="22"/>
          <w:lang w:val="en-US"/>
        </w:rPr>
        <w:t>mild diarrhea to toxic megacolon</w:t>
      </w:r>
      <w:r w:rsidR="009263E3">
        <w:rPr>
          <w:sz w:val="22"/>
          <w:lang w:val="en-US"/>
        </w:rPr>
        <w:t xml:space="preserve"> with </w:t>
      </w:r>
      <w:r w:rsidR="00733696">
        <w:rPr>
          <w:sz w:val="22"/>
          <w:lang w:val="en-US"/>
        </w:rPr>
        <w:t xml:space="preserve">an annual </w:t>
      </w:r>
      <w:r w:rsidR="009263E3">
        <w:rPr>
          <w:sz w:val="22"/>
          <w:lang w:val="en-US"/>
        </w:rPr>
        <w:t>mortality</w:t>
      </w:r>
      <w:r w:rsidR="00733696">
        <w:rPr>
          <w:sz w:val="22"/>
          <w:lang w:val="en-US"/>
        </w:rPr>
        <w:t xml:space="preserve"> estimated to 29</w:t>
      </w:r>
      <w:r w:rsidR="002F29BE">
        <w:rPr>
          <w:sz w:val="22"/>
          <w:lang w:val="en-US"/>
        </w:rPr>
        <w:t>,</w:t>
      </w:r>
      <w:r w:rsidR="00733696">
        <w:rPr>
          <w:sz w:val="22"/>
          <w:lang w:val="en-US"/>
        </w:rPr>
        <w:t>000 death</w:t>
      </w:r>
      <w:r w:rsidR="002F29BE">
        <w:rPr>
          <w:sz w:val="22"/>
          <w:lang w:val="en-US"/>
        </w:rPr>
        <w:t>s</w:t>
      </w:r>
      <w:r w:rsidR="00733696">
        <w:rPr>
          <w:sz w:val="22"/>
          <w:lang w:val="en-US"/>
        </w:rPr>
        <w:t xml:space="preserve"> in the United States</w:t>
      </w:r>
      <w:r w:rsidR="00027778">
        <w:rPr>
          <w:sz w:val="22"/>
          <w:lang w:val="en-US"/>
        </w:rPr>
        <w:t xml:space="preserve"> </w:t>
      </w:r>
      <w:r w:rsidR="00082579">
        <w:rPr>
          <w:sz w:val="22"/>
          <w:lang w:val="en-US"/>
        </w:rPr>
        <w:fldChar w:fldCharType="begin">
          <w:fldData xml:space="preserve">PEVuZE5vdGU+PENpdGU+PEF1dGhvcj5UaGVyaW90PC9BdXRob3I+PFllYXI+MjAxNTwvWWVhcj48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ci0xPjwvYWx0LXBlcmlvZGljYWw+PHBhZ2VzPlM4OC05MjwvcGFnZXM+PHZvbHVtZT41NSBTdXBw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</w:fldData>
        </w:fldChar>
      </w:r>
      <w:r w:rsidR="00B60C7D">
        <w:rPr>
          <w:sz w:val="22"/>
          <w:lang w:val="en-US"/>
        </w:rPr>
        <w:instrText xml:space="preserve"> ADDIN EN.CITE </w:instrText>
      </w:r>
      <w:r w:rsidR="00B60C7D">
        <w:rPr>
          <w:sz w:val="22"/>
          <w:lang w:val="en-US"/>
        </w:rPr>
        <w:fldChar w:fldCharType="begin">
          <w:fldData xml:space="preserve">PEVuZE5vdGU+PENpdGU+PEF1dGhvcj5UaGVyaW90PC9BdXRob3I+PFllYXI+MjAxNTwvWWVhcj48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ci0xPjwvYWx0LXBlcmlvZGljYWw+PHBhZ2VzPlM4OC05MjwvcGFnZXM+PHZvbHVtZT41NSBTdXBw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082579">
        <w:rPr>
          <w:sz w:val="22"/>
          <w:lang w:val="en-US"/>
        </w:rPr>
      </w:r>
      <w:r w:rsidR="00082579">
        <w:rPr>
          <w:sz w:val="22"/>
          <w:lang w:val="en-US"/>
        </w:rPr>
        <w:fldChar w:fldCharType="separate"/>
      </w:r>
      <w:r w:rsidR="00B60C7D">
        <w:rPr>
          <w:noProof/>
          <w:sz w:val="22"/>
          <w:lang w:val="en-US"/>
        </w:rPr>
        <w:t>(</w:t>
      </w:r>
      <w:hyperlink w:anchor="_ENREF_7" w:tooltip="Theriot, 2015 #7" w:history="1">
        <w:r w:rsidR="00B60C7D">
          <w:rPr>
            <w:noProof/>
            <w:sz w:val="22"/>
            <w:lang w:val="en-US"/>
          </w:rPr>
          <w:t>7</w:t>
        </w:r>
      </w:hyperlink>
      <w:r w:rsidR="00B60C7D">
        <w:rPr>
          <w:noProof/>
          <w:sz w:val="22"/>
          <w:lang w:val="en-US"/>
        </w:rPr>
        <w:t xml:space="preserve">, </w:t>
      </w:r>
      <w:hyperlink w:anchor="_ENREF_8" w:tooltip="Dubberke, 2012 #8" w:history="1">
        <w:r w:rsidR="00B60C7D">
          <w:rPr>
            <w:noProof/>
            <w:sz w:val="22"/>
            <w:lang w:val="en-US"/>
          </w:rPr>
          <w:t>8</w:t>
        </w:r>
      </w:hyperlink>
      <w:r w:rsidR="00B60C7D">
        <w:rPr>
          <w:noProof/>
          <w:sz w:val="22"/>
          <w:lang w:val="en-US"/>
        </w:rPr>
        <w:t>)</w:t>
      </w:r>
      <w:r w:rsidR="00082579">
        <w:rPr>
          <w:sz w:val="22"/>
          <w:lang w:val="en-US"/>
        </w:rPr>
        <w:fldChar w:fldCharType="end"/>
      </w:r>
      <w:r w:rsidR="00082579">
        <w:rPr>
          <w:sz w:val="22"/>
          <w:lang w:val="en-US"/>
        </w:rPr>
        <w:t>.</w:t>
      </w:r>
      <w:r w:rsidR="00082579" w:rsidRPr="00082579">
        <w:rPr>
          <w:sz w:val="22"/>
          <w:lang w:val="en-US"/>
        </w:rPr>
        <w:t xml:space="preserve"> </w:t>
      </w:r>
      <w:r w:rsidR="00082579">
        <w:rPr>
          <w:sz w:val="22"/>
          <w:lang w:val="en-US"/>
        </w:rPr>
        <w:t xml:space="preserve">The </w:t>
      </w:r>
      <w:r w:rsidR="00C04997">
        <w:rPr>
          <w:sz w:val="22"/>
          <w:lang w:val="en-US"/>
        </w:rPr>
        <w:t>lincosamide</w:t>
      </w:r>
      <w:r w:rsidR="00082579">
        <w:rPr>
          <w:sz w:val="22"/>
          <w:lang w:val="en-US"/>
        </w:rPr>
        <w:t xml:space="preserve"> antibiotic c</w:t>
      </w:r>
      <w:r w:rsidR="00082579" w:rsidRPr="00641C9F">
        <w:rPr>
          <w:sz w:val="22"/>
          <w:lang w:val="en-US"/>
        </w:rPr>
        <w:t>lindamycin,</w:t>
      </w:r>
      <w:r w:rsidR="00082579">
        <w:rPr>
          <w:sz w:val="22"/>
          <w:lang w:val="en-US"/>
        </w:rPr>
        <w:t xml:space="preserve"> as well as </w:t>
      </w:r>
      <w:r w:rsidR="00082579" w:rsidRPr="00641C9F">
        <w:rPr>
          <w:sz w:val="22"/>
          <w:lang w:val="en-US"/>
        </w:rPr>
        <w:t xml:space="preserve">fluoroquinolones </w:t>
      </w:r>
      <w:r w:rsidR="00082579">
        <w:rPr>
          <w:sz w:val="22"/>
          <w:lang w:val="en-US"/>
        </w:rPr>
        <w:t xml:space="preserve">are </w:t>
      </w:r>
      <w:r w:rsidR="004A0965">
        <w:rPr>
          <w:sz w:val="22"/>
          <w:lang w:val="en-US"/>
        </w:rPr>
        <w:t xml:space="preserve">among </w:t>
      </w:r>
      <w:r w:rsidR="00082579">
        <w:rPr>
          <w:sz w:val="22"/>
          <w:lang w:val="en-US"/>
        </w:rPr>
        <w:t xml:space="preserve">the </w:t>
      </w:r>
      <w:r w:rsidR="00082579" w:rsidRPr="00641C9F">
        <w:rPr>
          <w:sz w:val="22"/>
          <w:lang w:val="en-US"/>
        </w:rPr>
        <w:t xml:space="preserve">main </w:t>
      </w:r>
      <w:r w:rsidR="00082579">
        <w:rPr>
          <w:sz w:val="22"/>
          <w:lang w:val="en-US"/>
        </w:rPr>
        <w:t xml:space="preserve">antibiotic </w:t>
      </w:r>
      <w:r w:rsidR="00082579" w:rsidRPr="00641C9F">
        <w:rPr>
          <w:sz w:val="22"/>
          <w:lang w:val="en-US"/>
        </w:rPr>
        <w:t xml:space="preserve">classes associated </w:t>
      </w:r>
      <w:r w:rsidR="009112C3">
        <w:rPr>
          <w:sz w:val="22"/>
          <w:lang w:val="en-US"/>
        </w:rPr>
        <w:t>with</w:t>
      </w:r>
      <w:r w:rsidR="009112C3" w:rsidRPr="00641C9F">
        <w:rPr>
          <w:sz w:val="22"/>
          <w:lang w:val="en-US"/>
        </w:rPr>
        <w:t xml:space="preserve"> </w:t>
      </w:r>
      <w:r w:rsidR="00082579" w:rsidRPr="00641C9F">
        <w:rPr>
          <w:i/>
          <w:iCs/>
          <w:sz w:val="22"/>
          <w:lang w:val="en-US"/>
        </w:rPr>
        <w:t xml:space="preserve">C. difficile </w:t>
      </w:r>
      <w:r w:rsidR="00082579">
        <w:rPr>
          <w:sz w:val="22"/>
          <w:lang w:val="en-US"/>
        </w:rPr>
        <w:t xml:space="preserve">infection </w:t>
      </w:r>
      <w:r w:rsidR="00082579">
        <w:rPr>
          <w:sz w:val="22"/>
          <w:lang w:val="en-US"/>
        </w:rPr>
        <w:fldChar w:fldCharType="begin"/>
      </w:r>
      <w:r w:rsidR="00B60C7D">
        <w:rPr>
          <w:sz w:val="22"/>
          <w:lang w:val="en-US"/>
        </w:rPr>
        <w:instrText xml:space="preserve"> ADDIN EN.CITE &lt;EndNote&gt;&lt;Cite&gt;&lt;Author&gt;Slimings&lt;/Author&gt;&lt;Year&gt;2014&lt;/Year&gt;&lt;RecNum&gt;9&lt;/RecNum&gt;&lt;DisplayText&gt;(9)&lt;/DisplayText&gt;&lt;record&gt;&lt;rec-number&gt;9&lt;/rec-number&gt;&lt;foreign-keys&gt;&lt;key app="EN" db-id="pxwaz9eptpvr0oe5zzrxde0mzrs5etefvwad"&gt;9&lt;/key&gt;&lt;/foreign-keys&gt;&lt;ref-type name="Journal Article"&gt;17&lt;/ref-type&gt;&lt;contributors&gt;&lt;authors&gt;&lt;author&gt;Slimings, C.&lt;/author&gt;&lt;author&gt;Riley, T. V.&lt;/author&gt;&lt;/authors&gt;&lt;/contributors&gt;&lt;auth-address&gt;School of Pathology and Laboratory Medicine, The University of Western Australia, 35 Stirling Highway, Crawley, Western Australia, Australia.&lt;/auth-address&gt;&lt;titles&gt;&lt;title&gt;Antibiotics and hospital-acquired Clostridium difficile infection: update of systematic review and meta-analysis&lt;/title&gt;&lt;secondary-title&gt;J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chemotherapy&lt;/abbr-1&gt;&lt;/alt-periodical&gt;&lt;pages&gt;881-91&lt;/pages&gt;&lt;volume&gt;69&lt;/volume&gt;&lt;number&gt;4&lt;/number&gt;&lt;edition&gt;2013/12/11&lt;/edition&gt;&lt;keywords&gt;&lt;keyword&gt;Anti-Bacterial Agents/adverse effects/*therapeutic use&lt;/keyword&gt;&lt;keyword&gt;Clostridium Infections/chemically induced/*epidemiology&lt;/keyword&gt;&lt;keyword&gt;Clostridium difficile/*isolation &amp;amp; purification&lt;/keyword&gt;&lt;keyword&gt;Cross Infection/chemically induced/*epidemiology&lt;/keyword&gt;&lt;keyword&gt;Diarrhea/chemically induced/*epidemiology&lt;/keyword&gt;&lt;keyword&gt;Hospitals&lt;/keyword&gt;&lt;keyword&gt;Humans&lt;/keyword&gt;&lt;/keywords&gt;&lt;dates&gt;&lt;year&gt;2014&lt;/year&gt;&lt;pub-dates&gt;&lt;date&gt;Apr&lt;/date&gt;&lt;/pub-dates&gt;&lt;/dates&gt;&lt;isbn&gt;1460-2091 (Electronic)&amp;#xD;0305-7453 (Linking)&lt;/isbn&gt;&lt;accession-num&gt;24324224&lt;/accession-num&gt;&lt;work-type&gt;Meta-Analysis&amp;#xD;Review&lt;/work-type&gt;&lt;urls&gt;&lt;related-urls&gt;&lt;url&gt;http://www.ncbi.nlm.nih.gov/pubmed/24324224&lt;/url&gt;&lt;/related-urls&gt;&lt;/urls&gt;&lt;electronic-resource-num&gt;10.1093/jac/dkt477&lt;/electronic-resource-num&gt;&lt;language&gt;eng&lt;/language&gt;&lt;/record&gt;&lt;/Cite&gt;&lt;/EndNote&gt;</w:instrText>
      </w:r>
      <w:r w:rsidR="00082579">
        <w:rPr>
          <w:sz w:val="22"/>
          <w:lang w:val="en-US"/>
        </w:rPr>
        <w:fldChar w:fldCharType="separate"/>
      </w:r>
      <w:r w:rsidR="00B60C7D">
        <w:rPr>
          <w:noProof/>
          <w:sz w:val="22"/>
          <w:lang w:val="en-US"/>
        </w:rPr>
        <w:t>(</w:t>
      </w:r>
      <w:hyperlink w:anchor="_ENREF_9" w:tooltip="Slimings, 2014 #9" w:history="1">
        <w:r w:rsidR="00B60C7D">
          <w:rPr>
            <w:noProof/>
            <w:sz w:val="22"/>
            <w:lang w:val="en-US"/>
          </w:rPr>
          <w:t>9</w:t>
        </w:r>
      </w:hyperlink>
      <w:r w:rsidR="00B60C7D">
        <w:rPr>
          <w:noProof/>
          <w:sz w:val="22"/>
          <w:lang w:val="en-US"/>
        </w:rPr>
        <w:t>)</w:t>
      </w:r>
      <w:r w:rsidR="00082579">
        <w:rPr>
          <w:sz w:val="22"/>
          <w:lang w:val="en-US"/>
        </w:rPr>
        <w:fldChar w:fldCharType="end"/>
      </w:r>
      <w:r w:rsidR="00082579">
        <w:rPr>
          <w:sz w:val="22"/>
          <w:lang w:val="en-US"/>
        </w:rPr>
        <w:t>.</w:t>
      </w:r>
    </w:p>
    <w:p w14:paraId="060751E8" w14:textId="72A3332D" w:rsidR="004F5C1C" w:rsidRDefault="00863152" w:rsidP="002A74DD">
      <w:pPr>
        <w:spacing w:line="480" w:lineRule="auto"/>
        <w:jc w:val="both"/>
        <w:rPr>
          <w:sz w:val="22"/>
          <w:lang w:val="en-US"/>
        </w:rPr>
      </w:pPr>
      <w:r w:rsidRPr="00641C9F">
        <w:rPr>
          <w:sz w:val="22"/>
          <w:lang w:val="en-US"/>
        </w:rPr>
        <w:t xml:space="preserve">The burden of </w:t>
      </w:r>
      <w:r w:rsidRPr="00641C9F">
        <w:rPr>
          <w:i/>
          <w:iCs/>
          <w:sz w:val="22"/>
          <w:lang w:val="en-US"/>
        </w:rPr>
        <w:t xml:space="preserve">C. difficile </w:t>
      </w:r>
      <w:r w:rsidRPr="00641C9F">
        <w:rPr>
          <w:sz w:val="22"/>
          <w:lang w:val="en-US"/>
        </w:rPr>
        <w:t>infection increases</w:t>
      </w:r>
      <w:r w:rsidR="00641C9F">
        <w:rPr>
          <w:sz w:val="22"/>
          <w:lang w:val="en-US"/>
        </w:rPr>
        <w:t xml:space="preserve"> </w:t>
      </w:r>
      <w:r>
        <w:rPr>
          <w:sz w:val="22"/>
          <w:lang w:val="en-US"/>
        </w:rPr>
        <w:fldChar w:fldCharType="begin">
          <w:fldData xml:space="preserve">PEVuZE5vdGU+PENpdGU+PEF1dGhvcj5MZXNzYTwvQXV0aG9yPjxZZWFyPjIwMTU8L1llYXI+PFJl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MjUtMzQ8L3BhZ2VzPjx2b2x1bWU+MzcyPC92b2x1bWU+PG51bWJlcj45PC9udW1iZXI+PGVkaXRp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</w:fldData>
        </w:fldChar>
      </w:r>
      <w:r w:rsidR="00B60C7D">
        <w:rPr>
          <w:sz w:val="22"/>
          <w:lang w:val="en-US"/>
        </w:rPr>
        <w:instrText xml:space="preserve"> ADDIN EN.CITE </w:instrText>
      </w:r>
      <w:r w:rsidR="00B60C7D">
        <w:rPr>
          <w:sz w:val="22"/>
          <w:lang w:val="en-US"/>
        </w:rPr>
        <w:fldChar w:fldCharType="begin">
          <w:fldData xml:space="preserve">PEVuZE5vdGU+PENpdGU+PEF1dGhvcj5MZXNzYTwvQXV0aG9yPjxZZWFyPjIwMTU8L1llYXI+PFJl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YW5kIGpvdXJuYWwgb2YgbWVkaWNpbmU8L2FiYnItMT48L2FsdC1wZXJpb2RpY2FsPjxwYWdlcz44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</w:fldData>
        </w:fldChar>
      </w:r>
      <w:r w:rsidR="00B60C7D">
        <w:rPr>
          <w:sz w:val="22"/>
          <w:lang w:val="en-US"/>
        </w:rPr>
        <w:instrText xml:space="preserve"> ADDIN EN.CITE.DATA </w:instrText>
      </w:r>
      <w:r w:rsidR="00B60C7D">
        <w:rPr>
          <w:sz w:val="22"/>
          <w:lang w:val="en-US"/>
        </w:rPr>
      </w:r>
      <w:r w:rsidR="00B60C7D">
        <w:rPr>
          <w:sz w:val="22"/>
          <w:lang w:val="en-US"/>
        </w:rPr>
        <w:fldChar w:fldCharType="end"/>
      </w:r>
      <w:r>
        <w:rPr>
          <w:sz w:val="22"/>
          <w:lang w:val="en-US"/>
        </w:rPr>
      </w:r>
      <w:r>
        <w:rPr>
          <w:sz w:val="22"/>
          <w:lang w:val="en-US"/>
        </w:rPr>
        <w:fldChar w:fldCharType="separate"/>
      </w:r>
      <w:r w:rsidR="00B60C7D">
        <w:rPr>
          <w:noProof/>
          <w:sz w:val="22"/>
          <w:lang w:val="en-US"/>
        </w:rPr>
        <w:t>(</w:t>
      </w:r>
      <w:hyperlink w:anchor="_ENREF_10" w:tooltip="Lessa, 2015 #10" w:history="1">
        <w:r w:rsidR="00B60C7D">
          <w:rPr>
            <w:noProof/>
            <w:sz w:val="22"/>
            <w:lang w:val="en-US"/>
          </w:rPr>
          <w:t>10</w:t>
        </w:r>
      </w:hyperlink>
      <w:r w:rsidR="00B60C7D">
        <w:rPr>
          <w:noProof/>
          <w:sz w:val="22"/>
          <w:lang w:val="en-US"/>
        </w:rPr>
        <w:t>)</w:t>
      </w:r>
      <w:r>
        <w:rPr>
          <w:sz w:val="22"/>
          <w:lang w:val="en-US"/>
        </w:rPr>
        <w:fldChar w:fldCharType="end"/>
      </w:r>
      <w:r w:rsidR="00641C9F">
        <w:rPr>
          <w:sz w:val="22"/>
          <w:lang w:val="en-US"/>
        </w:rPr>
        <w:t>,</w:t>
      </w:r>
      <w:r w:rsidRPr="00641C9F">
        <w:rPr>
          <w:sz w:val="22"/>
          <w:lang w:val="en-US"/>
        </w:rPr>
        <w:t xml:space="preserve"> and </w:t>
      </w:r>
      <w:r w:rsidRPr="00641C9F">
        <w:rPr>
          <w:i/>
          <w:iCs/>
          <w:sz w:val="22"/>
          <w:lang w:val="en-US"/>
        </w:rPr>
        <w:t xml:space="preserve">C. difficile </w:t>
      </w:r>
      <w:r w:rsidRPr="00641C9F">
        <w:rPr>
          <w:sz w:val="22"/>
          <w:lang w:val="en-US"/>
        </w:rPr>
        <w:t xml:space="preserve">is considered by the US CDC as </w:t>
      </w:r>
      <w:r w:rsidR="00082579">
        <w:rPr>
          <w:sz w:val="22"/>
          <w:lang w:val="en-US"/>
        </w:rPr>
        <w:t xml:space="preserve">an </w:t>
      </w:r>
      <w:r w:rsidRPr="00641C9F">
        <w:rPr>
          <w:sz w:val="22"/>
          <w:lang w:val="en-US"/>
        </w:rPr>
        <w:t>urgent threa</w:t>
      </w:r>
      <w:r w:rsidR="00641C9F">
        <w:rPr>
          <w:sz w:val="22"/>
          <w:lang w:val="en-US"/>
        </w:rPr>
        <w:t>t</w:t>
      </w:r>
      <w:r w:rsidR="00C04997">
        <w:rPr>
          <w:sz w:val="22"/>
          <w:lang w:val="en-US"/>
        </w:rPr>
        <w:t xml:space="preserve"> </w:t>
      </w:r>
      <w:r w:rsidR="00C04997">
        <w:rPr>
          <w:sz w:val="22"/>
          <w:lang w:val="en-US"/>
        </w:rPr>
        <w:fldChar w:fldCharType="begin"/>
      </w:r>
      <w:r w:rsidR="00B60C7D">
        <w:rPr>
          <w:sz w:val="22"/>
          <w:lang w:val="en-US"/>
        </w:rPr>
        <w:instrText xml:space="preserve"> ADDIN EN.CITE &lt;EndNote&gt;&lt;Cite&gt;&lt;Author&gt;CDC&lt;/Author&gt;&lt;Year&gt;2017&lt;/Year&gt;&lt;RecNum&gt;11&lt;/RecNum&gt;&lt;DisplayText&gt;(11)&lt;/DisplayText&gt;&lt;record&gt;&lt;rec-number&gt;11&lt;/rec-number&gt;&lt;foreign-keys&gt;&lt;key app="EN" db-id="pxwaz9eptpvr0oe5zzrxde0mzrs5etefvwad"&gt;11&lt;/key&gt;&lt;/foreign-keys&gt;&lt;ref-type name="Web Page"&gt;12&lt;/ref-type&gt;&lt;contributors&gt;&lt;authors&gt;&lt;author&gt;CDC&lt;/author&gt;&lt;/authors&gt;&lt;/contributors&gt;&lt;titles&gt;&lt;title&gt;Biggest Threats&lt;/title&gt;&lt;/titles&gt;&lt;dates&gt;&lt;year&gt;2017&lt;/year&gt;&lt;/dates&gt;&lt;urls&gt;&lt;related-urls&gt;&lt;url&gt;https://www.cdc.gov/drugresistance/biggest_threats.html&lt;/url&gt;&lt;/related-urls&gt;&lt;/urls&gt;&lt;custom2&gt;12/04/2017&lt;/custom2&gt;&lt;/record&gt;&lt;/Cite&gt;&lt;/EndNote&gt;</w:instrText>
      </w:r>
      <w:r w:rsidR="00C04997">
        <w:rPr>
          <w:sz w:val="22"/>
          <w:lang w:val="en-US"/>
        </w:rPr>
        <w:fldChar w:fldCharType="separate"/>
      </w:r>
      <w:r w:rsidR="00B60C7D">
        <w:rPr>
          <w:noProof/>
          <w:sz w:val="22"/>
          <w:lang w:val="en-US"/>
        </w:rPr>
        <w:t>(</w:t>
      </w:r>
      <w:hyperlink w:anchor="_ENREF_11" w:tooltip="CDC, 2017 #11" w:history="1">
        <w:r w:rsidR="00B60C7D">
          <w:rPr>
            <w:noProof/>
            <w:sz w:val="22"/>
            <w:lang w:val="en-US"/>
          </w:rPr>
          <w:t>11</w:t>
        </w:r>
      </w:hyperlink>
      <w:r w:rsidR="00B60C7D">
        <w:rPr>
          <w:noProof/>
          <w:sz w:val="22"/>
          <w:lang w:val="en-US"/>
        </w:rPr>
        <w:t>)</w:t>
      </w:r>
      <w:r w:rsidR="00C04997">
        <w:rPr>
          <w:sz w:val="22"/>
          <w:lang w:val="en-US"/>
        </w:rPr>
        <w:fldChar w:fldCharType="end"/>
      </w:r>
      <w:r w:rsidR="00641C9F">
        <w:rPr>
          <w:sz w:val="22"/>
          <w:lang w:val="en-US"/>
        </w:rPr>
        <w:t xml:space="preserve">. </w:t>
      </w:r>
      <w:r w:rsidR="00641C9F" w:rsidRPr="00641C9F">
        <w:rPr>
          <w:i/>
          <w:iCs/>
          <w:sz w:val="22"/>
          <w:lang w:val="en-US"/>
        </w:rPr>
        <w:t xml:space="preserve">C. difficile </w:t>
      </w:r>
      <w:r w:rsidR="00641C9F" w:rsidRPr="00641C9F">
        <w:rPr>
          <w:sz w:val="22"/>
          <w:lang w:val="en-US"/>
        </w:rPr>
        <w:t xml:space="preserve">pathophysiology is related to the perturbation of the intestinal microbiota and its metabolism, which allows </w:t>
      </w:r>
      <w:r w:rsidR="00641C9F" w:rsidRPr="00641C9F">
        <w:rPr>
          <w:i/>
          <w:iCs/>
          <w:sz w:val="22"/>
          <w:lang w:val="en-US"/>
        </w:rPr>
        <w:t xml:space="preserve">C. difficile </w:t>
      </w:r>
      <w:r w:rsidR="00641C9F" w:rsidRPr="00641C9F">
        <w:rPr>
          <w:sz w:val="22"/>
          <w:lang w:val="en-US"/>
        </w:rPr>
        <w:t>spores to germinate and colonize the gut</w:t>
      </w:r>
      <w:r w:rsidR="00082579">
        <w:rPr>
          <w:sz w:val="22"/>
          <w:lang w:val="en-US"/>
        </w:rPr>
        <w:t xml:space="preserve">, and </w:t>
      </w:r>
      <w:r w:rsidR="009112C3">
        <w:rPr>
          <w:sz w:val="22"/>
          <w:lang w:val="en-US"/>
        </w:rPr>
        <w:t xml:space="preserve">cytotoxic </w:t>
      </w:r>
      <w:r w:rsidR="00082579">
        <w:rPr>
          <w:sz w:val="22"/>
          <w:lang w:val="en-US"/>
        </w:rPr>
        <w:t>toxins to be released.</w:t>
      </w:r>
      <w:r w:rsidR="007964A6">
        <w:rPr>
          <w:sz w:val="22"/>
          <w:lang w:val="en-US"/>
        </w:rPr>
        <w:t xml:space="preserve"> </w:t>
      </w:r>
      <w:r w:rsidR="00082579" w:rsidRPr="00641C9F">
        <w:rPr>
          <w:sz w:val="22"/>
          <w:lang w:val="en-US"/>
        </w:rPr>
        <w:t xml:space="preserve">Various animal models have been developed to delineate the pathophysiology of </w:t>
      </w:r>
      <w:r w:rsidR="00082579" w:rsidRPr="00641C9F">
        <w:rPr>
          <w:i/>
          <w:iCs/>
          <w:sz w:val="22"/>
          <w:lang w:val="en-US"/>
        </w:rPr>
        <w:t xml:space="preserve">C. difficile </w:t>
      </w:r>
      <w:r w:rsidR="00082579" w:rsidRPr="00641C9F">
        <w:rPr>
          <w:sz w:val="22"/>
          <w:lang w:val="en-US"/>
        </w:rPr>
        <w:t>infection</w:t>
      </w:r>
      <w:r w:rsidR="00082579">
        <w:rPr>
          <w:sz w:val="22"/>
          <w:lang w:val="en-US"/>
        </w:rPr>
        <w:t xml:space="preserve"> </w:t>
      </w:r>
      <w:r w:rsidR="00082579">
        <w:rPr>
          <w:sz w:val="22"/>
          <w:lang w:val="en-US"/>
        </w:rPr>
        <w:fldChar w:fldCharType="begin"/>
      </w:r>
      <w:r w:rsidR="00B60C7D">
        <w:rPr>
          <w:sz w:val="22"/>
          <w:lang w:val="en-US"/>
        </w:rPr>
        <w:instrText xml:space="preserve"> ADDIN EN.CITE &lt;EndNote&gt;&lt;Cite&gt;&lt;Author&gt;Best&lt;/Author&gt;&lt;Year&gt;2012&lt;/Year&gt;&lt;RecNum&gt;12&lt;/RecNum&gt;&lt;DisplayText&gt;(12)&lt;/DisplayText&gt;&lt;record&gt;&lt;rec-number&gt;12&lt;/rec-number&gt;&lt;foreign-keys&gt;&lt;key app="EN" db-id="pxwaz9eptpvr0oe5zzrxde0mzrs5etefvwad"&gt;12&lt;/key&gt;&lt;/foreign-keys&gt;&lt;ref-type name="Journal Article"&gt;17&lt;/ref-type&gt;&lt;contributors&gt;&lt;authors&gt;&lt;author&gt;Best, E. L.&lt;/author&gt;&lt;author&gt;Freeman, J.&lt;/author&gt;&lt;author&gt;Wilcox, M. H.&lt;/author&gt;&lt;/authors&gt;&lt;/contributors&gt;&lt;auth-address&gt;Leeds Teaching Hospitals NHS Trust, Microbiology Department, Old Medical School, Leeds General Infirmary, Leeds, UK. emma.best@leedsth.nhs.uk&lt;/auth-address&gt;&lt;titles&gt;&lt;title&gt;&lt;style face="normal" font="default" size="100%"&gt;Models for the study of &lt;/style&gt;&lt;style face="italic" font="default" size="100%"&gt;Clostridium difficile&lt;/style&gt;&lt;style face="normal" font="default" size="100%"&gt; infection&lt;/style&gt;&lt;/title&gt;&lt;secondary-title&gt;Gut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microbes&lt;/abbr-1&gt;&lt;/alt-periodical&gt;&lt;pages&gt;145-67&lt;/pages&gt;&lt;volume&gt;3&lt;/volume&gt;&lt;number&gt;2&lt;/number&gt;&lt;keywords&gt;&lt;keyword&gt;Animals&lt;/keyword&gt;&lt;keyword&gt;Cell Line&lt;/keyword&gt;&lt;keyword&gt;Clostridium Infections/*microbiology/*pathology&lt;/keyword&gt;&lt;keyword&gt;Clostridium difficile/*pathogenicity&lt;/keyword&gt;&lt;keyword&gt;*Cytological Techniques&lt;/keyword&gt;&lt;keyword&gt;*Disease Models, Animal&lt;/keyword&gt;&lt;keyword&gt;Humans&lt;/keyword&gt;&lt;/keywords&gt;&lt;dates&gt;&lt;year&gt;2012&lt;/year&gt;&lt;pub-dates&gt;&lt;date&gt;Mar-Apr&lt;/date&gt;&lt;/pub-dates&gt;&lt;/dates&gt;&lt;isbn&gt;1949-0984 (Electronic)&amp;#xD;1949-0976 (Linking)&lt;/isbn&gt;&lt;accession-num&gt;22555466&lt;/accession-num&gt;&lt;urls&gt;&lt;related-urls&gt;&lt;url&gt;http://www.ncbi.nlm.nih.gov/pubmed/22555466&lt;/url&gt;&lt;/related-urls&gt;&lt;/urls&gt;&lt;custom2&gt;3370947&lt;/custom2&gt;&lt;electronic-resource-num&gt;10.4161/gmic.19526&lt;/electronic-resource-num&gt;&lt;/record&gt;&lt;/Cite&gt;&lt;/EndNote&gt;</w:instrText>
      </w:r>
      <w:r w:rsidR="00082579">
        <w:rPr>
          <w:sz w:val="22"/>
          <w:lang w:val="en-US"/>
        </w:rPr>
        <w:fldChar w:fldCharType="separate"/>
      </w:r>
      <w:r w:rsidR="00B60C7D">
        <w:rPr>
          <w:noProof/>
          <w:sz w:val="22"/>
          <w:lang w:val="en-US"/>
        </w:rPr>
        <w:t>(</w:t>
      </w:r>
      <w:hyperlink w:anchor="_ENREF_12" w:tooltip="Best, 2012 #12" w:history="1">
        <w:r w:rsidR="00B60C7D">
          <w:rPr>
            <w:noProof/>
            <w:sz w:val="22"/>
            <w:lang w:val="en-US"/>
          </w:rPr>
          <w:t>12</w:t>
        </w:r>
      </w:hyperlink>
      <w:r w:rsidR="00B60C7D">
        <w:rPr>
          <w:noProof/>
          <w:sz w:val="22"/>
          <w:lang w:val="en-US"/>
        </w:rPr>
        <w:t>)</w:t>
      </w:r>
      <w:r w:rsidR="00082579">
        <w:rPr>
          <w:sz w:val="22"/>
          <w:lang w:val="en-US"/>
        </w:rPr>
        <w:fldChar w:fldCharType="end"/>
      </w:r>
      <w:r w:rsidR="008D47FF">
        <w:rPr>
          <w:sz w:val="22"/>
          <w:lang w:val="en-US"/>
        </w:rPr>
        <w:t xml:space="preserve">; including the </w:t>
      </w:r>
      <w:r w:rsidR="00082579" w:rsidRPr="00863152">
        <w:rPr>
          <w:sz w:val="22"/>
          <w:lang w:val="en-US"/>
        </w:rPr>
        <w:t xml:space="preserve">golden Syrian hamster model </w:t>
      </w:r>
      <w:r w:rsidR="00C539D3">
        <w:rPr>
          <w:sz w:val="22"/>
          <w:lang w:val="en-US"/>
        </w:rPr>
        <w:fldChar w:fldCharType="begin"/>
      </w:r>
      <w:r w:rsidR="00B60C7D">
        <w:rPr>
          <w:sz w:val="22"/>
          <w:lang w:val="en-US"/>
        </w:rPr>
        <w:instrText xml:space="preserve"> ADDIN EN.CITE &lt;EndNote&gt;&lt;Cite&gt;&lt;Author&gt;Wilson&lt;/Author&gt;&lt;Year&gt;1981&lt;/Year&gt;&lt;RecNum&gt;13&lt;/RecNum&gt;&lt;DisplayText&gt;(13)&lt;/DisplayText&gt;&lt;record&gt;&lt;rec-number&gt;13&lt;/rec-number&gt;&lt;foreign-keys&gt;&lt;key app="EN" db-id="pxwaz9eptpvr0oe5zzrxde0mzrs5etefvwad"&gt;13&lt;/key&gt;&lt;/foreign-keys&gt;&lt;ref-type name="Journal Article"&gt;17&lt;/ref-type&gt;&lt;contributors&gt;&lt;authors&gt;&lt;author&gt;Wilson, K. H.&lt;/author&gt;&lt;author&gt;Silva, J.&lt;/author&gt;&lt;author&gt;Fekety, F. R.&lt;/author&gt;&lt;/authors&gt;&lt;/contributors&gt;&lt;titles&gt;&lt;title&gt;&lt;style face="normal" font="default" size="100%"&gt;Suppression of &lt;/style&gt;&lt;style face="italic" font="default" size="100%"&gt;Clostridium difficile&lt;/style&gt;&lt;style face="normal" font="default" size="100%"&gt; by normal hamster cecal flora and prevention of antibiotic-associated cecitis&lt;/style&gt;&lt;/title&gt;&lt;secondary-title&gt;Infect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immunity&lt;/abbr-1&gt;&lt;/alt-periodical&gt;&lt;pages&gt;626-8&lt;/pages&gt;&lt;volume&gt;34&lt;/volume&gt;&lt;number&gt;2&lt;/number&gt;&lt;keywords&gt;&lt;keyword&gt;Anaerobiosis&lt;/keyword&gt;&lt;keyword&gt;Animals&lt;/keyword&gt;&lt;keyword&gt;Bacteria/growth &amp;amp; development&lt;/keyword&gt;&lt;keyword&gt;Cecal Diseases/*etiology&lt;/keyword&gt;&lt;keyword&gt;Cecum/*microbiology&lt;/keyword&gt;&lt;keyword&gt;Clostridium/*growth &amp;amp; development&lt;/keyword&gt;&lt;keyword&gt;Cricetinae&lt;/keyword&gt;&lt;keyword&gt;Ecology&lt;/keyword&gt;&lt;keyword&gt;Inflammation&lt;/keyword&gt;&lt;keyword&gt;Male&lt;/keyword&gt;&lt;keyword&gt;Mesocricetus&lt;/keyword&gt;&lt;keyword&gt;Vancomycin/*adverse effects&lt;/keyword&gt;&lt;/keywords&gt;&lt;dates&gt;&lt;year&gt;1981&lt;/year&gt;&lt;pub-dates&gt;&lt;date&gt;Nov&lt;/date&gt;&lt;/pub-dates&gt;&lt;/dates&gt;&lt;isbn&gt;0019-9567 (Print)&amp;#xD;0019-9567 (Linking)&lt;/isbn&gt;&lt;accession-num&gt;7309245&lt;/accession-num&gt;&lt;urls&gt;&lt;related-urls&gt;&lt;url&gt;http://www.ncbi.nlm.nih.gov/pubmed/7309245&lt;/url&gt;&lt;/related-urls&gt;&lt;/urls&gt;&lt;custom2&gt;350912&lt;/custom2&gt;&lt;/record&gt;&lt;/Cite&gt;&lt;/EndNote&gt;</w:instrText>
      </w:r>
      <w:r w:rsidR="00C539D3">
        <w:rPr>
          <w:sz w:val="22"/>
          <w:lang w:val="en-US"/>
        </w:rPr>
        <w:fldChar w:fldCharType="separate"/>
      </w:r>
      <w:r w:rsidR="00B60C7D">
        <w:rPr>
          <w:noProof/>
          <w:sz w:val="22"/>
          <w:lang w:val="en-US"/>
        </w:rPr>
        <w:t>(</w:t>
      </w:r>
      <w:hyperlink w:anchor="_ENREF_13" w:tooltip="Wilson, 1981 #13" w:history="1">
        <w:r w:rsidR="00B60C7D">
          <w:rPr>
            <w:noProof/>
            <w:sz w:val="22"/>
            <w:lang w:val="en-US"/>
          </w:rPr>
          <w:t>13</w:t>
        </w:r>
      </w:hyperlink>
      <w:r w:rsidR="00B60C7D">
        <w:rPr>
          <w:noProof/>
          <w:sz w:val="22"/>
          <w:lang w:val="en-US"/>
        </w:rPr>
        <w:t>)</w:t>
      </w:r>
      <w:r w:rsidR="00C539D3">
        <w:rPr>
          <w:sz w:val="22"/>
          <w:lang w:val="en-US"/>
        </w:rPr>
        <w:fldChar w:fldCharType="end"/>
      </w:r>
      <w:r w:rsidR="00082579">
        <w:rPr>
          <w:sz w:val="22"/>
          <w:lang w:val="en-US"/>
        </w:rPr>
        <w:t xml:space="preserve">. </w:t>
      </w:r>
      <w:r w:rsidR="00DE7519">
        <w:rPr>
          <w:sz w:val="22"/>
          <w:lang w:val="en-US"/>
        </w:rPr>
        <w:t>In this model, hamster</w:t>
      </w:r>
      <w:r w:rsidR="00D4398E">
        <w:rPr>
          <w:sz w:val="22"/>
          <w:lang w:val="en-US"/>
        </w:rPr>
        <w:t>s</w:t>
      </w:r>
      <w:r w:rsidR="001C4EFE">
        <w:rPr>
          <w:sz w:val="22"/>
          <w:lang w:val="en-US"/>
        </w:rPr>
        <w:t xml:space="preserve"> treated with antibiotics and colonized by </w:t>
      </w:r>
      <w:r w:rsidR="001C4EFE">
        <w:rPr>
          <w:i/>
          <w:sz w:val="22"/>
          <w:lang w:val="en-US"/>
        </w:rPr>
        <w:t xml:space="preserve">C. difficile </w:t>
      </w:r>
      <w:r w:rsidR="00DE7519">
        <w:rPr>
          <w:sz w:val="22"/>
          <w:lang w:val="en-US"/>
        </w:rPr>
        <w:t xml:space="preserve">are highly susceptible to </w:t>
      </w:r>
      <w:r w:rsidR="001C4EFE">
        <w:rPr>
          <w:sz w:val="22"/>
          <w:lang w:val="en-US"/>
        </w:rPr>
        <w:t xml:space="preserve">lethal </w:t>
      </w:r>
      <w:r w:rsidR="00DE7519">
        <w:rPr>
          <w:sz w:val="22"/>
          <w:lang w:val="en-US"/>
        </w:rPr>
        <w:t xml:space="preserve">infection, and the </w:t>
      </w:r>
      <w:r w:rsidR="00E216FE">
        <w:rPr>
          <w:sz w:val="22"/>
          <w:lang w:val="en-US"/>
        </w:rPr>
        <w:t>degree</w:t>
      </w:r>
      <w:r w:rsidR="00DE7519">
        <w:rPr>
          <w:sz w:val="22"/>
          <w:lang w:val="en-US"/>
        </w:rPr>
        <w:t xml:space="preserve"> of susceptibility to develop infection varies between classes of antibiotics </w:t>
      </w:r>
      <w:r w:rsidR="00DE7519">
        <w:rPr>
          <w:sz w:val="22"/>
          <w:lang w:val="en-US"/>
        </w:rPr>
        <w:fldChar w:fldCharType="begin">
          <w:fldData xml:space="preserve">PEVuZE5vdGU+PENpdGU+PEF1dGhvcj5MYXJzb248L0F1dGhvcj48WWVhcj4xOTkwPC9ZZWFyPjxS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YWx0LXBlcmlvZGljYWw+PHBhZ2VzPjEzNDgtNTM8L3BhZ2VzPjx2b2x1bWU+MzQ8L3ZvbHVtZT48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</w:fldData>
        </w:fldChar>
      </w:r>
      <w:r w:rsidR="00B60C7D">
        <w:rPr>
          <w:sz w:val="22"/>
          <w:lang w:val="en-US"/>
        </w:rPr>
        <w:instrText xml:space="preserve"> ADDIN EN.CITE </w:instrText>
      </w:r>
      <w:r w:rsidR="00B60C7D">
        <w:rPr>
          <w:sz w:val="22"/>
          <w:lang w:val="en-US"/>
        </w:rPr>
        <w:fldChar w:fldCharType="begin">
          <w:fldData xml:space="preserve">PEVuZE5vdGU+PENpdGU+PEF1dGhvcj5MYXJzb248L0F1dGhvcj48WWVhcj4xOTkwPC9ZZWFyPjxS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YWx0LXBlcmlvZGljYWw+PHBhZ2VzPjEzNDgtNTM8L3BhZ2VzPjx2b2x1bWU+MzQ8L3ZvbHVtZT48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DE7519">
        <w:rPr>
          <w:sz w:val="22"/>
          <w:lang w:val="en-US"/>
        </w:rPr>
      </w:r>
      <w:r w:rsidR="00DE7519">
        <w:rPr>
          <w:sz w:val="22"/>
          <w:lang w:val="en-US"/>
        </w:rPr>
        <w:fldChar w:fldCharType="separate"/>
      </w:r>
      <w:r w:rsidR="00B60C7D">
        <w:rPr>
          <w:noProof/>
          <w:sz w:val="22"/>
          <w:lang w:val="en-US"/>
        </w:rPr>
        <w:t>(</w:t>
      </w:r>
      <w:hyperlink w:anchor="_ENREF_14" w:tooltip="Larson, 1990 #14" w:history="1">
        <w:r w:rsidR="00B60C7D">
          <w:rPr>
            <w:noProof/>
            <w:sz w:val="22"/>
            <w:lang w:val="en-US"/>
          </w:rPr>
          <w:t>14</w:t>
        </w:r>
      </w:hyperlink>
      <w:r w:rsidR="00B60C7D">
        <w:rPr>
          <w:noProof/>
          <w:sz w:val="22"/>
          <w:lang w:val="en-US"/>
        </w:rPr>
        <w:t xml:space="preserve">, </w:t>
      </w:r>
      <w:hyperlink w:anchor="_ENREF_15" w:tooltip="Elmer, 1999 #15" w:history="1">
        <w:r w:rsidR="00B60C7D">
          <w:rPr>
            <w:noProof/>
            <w:sz w:val="22"/>
            <w:lang w:val="en-US"/>
          </w:rPr>
          <w:t>15</w:t>
        </w:r>
      </w:hyperlink>
      <w:r w:rsidR="00B60C7D">
        <w:rPr>
          <w:noProof/>
          <w:sz w:val="22"/>
          <w:lang w:val="en-US"/>
        </w:rPr>
        <w:t>)</w:t>
      </w:r>
      <w:r w:rsidR="00DE7519">
        <w:rPr>
          <w:sz w:val="22"/>
          <w:lang w:val="en-US"/>
        </w:rPr>
        <w:fldChar w:fldCharType="end"/>
      </w:r>
      <w:r w:rsidR="00DE7519">
        <w:rPr>
          <w:sz w:val="22"/>
          <w:lang w:val="en-US"/>
        </w:rPr>
        <w:t xml:space="preserve">. </w:t>
      </w:r>
    </w:p>
    <w:p w14:paraId="1DD8E19F" w14:textId="1D33D9ED" w:rsidR="009155F7" w:rsidRDefault="004F5C1C" w:rsidP="005E0526">
      <w:pPr>
        <w:spacing w:line="480" w:lineRule="auto"/>
        <w:jc w:val="both"/>
        <w:rPr>
          <w:sz w:val="22"/>
          <w:lang w:val="en-US"/>
        </w:rPr>
      </w:pPr>
      <w:r>
        <w:rPr>
          <w:sz w:val="22"/>
          <w:lang w:val="en-US"/>
        </w:rPr>
        <w:t>There is however no</w:t>
      </w:r>
      <w:r w:rsidR="00082579">
        <w:rPr>
          <w:sz w:val="22"/>
          <w:lang w:val="en-US"/>
        </w:rPr>
        <w:t xml:space="preserve"> </w:t>
      </w:r>
      <w:r w:rsidR="008D47FF">
        <w:rPr>
          <w:sz w:val="22"/>
          <w:lang w:val="en-US"/>
        </w:rPr>
        <w:t xml:space="preserve">precise and quantitative </w:t>
      </w:r>
      <w:r w:rsidR="00082579">
        <w:rPr>
          <w:sz w:val="22"/>
          <w:lang w:val="en-US"/>
        </w:rPr>
        <w:t xml:space="preserve">analysis of the relationship between </w:t>
      </w:r>
      <w:r w:rsidR="00A904A2">
        <w:rPr>
          <w:sz w:val="22"/>
          <w:lang w:val="en-US"/>
        </w:rPr>
        <w:t xml:space="preserve">the </w:t>
      </w:r>
      <w:r w:rsidR="00082579">
        <w:rPr>
          <w:sz w:val="22"/>
          <w:lang w:val="en-US"/>
        </w:rPr>
        <w:t>effect</w:t>
      </w:r>
      <w:r w:rsidR="00A904A2">
        <w:rPr>
          <w:sz w:val="22"/>
          <w:lang w:val="en-US"/>
        </w:rPr>
        <w:t>s of antibiotics</w:t>
      </w:r>
      <w:r w:rsidR="00DB4804">
        <w:rPr>
          <w:sz w:val="22"/>
          <w:lang w:val="en-US"/>
        </w:rPr>
        <w:t xml:space="preserve"> </w:t>
      </w:r>
      <w:r w:rsidR="00082579">
        <w:rPr>
          <w:sz w:val="22"/>
          <w:lang w:val="en-US"/>
        </w:rPr>
        <w:t xml:space="preserve">on </w:t>
      </w:r>
      <w:r w:rsidR="008D47FF">
        <w:rPr>
          <w:sz w:val="22"/>
          <w:lang w:val="en-US"/>
        </w:rPr>
        <w:t xml:space="preserve">global </w:t>
      </w:r>
      <w:r w:rsidR="00082579">
        <w:rPr>
          <w:sz w:val="22"/>
          <w:lang w:val="en-US"/>
        </w:rPr>
        <w:t xml:space="preserve">bacterial diversity within the </w:t>
      </w:r>
      <w:r w:rsidR="00DB4804">
        <w:rPr>
          <w:sz w:val="22"/>
          <w:lang w:val="en-US"/>
        </w:rPr>
        <w:t xml:space="preserve">intestinal </w:t>
      </w:r>
      <w:r w:rsidR="00082579">
        <w:rPr>
          <w:sz w:val="22"/>
          <w:lang w:val="en-US"/>
        </w:rPr>
        <w:t xml:space="preserve">microbiota and the </w:t>
      </w:r>
      <w:r w:rsidR="005E0526">
        <w:rPr>
          <w:sz w:val="22"/>
          <w:lang w:val="en-US"/>
        </w:rPr>
        <w:t xml:space="preserve">development </w:t>
      </w:r>
      <w:r w:rsidR="00082579">
        <w:rPr>
          <w:sz w:val="22"/>
          <w:lang w:val="en-US"/>
        </w:rPr>
        <w:t xml:space="preserve">of </w:t>
      </w:r>
      <w:r w:rsidR="00A904A2">
        <w:rPr>
          <w:sz w:val="22"/>
          <w:lang w:val="en-US"/>
        </w:rPr>
        <w:t xml:space="preserve">a </w:t>
      </w:r>
      <w:r w:rsidR="00082579">
        <w:rPr>
          <w:i/>
          <w:sz w:val="22"/>
          <w:lang w:val="en-US"/>
        </w:rPr>
        <w:t xml:space="preserve">C. difficile </w:t>
      </w:r>
      <w:r w:rsidR="00082579">
        <w:rPr>
          <w:sz w:val="22"/>
          <w:lang w:val="en-US"/>
        </w:rPr>
        <w:t>infection.</w:t>
      </w:r>
      <w:r>
        <w:rPr>
          <w:sz w:val="22"/>
          <w:lang w:val="en-US"/>
        </w:rPr>
        <w:t xml:space="preserve"> </w:t>
      </w:r>
      <w:r w:rsidR="00082579">
        <w:rPr>
          <w:sz w:val="22"/>
          <w:lang w:val="en-US"/>
        </w:rPr>
        <w:t>Yet d</w:t>
      </w:r>
      <w:r w:rsidR="00082579" w:rsidRPr="00D85AF1">
        <w:rPr>
          <w:sz w:val="22"/>
          <w:lang w:val="en-US"/>
        </w:rPr>
        <w:t xml:space="preserve">iversity is the first descriptor of the structure of a community and is believed to be a major determinant of </w:t>
      </w:r>
      <w:r w:rsidR="007964A6">
        <w:rPr>
          <w:sz w:val="22"/>
          <w:lang w:val="en-US"/>
        </w:rPr>
        <w:t>its</w:t>
      </w:r>
      <w:r w:rsidR="00082579" w:rsidRPr="00D85AF1">
        <w:rPr>
          <w:sz w:val="22"/>
          <w:lang w:val="en-US"/>
        </w:rPr>
        <w:t xml:space="preserve"> dynamics</w:t>
      </w:r>
      <w:r w:rsidR="00082579">
        <w:rPr>
          <w:sz w:val="22"/>
          <w:lang w:val="en-US"/>
        </w:rPr>
        <w:t>. The a</w:t>
      </w:r>
      <w:r w:rsidR="00082579" w:rsidRPr="00D85AF1">
        <w:rPr>
          <w:sz w:val="22"/>
          <w:lang w:val="en-US"/>
        </w:rPr>
        <w:t xml:space="preserve">nalysis of </w:t>
      </w:r>
      <w:r w:rsidR="00082579">
        <w:rPr>
          <w:sz w:val="22"/>
          <w:lang w:val="en-US"/>
        </w:rPr>
        <w:t xml:space="preserve">complex </w:t>
      </w:r>
      <w:r w:rsidR="00082579" w:rsidRPr="00D85AF1">
        <w:rPr>
          <w:sz w:val="22"/>
          <w:lang w:val="en-US"/>
        </w:rPr>
        <w:t>bacterial communit</w:t>
      </w:r>
      <w:r w:rsidR="00082579">
        <w:rPr>
          <w:sz w:val="22"/>
          <w:lang w:val="en-US"/>
        </w:rPr>
        <w:t>ies</w:t>
      </w:r>
      <w:r w:rsidR="00082579" w:rsidRPr="00D85AF1">
        <w:rPr>
          <w:sz w:val="22"/>
          <w:lang w:val="en-US"/>
        </w:rPr>
        <w:t xml:space="preserve"> was made possible by the development of efficient sequencing techno</w:t>
      </w:r>
      <w:r w:rsidR="00082579">
        <w:rPr>
          <w:sz w:val="22"/>
          <w:lang w:val="en-US"/>
        </w:rPr>
        <w:t>logies applied to 16S rRNA gene</w:t>
      </w:r>
      <w:r w:rsidR="00CD68DF">
        <w:rPr>
          <w:sz w:val="22"/>
          <w:lang w:val="en-US"/>
        </w:rPr>
        <w:t>s</w:t>
      </w:r>
      <w:r>
        <w:rPr>
          <w:sz w:val="22"/>
          <w:lang w:val="en-US"/>
        </w:rPr>
        <w:t xml:space="preserve"> </w:t>
      </w:r>
      <w:r w:rsidR="00F762F2">
        <w:rPr>
          <w:sz w:val="22"/>
          <w:lang w:val="en-US"/>
        </w:rPr>
        <w:fldChar w:fldCharType="begin"/>
      </w:r>
      <w:r w:rsidR="00B60C7D">
        <w:rPr>
          <w:sz w:val="22"/>
          <w:lang w:val="en-US"/>
        </w:rPr>
        <w:instrText xml:space="preserve"> ADDIN EN.CITE &lt;EndNote&gt;&lt;Cite&gt;&lt;Author&gt;Metzker&lt;/Author&gt;&lt;Year&gt;2010&lt;/Year&gt;&lt;RecNum&gt;16&lt;/RecNum&gt;&lt;DisplayText&gt;(16)&lt;/DisplayText&gt;&lt;record&gt;&lt;rec-number&gt;16&lt;/rec-number&gt;&lt;foreign-keys&gt;&lt;key app="EN" db-id="pxwaz9eptpvr0oe5zzrxde0mzrs5etefvwad"&gt;16&lt;/key&gt;&lt;/foreign-keys&gt;&lt;ref-type name="Journal Article"&gt;17&lt;/ref-type&gt;&lt;contributors&gt;&lt;authors&gt;&lt;author&gt;Metzker, M. L.&lt;/author&gt;&lt;/authors&gt;&lt;/contributors&gt;&lt;auth-address&gt;Human Genome Sequencing Center and Department of Molecular &amp;amp; Human Genetics, Baylor College of Medicine, Houston, Texas 77030, USA. mmetzker@bcm.edu&lt;/auth-address&gt;&lt;titles&gt;&lt;title&gt;Sequencing technologies - the next generation&lt;/title&gt;&lt;secondary-title&gt;Nat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Genetics&lt;/abbr-1&gt;&lt;/alt-periodical&gt;&lt;pages&gt;31-46&lt;/pages&gt;&lt;volume&gt;11&lt;/volume&gt;&lt;number&gt;1&lt;/number&gt;&lt;keywords&gt;&lt;keyword&gt;Automation&lt;/keyword&gt;&lt;keyword&gt;*Genetic Techniques&lt;/keyword&gt;&lt;keyword&gt;Genome&lt;/keyword&gt;&lt;keyword&gt;Genome, Human&lt;/keyword&gt;&lt;keyword&gt;Genomics/*methods&lt;/keyword&gt;&lt;keyword&gt;Humans&lt;/keyword&gt;&lt;keyword&gt;Models, Genetic&lt;/keyword&gt;&lt;keyword&gt;Molecular Biology/*methods&lt;/keyword&gt;&lt;keyword&gt;Oligonucleotides/genetics&lt;/keyword&gt;&lt;keyword&gt;Polymerase Chain Reaction&lt;/keyword&gt;&lt;keyword&gt;Sequence Analysis, DNA/economics/*instrumentation/*methods/*trends&lt;/keyword&gt;&lt;/keywords&gt;&lt;dates&gt;&lt;year&gt;2010&lt;/year&gt;&lt;pub-dates&gt;&lt;date&gt;Jan&lt;/date&gt;&lt;/pub-dates&gt;&lt;/dates&gt;&lt;isbn&gt;1471-0064 (Electronic)&amp;#xD;1471-0056 (Linking)&lt;/isbn&gt;&lt;accession-num&gt;19997069&lt;/accession-num&gt;&lt;urls&gt;&lt;related-urls&gt;&lt;url&gt;http://www.ncbi.nlm.nih.gov/pubmed/19997069&lt;/url&gt;&lt;/related-urls&gt;&lt;/urls&gt;&lt;electronic-resource-num&gt;10.1038/nrg2626&lt;/electronic-resource-num&gt;&lt;/record&gt;&lt;/Cite&gt;&lt;/EndNote&gt;</w:instrText>
      </w:r>
      <w:r w:rsidR="00F762F2">
        <w:rPr>
          <w:sz w:val="22"/>
          <w:lang w:val="en-US"/>
        </w:rPr>
        <w:fldChar w:fldCharType="separate"/>
      </w:r>
      <w:r w:rsidR="00B60C7D">
        <w:rPr>
          <w:noProof/>
          <w:sz w:val="22"/>
          <w:lang w:val="en-US"/>
        </w:rPr>
        <w:t>(</w:t>
      </w:r>
      <w:hyperlink w:anchor="_ENREF_16" w:tooltip="Metzker, 2010 #16" w:history="1">
        <w:r w:rsidR="00B60C7D">
          <w:rPr>
            <w:noProof/>
            <w:sz w:val="22"/>
            <w:lang w:val="en-US"/>
          </w:rPr>
          <w:t>16</w:t>
        </w:r>
      </w:hyperlink>
      <w:r w:rsidR="00B60C7D">
        <w:rPr>
          <w:noProof/>
          <w:sz w:val="22"/>
          <w:lang w:val="en-US"/>
        </w:rPr>
        <w:t>)</w:t>
      </w:r>
      <w:r w:rsidR="00F762F2">
        <w:rPr>
          <w:sz w:val="22"/>
          <w:lang w:val="en-US"/>
        </w:rPr>
        <w:fldChar w:fldCharType="end"/>
      </w:r>
      <w:r w:rsidR="00082579">
        <w:rPr>
          <w:sz w:val="22"/>
          <w:lang w:val="en-US"/>
        </w:rPr>
        <w:t>. Th</w:t>
      </w:r>
      <w:r w:rsidR="00CD68DF">
        <w:rPr>
          <w:sz w:val="22"/>
          <w:lang w:val="en-US"/>
        </w:rPr>
        <w:t>e</w:t>
      </w:r>
      <w:r w:rsidR="00082579">
        <w:rPr>
          <w:sz w:val="22"/>
          <w:lang w:val="en-US"/>
        </w:rPr>
        <w:t>s</w:t>
      </w:r>
      <w:r w:rsidR="00C539D3">
        <w:rPr>
          <w:sz w:val="22"/>
          <w:lang w:val="en-US"/>
        </w:rPr>
        <w:t>e</w:t>
      </w:r>
      <w:r w:rsidR="00082579">
        <w:rPr>
          <w:sz w:val="22"/>
          <w:lang w:val="en-US"/>
        </w:rPr>
        <w:t xml:space="preserve"> </w:t>
      </w:r>
      <w:r w:rsidR="00082579" w:rsidRPr="00D85AF1">
        <w:rPr>
          <w:sz w:val="22"/>
          <w:lang w:val="en-US"/>
        </w:rPr>
        <w:t>gene</w:t>
      </w:r>
      <w:r w:rsidR="00CD68DF">
        <w:rPr>
          <w:sz w:val="22"/>
          <w:lang w:val="en-US"/>
        </w:rPr>
        <w:t>s</w:t>
      </w:r>
      <w:r w:rsidR="00082579" w:rsidRPr="00D85AF1">
        <w:rPr>
          <w:sz w:val="22"/>
          <w:lang w:val="en-US"/>
        </w:rPr>
        <w:t xml:space="preserve"> </w:t>
      </w:r>
      <w:r w:rsidR="00CD68DF">
        <w:rPr>
          <w:sz w:val="22"/>
          <w:lang w:val="en-US"/>
        </w:rPr>
        <w:t>are</w:t>
      </w:r>
      <w:r w:rsidR="00082579" w:rsidRPr="00D85AF1">
        <w:rPr>
          <w:sz w:val="22"/>
          <w:lang w:val="en-US"/>
        </w:rPr>
        <w:t xml:space="preserve"> found in all bacterial species and contain regions which are highly conserved and </w:t>
      </w:r>
      <w:r w:rsidR="00CD68DF">
        <w:rPr>
          <w:sz w:val="22"/>
          <w:lang w:val="en-US"/>
        </w:rPr>
        <w:t xml:space="preserve">others which are </w:t>
      </w:r>
      <w:r w:rsidR="00082579" w:rsidRPr="00D85AF1">
        <w:rPr>
          <w:sz w:val="22"/>
          <w:lang w:val="en-US"/>
        </w:rPr>
        <w:t xml:space="preserve">highly variable </w:t>
      </w:r>
      <w:r w:rsidR="005E0526">
        <w:rPr>
          <w:sz w:val="22"/>
          <w:lang w:val="en-US"/>
        </w:rPr>
        <w:t xml:space="preserve">in </w:t>
      </w:r>
      <w:r w:rsidR="00082579" w:rsidRPr="00D85AF1">
        <w:rPr>
          <w:sz w:val="22"/>
          <w:lang w:val="en-US"/>
        </w:rPr>
        <w:t>sequence</w:t>
      </w:r>
      <w:r w:rsidR="00CD68DF">
        <w:rPr>
          <w:sz w:val="22"/>
          <w:lang w:val="en-US"/>
        </w:rPr>
        <w:t xml:space="preserve"> and can be</w:t>
      </w:r>
      <w:r w:rsidR="00082579">
        <w:rPr>
          <w:sz w:val="22"/>
          <w:lang w:val="en-US"/>
        </w:rPr>
        <w:t xml:space="preserve"> </w:t>
      </w:r>
      <w:r w:rsidR="00082579" w:rsidRPr="00D85AF1">
        <w:rPr>
          <w:sz w:val="22"/>
          <w:lang w:val="en-US"/>
        </w:rPr>
        <w:t>used as molecular fingerprints</w:t>
      </w:r>
      <w:r w:rsidR="00082579">
        <w:rPr>
          <w:sz w:val="22"/>
          <w:lang w:val="en-US"/>
        </w:rPr>
        <w:t xml:space="preserve">. </w:t>
      </w:r>
      <w:r w:rsidR="00082579" w:rsidRPr="00D85AF1">
        <w:rPr>
          <w:sz w:val="22"/>
          <w:lang w:val="en-US"/>
        </w:rPr>
        <w:t xml:space="preserve">Several metrics </w:t>
      </w:r>
      <w:r w:rsidR="007964A6">
        <w:rPr>
          <w:sz w:val="22"/>
          <w:lang w:val="en-US"/>
        </w:rPr>
        <w:t xml:space="preserve">are </w:t>
      </w:r>
      <w:r w:rsidR="00082579" w:rsidRPr="00D85AF1">
        <w:rPr>
          <w:sz w:val="22"/>
          <w:lang w:val="en-US"/>
        </w:rPr>
        <w:t>available for measuring diversity</w:t>
      </w:r>
      <w:r w:rsidR="00082579">
        <w:rPr>
          <w:sz w:val="22"/>
          <w:lang w:val="en-US"/>
        </w:rPr>
        <w:t xml:space="preserve"> in bacterial communities. Alpha</w:t>
      </w:r>
      <w:r w:rsidR="00CD68DF">
        <w:rPr>
          <w:sz w:val="22"/>
          <w:lang w:val="en-US"/>
        </w:rPr>
        <w:t>-</w:t>
      </w:r>
      <w:r w:rsidR="00082579">
        <w:rPr>
          <w:sz w:val="22"/>
          <w:lang w:val="en-US"/>
        </w:rPr>
        <w:t>diversity refers to within-</w:t>
      </w:r>
      <w:r w:rsidR="00082579" w:rsidRPr="00D85AF1">
        <w:rPr>
          <w:sz w:val="22"/>
          <w:lang w:val="en-US"/>
        </w:rPr>
        <w:t>sample</w:t>
      </w:r>
      <w:r w:rsidR="00082579">
        <w:rPr>
          <w:sz w:val="22"/>
          <w:lang w:val="en-US"/>
        </w:rPr>
        <w:t xml:space="preserve"> diversity and is usually analyzed using the </w:t>
      </w:r>
      <w:r w:rsidR="00082579" w:rsidRPr="00D85AF1">
        <w:rPr>
          <w:sz w:val="22"/>
          <w:lang w:val="en-US"/>
        </w:rPr>
        <w:t xml:space="preserve">number (richness) and </w:t>
      </w:r>
      <w:r w:rsidR="00082579">
        <w:rPr>
          <w:sz w:val="22"/>
          <w:lang w:val="en-US"/>
        </w:rPr>
        <w:t xml:space="preserve">the </w:t>
      </w:r>
      <w:r w:rsidR="00082579" w:rsidRPr="00D85AF1">
        <w:rPr>
          <w:sz w:val="22"/>
          <w:lang w:val="en-US"/>
        </w:rPr>
        <w:t xml:space="preserve">distribution (evenness) of </w:t>
      </w:r>
      <w:r w:rsidR="00082579">
        <w:rPr>
          <w:sz w:val="22"/>
          <w:lang w:val="en-US"/>
        </w:rPr>
        <w:t xml:space="preserve">bacterial </w:t>
      </w:r>
      <w:r w:rsidR="00082579" w:rsidRPr="00D85AF1">
        <w:rPr>
          <w:sz w:val="22"/>
          <w:lang w:val="en-US"/>
        </w:rPr>
        <w:t xml:space="preserve">taxa </w:t>
      </w:r>
      <w:r w:rsidR="00082579">
        <w:rPr>
          <w:sz w:val="22"/>
          <w:lang w:val="en-US"/>
        </w:rPr>
        <w:t>observed</w:t>
      </w:r>
      <w:r w:rsidR="00082579" w:rsidRPr="00D85AF1">
        <w:rPr>
          <w:sz w:val="22"/>
          <w:lang w:val="en-US"/>
        </w:rPr>
        <w:t xml:space="preserve"> within a single population</w:t>
      </w:r>
      <w:r w:rsidR="005E0526">
        <w:rPr>
          <w:sz w:val="22"/>
          <w:lang w:val="en-US"/>
        </w:rPr>
        <w:t>,</w:t>
      </w:r>
      <w:r w:rsidR="00082579" w:rsidRPr="00D85AF1">
        <w:rPr>
          <w:sz w:val="22"/>
          <w:lang w:val="en-US"/>
        </w:rPr>
        <w:t xml:space="preserve"> e.g., </w:t>
      </w:r>
      <w:r w:rsidR="001C4EFE">
        <w:rPr>
          <w:sz w:val="22"/>
          <w:lang w:val="en-US"/>
        </w:rPr>
        <w:t xml:space="preserve">the </w:t>
      </w:r>
      <w:r w:rsidR="00082579" w:rsidRPr="00D85AF1">
        <w:rPr>
          <w:sz w:val="22"/>
          <w:lang w:val="en-US"/>
        </w:rPr>
        <w:t xml:space="preserve">Shannon </w:t>
      </w:r>
      <w:r w:rsidR="00CD68DF">
        <w:rPr>
          <w:sz w:val="22"/>
          <w:lang w:val="en-US"/>
        </w:rPr>
        <w:t xml:space="preserve">diversity </w:t>
      </w:r>
      <w:r w:rsidR="00082579" w:rsidRPr="00D85AF1">
        <w:rPr>
          <w:sz w:val="22"/>
          <w:lang w:val="en-US"/>
        </w:rPr>
        <w:t xml:space="preserve">index, number of </w:t>
      </w:r>
      <w:r w:rsidR="001C4EFE">
        <w:rPr>
          <w:sz w:val="22"/>
          <w:lang w:val="en-US"/>
        </w:rPr>
        <w:t xml:space="preserve">observed </w:t>
      </w:r>
      <w:r w:rsidR="00074532">
        <w:rPr>
          <w:sz w:val="22"/>
          <w:lang w:val="en-US"/>
        </w:rPr>
        <w:t>operational taxonomic units (OTUs)</w:t>
      </w:r>
      <w:r w:rsidR="001C4EFE">
        <w:rPr>
          <w:sz w:val="22"/>
          <w:lang w:val="en-US"/>
        </w:rPr>
        <w:t xml:space="preserve"> and the</w:t>
      </w:r>
      <w:r w:rsidR="00082579" w:rsidRPr="00D85AF1">
        <w:rPr>
          <w:sz w:val="22"/>
          <w:lang w:val="en-US"/>
        </w:rPr>
        <w:t xml:space="preserve"> Chao1 index</w:t>
      </w:r>
      <w:r w:rsidR="00F762F2">
        <w:rPr>
          <w:sz w:val="22"/>
          <w:lang w:val="en-US"/>
        </w:rPr>
        <w:t xml:space="preserve"> </w:t>
      </w:r>
      <w:r w:rsidR="00F762F2">
        <w:rPr>
          <w:sz w:val="22"/>
          <w:lang w:val="en-US"/>
        </w:rPr>
        <w:fldChar w:fldCharType="begin"/>
      </w:r>
      <w:r w:rsidR="00B60C7D">
        <w:rPr>
          <w:sz w:val="22"/>
          <w:lang w:val="en-US"/>
        </w:rPr>
        <w:instrText xml:space="preserve"> ADDIN EN.CITE &lt;EndNote&gt;&lt;Cite&gt;&lt;Author&gt;Shannon&lt;/Author&gt;&lt;Year&gt;1948&lt;/Year&gt;&lt;RecNum&gt;17&lt;/RecNum&gt;&lt;DisplayText&gt;(17, 18)&lt;/DisplayText&gt;&lt;record&gt;&lt;rec-number&gt;17&lt;/rec-number&gt;&lt;foreign-keys&gt;&lt;key app="EN" db-id="pxwaz9eptpvr0oe5zzrxde0mzrs5etefvwad"&gt;17&lt;/key&gt;&lt;/foreign-keys&gt;&lt;ref-type name="Journal Article"&gt;17&lt;/ref-type&gt;&lt;contributors&gt;&lt;authors&gt;&lt;author&gt;Shannon, CE&lt;/author&gt;&lt;/authors&gt;&lt;/contributors&gt;&lt;titles&gt;&lt;title&gt;A mathematical theory of communication&lt;/title&gt;&lt;secondary-title&gt;The Bell System Technical Journal&lt;/secondary-title&gt;&lt;/titles&gt;&lt;periodical&gt;&lt;full-title&gt;The Bell System Technical Journal&lt;/full-title&gt;&lt;/periodical&gt;&lt;pages&gt;623-56&lt;/pages&gt;&lt;volume&gt;27&lt;/volume&gt;&lt;section&gt;623&lt;/section&gt;&lt;dates&gt;&lt;year&gt;1948&lt;/year&gt;&lt;/dates&gt;&lt;urls&gt;&lt;/urls&gt;&lt;/record&gt;&lt;/Cite&gt;&lt;Cite&gt;&lt;Author&gt;Chao&lt;/Author&gt;&lt;Year&gt;1984&lt;/Year&gt;&lt;RecNum&gt;18&lt;/RecNum&gt;&lt;record&gt;&lt;rec-number&gt;18&lt;/rec-number&gt;&lt;foreign-keys&gt;&lt;key app="EN" db-id="pxwaz9eptpvr0oe5zzrxde0mzrs5etefvwad"&gt;18&lt;/key&gt;&lt;/foreign-keys&gt;&lt;ref-type name="Journal Article"&gt;17&lt;/ref-type&gt;&lt;contributors&gt;&lt;authors&gt;&lt;author&gt;Chao, A.&lt;/author&gt;&lt;/authors&gt;&lt;/contributors&gt;&lt;titles&gt;&lt;title&gt;Nonparametric estimation of the number of classes in a population&lt;/title&gt;&lt;secondary-title&gt;Scandinavian Journal of Statistics&lt;/secondary-title&gt;&lt;/titles&gt;&lt;periodical&gt;&lt;full-title&gt;Scandinavian Journal of Statistics&lt;/full-title&gt;&lt;/periodical&gt;&lt;pages&gt;265-70&lt;/pages&gt;&lt;volume&gt;11&lt;/volume&gt;&lt;number&gt;4&lt;/number&gt;&lt;section&gt;265&lt;/section&gt;&lt;dates&gt;&lt;year&gt;1984&lt;/year&gt;&lt;/dates&gt;&lt;urls&gt;&lt;/urls&gt;&lt;/record&gt;&lt;/Cite&gt;&lt;/EndNote&gt;</w:instrText>
      </w:r>
      <w:r w:rsidR="00F762F2">
        <w:rPr>
          <w:sz w:val="22"/>
          <w:lang w:val="en-US"/>
        </w:rPr>
        <w:fldChar w:fldCharType="separate"/>
      </w:r>
      <w:r w:rsidR="00B60C7D">
        <w:rPr>
          <w:noProof/>
          <w:sz w:val="22"/>
          <w:lang w:val="en-US"/>
        </w:rPr>
        <w:t>(</w:t>
      </w:r>
      <w:hyperlink w:anchor="_ENREF_17" w:tooltip="Shannon, 1948 #17" w:history="1">
        <w:r w:rsidR="00B60C7D">
          <w:rPr>
            <w:noProof/>
            <w:sz w:val="22"/>
            <w:lang w:val="en-US"/>
          </w:rPr>
          <w:t>17</w:t>
        </w:r>
      </w:hyperlink>
      <w:r w:rsidR="00B60C7D">
        <w:rPr>
          <w:noProof/>
          <w:sz w:val="22"/>
          <w:lang w:val="en-US"/>
        </w:rPr>
        <w:t xml:space="preserve">, </w:t>
      </w:r>
      <w:hyperlink w:anchor="_ENREF_18" w:tooltip="Chao, 1984 #18" w:history="1">
        <w:r w:rsidR="00B60C7D">
          <w:rPr>
            <w:noProof/>
            <w:sz w:val="22"/>
            <w:lang w:val="en-US"/>
          </w:rPr>
          <w:t>18</w:t>
        </w:r>
      </w:hyperlink>
      <w:r w:rsidR="00B60C7D">
        <w:rPr>
          <w:noProof/>
          <w:sz w:val="22"/>
          <w:lang w:val="en-US"/>
        </w:rPr>
        <w:t>)</w:t>
      </w:r>
      <w:r w:rsidR="00F762F2">
        <w:rPr>
          <w:sz w:val="22"/>
          <w:lang w:val="en-US"/>
        </w:rPr>
        <w:fldChar w:fldCharType="end"/>
      </w:r>
      <w:r w:rsidR="00082579">
        <w:rPr>
          <w:sz w:val="22"/>
          <w:lang w:val="en-US"/>
        </w:rPr>
        <w:t xml:space="preserve">. </w:t>
      </w:r>
      <w:r w:rsidR="00082579" w:rsidRPr="00D85AF1">
        <w:rPr>
          <w:sz w:val="22"/>
          <w:lang w:val="en-US"/>
        </w:rPr>
        <w:t>Beta</w:t>
      </w:r>
      <w:r w:rsidR="00CD68DF">
        <w:rPr>
          <w:sz w:val="22"/>
          <w:lang w:val="en-US"/>
        </w:rPr>
        <w:t>-</w:t>
      </w:r>
      <w:r w:rsidR="00082579" w:rsidRPr="00D85AF1">
        <w:rPr>
          <w:sz w:val="22"/>
          <w:lang w:val="en-US"/>
        </w:rPr>
        <w:t>diversity</w:t>
      </w:r>
      <w:r w:rsidR="00082579">
        <w:rPr>
          <w:sz w:val="22"/>
          <w:lang w:val="en-US"/>
        </w:rPr>
        <w:t xml:space="preserve">, which refers to </w:t>
      </w:r>
      <w:r w:rsidR="00CD68DF">
        <w:rPr>
          <w:sz w:val="22"/>
          <w:lang w:val="en-US"/>
        </w:rPr>
        <w:t xml:space="preserve">diversity </w:t>
      </w:r>
      <w:r w:rsidR="00082579">
        <w:rPr>
          <w:sz w:val="22"/>
          <w:lang w:val="en-US"/>
        </w:rPr>
        <w:t>between s</w:t>
      </w:r>
      <w:r w:rsidR="00082579" w:rsidRPr="00D85AF1">
        <w:rPr>
          <w:sz w:val="22"/>
          <w:lang w:val="en-US"/>
        </w:rPr>
        <w:t>amples</w:t>
      </w:r>
      <w:r w:rsidR="00082579">
        <w:rPr>
          <w:sz w:val="22"/>
          <w:lang w:val="en-US"/>
        </w:rPr>
        <w:t xml:space="preserve">, </w:t>
      </w:r>
      <w:r w:rsidR="00082579" w:rsidRPr="00D85AF1">
        <w:rPr>
          <w:sz w:val="22"/>
          <w:lang w:val="en-US"/>
        </w:rPr>
        <w:t>measure</w:t>
      </w:r>
      <w:r w:rsidR="00082579">
        <w:rPr>
          <w:sz w:val="22"/>
          <w:lang w:val="en-US"/>
        </w:rPr>
        <w:t>s</w:t>
      </w:r>
      <w:r w:rsidR="00082579" w:rsidRPr="00D85AF1">
        <w:rPr>
          <w:sz w:val="22"/>
          <w:lang w:val="en-US"/>
        </w:rPr>
        <w:t xml:space="preserve"> the distance between pair</w:t>
      </w:r>
      <w:r w:rsidR="00082579">
        <w:rPr>
          <w:sz w:val="22"/>
          <w:lang w:val="en-US"/>
        </w:rPr>
        <w:t>s</w:t>
      </w:r>
      <w:r w:rsidR="00082579" w:rsidRPr="00D85AF1">
        <w:rPr>
          <w:sz w:val="22"/>
          <w:lang w:val="en-US"/>
        </w:rPr>
        <w:t xml:space="preserve"> of samples</w:t>
      </w:r>
      <w:r w:rsidR="005E0526">
        <w:rPr>
          <w:sz w:val="22"/>
          <w:lang w:val="en-US"/>
        </w:rPr>
        <w:t>,</w:t>
      </w:r>
      <w:r w:rsidR="00082579" w:rsidRPr="00D85AF1">
        <w:rPr>
          <w:sz w:val="22"/>
          <w:lang w:val="en-US"/>
        </w:rPr>
        <w:t xml:space="preserve"> e.g., UniFrac distances</w:t>
      </w:r>
      <w:r w:rsidR="001C4EFE">
        <w:rPr>
          <w:sz w:val="22"/>
          <w:lang w:val="en-US"/>
        </w:rPr>
        <w:t xml:space="preserve"> based on bacterial taxonomy and</w:t>
      </w:r>
      <w:r w:rsidR="00082579" w:rsidRPr="00D85AF1">
        <w:rPr>
          <w:sz w:val="22"/>
          <w:lang w:val="en-US"/>
        </w:rPr>
        <w:t xml:space="preserve"> Bray-Curtis dissimilarity</w:t>
      </w:r>
      <w:r w:rsidR="001C4EFE">
        <w:rPr>
          <w:sz w:val="22"/>
          <w:lang w:val="en-US"/>
        </w:rPr>
        <w:t xml:space="preserve"> index</w:t>
      </w:r>
      <w:r w:rsidR="00F762F2">
        <w:rPr>
          <w:sz w:val="22"/>
          <w:lang w:val="en-US"/>
        </w:rPr>
        <w:t xml:space="preserve"> </w:t>
      </w:r>
      <w:r w:rsidR="00F762F2">
        <w:rPr>
          <w:sz w:val="22"/>
          <w:lang w:val="en-US"/>
        </w:rPr>
        <w:fldChar w:fldCharType="begin">
          <w:fldData xml:space="preserve">PEVuZE5vdGU+PENpdGU+PEF1dGhvcj5Mb3p1cG9uZTwvQXV0aG9yPjxZZWFyPjIwMDU8L1llYXI+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</w:fldData>
        </w:fldChar>
      </w:r>
      <w:r w:rsidR="00B60C7D">
        <w:rPr>
          <w:sz w:val="22"/>
          <w:lang w:val="en-US"/>
        </w:rPr>
        <w:instrText xml:space="preserve"> ADDIN EN.CITE </w:instrText>
      </w:r>
      <w:r w:rsidR="00B60C7D">
        <w:rPr>
          <w:sz w:val="22"/>
          <w:lang w:val="en-US"/>
        </w:rPr>
        <w:fldChar w:fldCharType="begin">
          <w:fldData xml:space="preserve">PEVuZE5vdGU+PENpdGU+PEF1dGhvcj5Mb3p1cG9uZTwvQXV0aG9yPjxZZWFyPjIwMDU8L1llYXI+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F762F2">
        <w:rPr>
          <w:sz w:val="22"/>
          <w:lang w:val="en-US"/>
        </w:rPr>
      </w:r>
      <w:r w:rsidR="00F762F2">
        <w:rPr>
          <w:sz w:val="22"/>
          <w:lang w:val="en-US"/>
        </w:rPr>
        <w:fldChar w:fldCharType="separate"/>
      </w:r>
      <w:r w:rsidR="00B60C7D">
        <w:rPr>
          <w:noProof/>
          <w:sz w:val="22"/>
          <w:lang w:val="en-US"/>
        </w:rPr>
        <w:t>(</w:t>
      </w:r>
      <w:hyperlink w:anchor="_ENREF_19" w:tooltip="Lozupone, 2005 #19" w:history="1">
        <w:r w:rsidR="00B60C7D">
          <w:rPr>
            <w:noProof/>
            <w:sz w:val="22"/>
            <w:lang w:val="en-US"/>
          </w:rPr>
          <w:t>19</w:t>
        </w:r>
      </w:hyperlink>
      <w:r w:rsidR="00B60C7D">
        <w:rPr>
          <w:noProof/>
          <w:sz w:val="22"/>
          <w:lang w:val="en-US"/>
        </w:rPr>
        <w:t xml:space="preserve">, </w:t>
      </w:r>
      <w:hyperlink w:anchor="_ENREF_20" w:tooltip="Bray, 1957 #20" w:history="1">
        <w:r w:rsidR="00B60C7D">
          <w:rPr>
            <w:noProof/>
            <w:sz w:val="22"/>
            <w:lang w:val="en-US"/>
          </w:rPr>
          <w:t>20</w:t>
        </w:r>
      </w:hyperlink>
      <w:r w:rsidR="00B60C7D">
        <w:rPr>
          <w:noProof/>
          <w:sz w:val="22"/>
          <w:lang w:val="en-US"/>
        </w:rPr>
        <w:t>)</w:t>
      </w:r>
      <w:r w:rsidR="00F762F2">
        <w:rPr>
          <w:sz w:val="22"/>
          <w:lang w:val="en-US"/>
        </w:rPr>
        <w:fldChar w:fldCharType="end"/>
      </w:r>
      <w:r w:rsidR="00082579">
        <w:rPr>
          <w:sz w:val="22"/>
          <w:lang w:val="en-US"/>
        </w:rPr>
        <w:t>.</w:t>
      </w:r>
      <w:r w:rsidR="00CC289D">
        <w:rPr>
          <w:sz w:val="22"/>
          <w:lang w:val="en-US"/>
        </w:rPr>
        <w:t xml:space="preserve"> </w:t>
      </w:r>
    </w:p>
    <w:p w14:paraId="5CE11A73" w14:textId="11E2D9B3" w:rsidR="00082579" w:rsidRDefault="00CC289D" w:rsidP="002F29BE">
      <w:pPr>
        <w:spacing w:line="480" w:lineRule="auto"/>
        <w:jc w:val="both"/>
        <w:rPr>
          <w:sz w:val="22"/>
          <w:lang w:val="en-US"/>
        </w:rPr>
      </w:pPr>
      <w:r>
        <w:rPr>
          <w:sz w:val="22"/>
          <w:lang w:val="en-US"/>
        </w:rPr>
        <w:t>However w</w:t>
      </w:r>
      <w:r w:rsidR="009D46F1">
        <w:rPr>
          <w:sz w:val="22"/>
          <w:lang w:val="en-US"/>
        </w:rPr>
        <w:t>h</w:t>
      </w:r>
      <w:r>
        <w:rPr>
          <w:sz w:val="22"/>
          <w:lang w:val="en-US"/>
        </w:rPr>
        <w:t xml:space="preserve">ether the intensity of the dysbiosis, as it can be reflected by the variations of these </w:t>
      </w:r>
      <w:r w:rsidR="002D6FA1">
        <w:rPr>
          <w:sz w:val="22"/>
          <w:lang w:val="en-US"/>
        </w:rPr>
        <w:t xml:space="preserve">global </w:t>
      </w:r>
      <w:r w:rsidR="001C4EFE">
        <w:rPr>
          <w:sz w:val="22"/>
          <w:lang w:val="en-US"/>
        </w:rPr>
        <w:t>indices</w:t>
      </w:r>
      <w:r w:rsidR="00A904A2">
        <w:rPr>
          <w:sz w:val="22"/>
          <w:lang w:val="en-US"/>
        </w:rPr>
        <w:t>,</w:t>
      </w:r>
      <w:r>
        <w:rPr>
          <w:sz w:val="22"/>
          <w:lang w:val="en-US"/>
        </w:rPr>
        <w:t xml:space="preserve"> is quantitatively related to the occurrence of </w:t>
      </w:r>
      <w:r w:rsidR="009155F7" w:rsidRPr="006A6887">
        <w:rPr>
          <w:i/>
          <w:sz w:val="22"/>
          <w:lang w:val="en-US"/>
        </w:rPr>
        <w:t>C. difficile</w:t>
      </w:r>
      <w:r w:rsidR="009155F7" w:rsidRPr="006A6887">
        <w:rPr>
          <w:sz w:val="22"/>
          <w:lang w:val="en-US"/>
        </w:rPr>
        <w:t xml:space="preserve"> infection </w:t>
      </w:r>
      <w:r>
        <w:rPr>
          <w:sz w:val="22"/>
          <w:lang w:val="en-US"/>
        </w:rPr>
        <w:t xml:space="preserve">has not be </w:t>
      </w:r>
      <w:r w:rsidR="002D6FA1">
        <w:rPr>
          <w:sz w:val="22"/>
          <w:lang w:val="en-US"/>
        </w:rPr>
        <w:t>explored</w:t>
      </w:r>
      <w:r w:rsidR="009D46F1">
        <w:rPr>
          <w:sz w:val="22"/>
          <w:lang w:val="en-US"/>
        </w:rPr>
        <w:t xml:space="preserve"> so far</w:t>
      </w:r>
      <w:r w:rsidR="002D6FA1">
        <w:rPr>
          <w:sz w:val="22"/>
          <w:lang w:val="en-US"/>
        </w:rPr>
        <w:t xml:space="preserve">. This is important </w:t>
      </w:r>
      <w:r w:rsidR="009155F7">
        <w:rPr>
          <w:sz w:val="22"/>
          <w:lang w:val="en-US"/>
        </w:rPr>
        <w:t>for a better</w:t>
      </w:r>
      <w:r w:rsidR="002D6FA1">
        <w:rPr>
          <w:sz w:val="22"/>
          <w:lang w:val="en-US"/>
        </w:rPr>
        <w:t xml:space="preserve"> understand</w:t>
      </w:r>
      <w:r w:rsidR="009155F7">
        <w:rPr>
          <w:sz w:val="22"/>
          <w:lang w:val="en-US"/>
        </w:rPr>
        <w:t>ing of</w:t>
      </w:r>
      <w:r w:rsidR="002D6FA1">
        <w:rPr>
          <w:sz w:val="22"/>
          <w:lang w:val="en-US"/>
        </w:rPr>
        <w:t xml:space="preserve"> the pathophysiology of </w:t>
      </w:r>
      <w:r w:rsidR="009155F7" w:rsidRPr="006A6887">
        <w:rPr>
          <w:i/>
          <w:sz w:val="22"/>
          <w:lang w:val="en-US"/>
        </w:rPr>
        <w:t>C. difficile</w:t>
      </w:r>
      <w:r w:rsidR="009155F7" w:rsidRPr="006A6887">
        <w:rPr>
          <w:sz w:val="22"/>
          <w:lang w:val="en-US"/>
        </w:rPr>
        <w:t xml:space="preserve"> infection </w:t>
      </w:r>
      <w:r w:rsidR="002D6FA1">
        <w:rPr>
          <w:sz w:val="22"/>
          <w:lang w:val="en-US"/>
        </w:rPr>
        <w:t xml:space="preserve">and </w:t>
      </w:r>
      <w:r w:rsidR="009155F7">
        <w:rPr>
          <w:sz w:val="22"/>
          <w:lang w:val="en-US"/>
        </w:rPr>
        <w:t xml:space="preserve">to </w:t>
      </w:r>
      <w:r w:rsidR="008E0053">
        <w:rPr>
          <w:sz w:val="22"/>
          <w:lang w:val="en-US"/>
        </w:rPr>
        <w:t>determine</w:t>
      </w:r>
      <w:r w:rsidR="002D6FA1">
        <w:rPr>
          <w:sz w:val="22"/>
          <w:lang w:val="en-US"/>
        </w:rPr>
        <w:t xml:space="preserve"> </w:t>
      </w:r>
      <w:r w:rsidR="009155F7">
        <w:rPr>
          <w:sz w:val="22"/>
          <w:lang w:val="en-US"/>
        </w:rPr>
        <w:t>whether</w:t>
      </w:r>
      <w:r w:rsidR="002D6FA1">
        <w:rPr>
          <w:sz w:val="22"/>
          <w:lang w:val="en-US"/>
        </w:rPr>
        <w:t xml:space="preserve"> </w:t>
      </w:r>
      <w:r w:rsidR="008E0053">
        <w:rPr>
          <w:sz w:val="22"/>
          <w:lang w:val="en-US"/>
        </w:rPr>
        <w:t>various degree</w:t>
      </w:r>
      <w:r w:rsidR="009155F7">
        <w:rPr>
          <w:sz w:val="22"/>
          <w:lang w:val="en-US"/>
        </w:rPr>
        <w:t>s</w:t>
      </w:r>
      <w:r w:rsidR="008E0053">
        <w:rPr>
          <w:sz w:val="22"/>
          <w:lang w:val="en-US"/>
        </w:rPr>
        <w:t xml:space="preserve"> of dysbiosis are associated with various degrees of </w:t>
      </w:r>
      <w:r w:rsidR="007B7DF1">
        <w:rPr>
          <w:sz w:val="22"/>
          <w:lang w:val="en-US"/>
        </w:rPr>
        <w:t xml:space="preserve">risk of </w:t>
      </w:r>
      <w:r w:rsidR="009155F7" w:rsidRPr="006A6887">
        <w:rPr>
          <w:i/>
          <w:sz w:val="22"/>
          <w:lang w:val="en-US"/>
        </w:rPr>
        <w:t>C. difficile</w:t>
      </w:r>
      <w:r w:rsidR="009155F7" w:rsidRPr="006A6887">
        <w:rPr>
          <w:sz w:val="22"/>
          <w:lang w:val="en-US"/>
        </w:rPr>
        <w:t xml:space="preserve"> infection</w:t>
      </w:r>
      <w:r w:rsidR="008E0053">
        <w:rPr>
          <w:sz w:val="22"/>
          <w:lang w:val="en-US"/>
        </w:rPr>
        <w:t xml:space="preserve">. Here we explored this relationship in an animal model of </w:t>
      </w:r>
      <w:r w:rsidR="009155F7" w:rsidRPr="006A6887">
        <w:rPr>
          <w:i/>
          <w:sz w:val="22"/>
          <w:lang w:val="en-US"/>
        </w:rPr>
        <w:t>C. difficile</w:t>
      </w:r>
      <w:r w:rsidR="009155F7" w:rsidRPr="006A6887">
        <w:rPr>
          <w:sz w:val="22"/>
          <w:lang w:val="en-US"/>
        </w:rPr>
        <w:t xml:space="preserve"> infection </w:t>
      </w:r>
      <w:r w:rsidR="008E0053">
        <w:rPr>
          <w:sz w:val="22"/>
          <w:lang w:val="en-US"/>
        </w:rPr>
        <w:t>in hamsters</w:t>
      </w:r>
      <w:r w:rsidR="00543E56">
        <w:rPr>
          <w:sz w:val="22"/>
          <w:lang w:val="en-US"/>
        </w:rPr>
        <w:t xml:space="preserve">. </w:t>
      </w:r>
      <w:r w:rsidR="001C4EFE">
        <w:rPr>
          <w:sz w:val="22"/>
          <w:lang w:val="en-US"/>
        </w:rPr>
        <w:t>We had previously showed that DAV131A, a charcoal-based adsorbent with the same principle of action</w:t>
      </w:r>
      <w:r w:rsidR="00A904A2">
        <w:rPr>
          <w:sz w:val="22"/>
          <w:lang w:val="en-US"/>
        </w:rPr>
        <w:t xml:space="preserve"> and based on the same adsorbent,</w:t>
      </w:r>
      <w:r w:rsidR="001C4EFE">
        <w:rPr>
          <w:sz w:val="22"/>
          <w:lang w:val="en-US"/>
        </w:rPr>
        <w:t xml:space="preserve"> than the DAV132 product which has recently proven to be highly effective to reduce fecal antibiotic concentrations and dysbiosis in human volunteers treated with moxifloxacin </w:t>
      </w:r>
      <w:r w:rsidR="001C4EFE">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 </w:instrText>
      </w:r>
      <w:r w:rsidR="00B60C7D">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1C4EFE">
        <w:rPr>
          <w:sz w:val="22"/>
          <w:lang w:val="en-US"/>
        </w:rPr>
      </w:r>
      <w:r w:rsidR="001C4EFE">
        <w:rPr>
          <w:sz w:val="22"/>
          <w:lang w:val="en-US"/>
        </w:rPr>
        <w:fldChar w:fldCharType="separate"/>
      </w:r>
      <w:r w:rsidR="00B60C7D">
        <w:rPr>
          <w:noProof/>
          <w:sz w:val="22"/>
          <w:lang w:val="en-US"/>
        </w:rPr>
        <w:t>(</w:t>
      </w:r>
      <w:hyperlink w:anchor="_ENREF_21" w:tooltip="de Gunzburg, 2018 #21" w:history="1">
        <w:r w:rsidR="00B60C7D">
          <w:rPr>
            <w:noProof/>
            <w:sz w:val="22"/>
            <w:lang w:val="en-US"/>
          </w:rPr>
          <w:t>21</w:t>
        </w:r>
      </w:hyperlink>
      <w:r w:rsidR="00B60C7D">
        <w:rPr>
          <w:noProof/>
          <w:sz w:val="22"/>
          <w:lang w:val="en-US"/>
        </w:rPr>
        <w:t>)</w:t>
      </w:r>
      <w:r w:rsidR="001C4EFE">
        <w:rPr>
          <w:sz w:val="22"/>
          <w:lang w:val="en-US"/>
        </w:rPr>
        <w:fldChar w:fldCharType="end"/>
      </w:r>
      <w:r w:rsidR="001C4EFE">
        <w:rPr>
          <w:sz w:val="22"/>
          <w:lang w:val="en-US"/>
        </w:rPr>
        <w:t xml:space="preserve">, reduced </w:t>
      </w:r>
      <w:r w:rsidR="001C4EFE" w:rsidRPr="00892592">
        <w:rPr>
          <w:color w:val="000000" w:themeColor="text1"/>
          <w:sz w:val="22"/>
          <w:lang w:val="en-US"/>
        </w:rPr>
        <w:t xml:space="preserve">mortality through a decrease of fecal antibiotic concentrations in a hamster model of lethal moxifloxacin-induced </w:t>
      </w:r>
      <w:r w:rsidR="001C4EFE" w:rsidRPr="00892592">
        <w:rPr>
          <w:i/>
          <w:color w:val="000000" w:themeColor="text1"/>
          <w:sz w:val="22"/>
          <w:lang w:val="en-US"/>
        </w:rPr>
        <w:t xml:space="preserve">C. difficile </w:t>
      </w:r>
      <w:r w:rsidR="001C4EFE" w:rsidRPr="00892592">
        <w:rPr>
          <w:color w:val="000000" w:themeColor="text1"/>
          <w:sz w:val="22"/>
          <w:lang w:val="en-US"/>
        </w:rPr>
        <w:t>colitis</w:t>
      </w:r>
      <w:r w:rsidR="001C4EFE">
        <w:rPr>
          <w:color w:val="000000" w:themeColor="text1"/>
          <w:sz w:val="22"/>
          <w:lang w:val="en-US"/>
        </w:rPr>
        <w:t xml:space="preserve"> </w:t>
      </w:r>
      <w:r w:rsidR="001C4EFE">
        <w:rPr>
          <w:color w:val="000000" w:themeColor="text1"/>
          <w:sz w:val="22"/>
          <w:lang w:val="en-US"/>
        </w:rPr>
        <w:fldChar w:fldCharType="begin"/>
      </w:r>
      <w:r w:rsidR="00B60C7D">
        <w:rPr>
          <w:color w:val="000000" w:themeColor="text1"/>
          <w:sz w:val="22"/>
          <w:lang w:val="en-US"/>
        </w:rPr>
        <w:instrText xml:space="preserve"> ADDIN EN.CITE &lt;EndNote&gt;&lt;Cite&gt;&lt;Author&gt;Burdet&lt;/Author&gt;&lt;Year&gt;2017&lt;/Year&gt;&lt;RecNum&gt;22&lt;/RecNum&gt;&lt;DisplayText&gt;(22)&lt;/DisplayText&gt;&lt;record&gt;&lt;rec-number&gt;22&lt;/rec-number&gt;&lt;foreign-keys&gt;&lt;key app="EN" db-id="pxwaz9eptpvr0oe5zzrxde0mzrs5etefvwad"&gt;22&lt;/key&gt;&lt;/foreign-keys&gt;&lt;ref-type name="Journal Article"&gt;17&lt;/ref-type&gt;&lt;contributors&gt;&lt;authors&gt;&lt;author&gt;Burdet, C.&lt;/author&gt;&lt;author&gt;Sayah-Jeanne, S.&lt;/author&gt;&lt;author&gt;Nguyen, T. T.&lt;/author&gt;&lt;author&gt;Miossec, C.&lt;/author&gt;&lt;author&gt;Saint-Lu, N.&lt;/author&gt;&lt;author&gt;Pulse, M.&lt;/author&gt;&lt;author&gt;Weiss, W.&lt;/author&gt;&lt;author&gt;Andremont, A.&lt;/author&gt;&lt;author&gt;Mentre, F.&lt;/author&gt;&lt;author&gt;de Gunzburg, J.&lt;/author&gt;&lt;/authors&gt;&lt;/contributors&gt;&lt;auth-address&gt;INSERM &amp;amp; Paris Diderot University, IAME, UMR 1137, Paris, France.&amp;#xD;AP-HP, Bichat Hospital, Paris, France.&amp;#xD;Da Volterra, Paris, France.&amp;#xD;UNT Health Science Center, Fort Worth, Texas, USA.&amp;#xD;Da Volterra, Paris, France gunzburg@davolterra.com.&lt;/auth-address&gt;&lt;titles&gt;&lt;title&gt;Protection of Hamsters from Mortality by Reducing Fecal Moxifloxacin Concentration with DAV131A in a Model of Moxifloxacin-Induced Clostridium difficile Colitis&lt;/title&gt;&lt;secondary-title&gt;Antimicrob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chemotherapy&lt;/abbr-1&gt;&lt;/alt-periodical&gt;&lt;volume&gt;61&lt;/volume&gt;&lt;number&gt;10&lt;/number&gt;&lt;dates&gt;&lt;year&gt;2017&lt;/year&gt;&lt;pub-dates&gt;&lt;date&gt;Oct&lt;/date&gt;&lt;/pub-dates&gt;&lt;/dates&gt;&lt;isbn&gt;1098-6596 (Electronic)&amp;#xD;0066-4804 (Linking)&lt;/isbn&gt;&lt;accession-num&gt;28739791&lt;/accession-num&gt;&lt;urls&gt;&lt;related-urls&gt;&lt;url&gt;http://www.ncbi.nlm.nih.gov/pubmed/28739791&lt;/url&gt;&lt;/related-urls&gt;&lt;/urls&gt;&lt;custom2&gt;5610506&lt;/custom2&gt;&lt;electronic-resource-num&gt;10.1128/AAC.00543-17&lt;/electronic-resource-num&gt;&lt;/record&gt;&lt;/Cite&gt;&lt;/EndNote&gt;</w:instrText>
      </w:r>
      <w:r w:rsidR="001C4EFE">
        <w:rPr>
          <w:color w:val="000000" w:themeColor="text1"/>
          <w:sz w:val="22"/>
          <w:lang w:val="en-US"/>
        </w:rPr>
        <w:fldChar w:fldCharType="separate"/>
      </w:r>
      <w:r w:rsidR="00B60C7D">
        <w:rPr>
          <w:noProof/>
          <w:color w:val="000000" w:themeColor="text1"/>
          <w:sz w:val="22"/>
          <w:lang w:val="en-US"/>
        </w:rPr>
        <w:t>(</w:t>
      </w:r>
      <w:hyperlink w:anchor="_ENREF_22" w:tooltip="Burdet, 2017 #22" w:history="1">
        <w:r w:rsidR="00B60C7D">
          <w:rPr>
            <w:noProof/>
            <w:color w:val="000000" w:themeColor="text1"/>
            <w:sz w:val="22"/>
            <w:lang w:val="en-US"/>
          </w:rPr>
          <w:t>22</w:t>
        </w:r>
      </w:hyperlink>
      <w:r w:rsidR="00B60C7D">
        <w:rPr>
          <w:noProof/>
          <w:color w:val="000000" w:themeColor="text1"/>
          <w:sz w:val="22"/>
          <w:lang w:val="en-US"/>
        </w:rPr>
        <w:t>)</w:t>
      </w:r>
      <w:r w:rsidR="001C4EFE">
        <w:rPr>
          <w:color w:val="000000" w:themeColor="text1"/>
          <w:sz w:val="22"/>
          <w:lang w:val="en-US"/>
        </w:rPr>
        <w:fldChar w:fldCharType="end"/>
      </w:r>
      <w:r w:rsidR="001C4EFE" w:rsidRPr="00892592">
        <w:rPr>
          <w:color w:val="000000" w:themeColor="text1"/>
          <w:sz w:val="22"/>
          <w:lang w:val="en-US"/>
        </w:rPr>
        <w:t>.</w:t>
      </w:r>
      <w:r w:rsidR="001C4EFE">
        <w:rPr>
          <w:color w:val="000000" w:themeColor="text1"/>
          <w:sz w:val="22"/>
          <w:lang w:val="en-US"/>
        </w:rPr>
        <w:t xml:space="preserve"> </w:t>
      </w:r>
      <w:r w:rsidR="001D1C41">
        <w:rPr>
          <w:sz w:val="22"/>
          <w:lang w:val="en-US"/>
        </w:rPr>
        <w:t>In this study, w</w:t>
      </w:r>
      <w:r w:rsidR="00543E56">
        <w:rPr>
          <w:sz w:val="22"/>
          <w:lang w:val="en-US"/>
        </w:rPr>
        <w:t>e</w:t>
      </w:r>
      <w:r w:rsidR="008E0053">
        <w:rPr>
          <w:sz w:val="22"/>
          <w:lang w:val="en-US"/>
        </w:rPr>
        <w:t xml:space="preserve"> </w:t>
      </w:r>
      <w:r w:rsidR="009862E6">
        <w:rPr>
          <w:sz w:val="22"/>
          <w:lang w:val="en-US"/>
        </w:rPr>
        <w:t xml:space="preserve">induced various degrees of dysbiosis by treating </w:t>
      </w:r>
      <w:r w:rsidR="001C4EFE">
        <w:rPr>
          <w:sz w:val="22"/>
          <w:lang w:val="en-US"/>
        </w:rPr>
        <w:t>hamsters</w:t>
      </w:r>
      <w:r w:rsidR="009862E6">
        <w:rPr>
          <w:sz w:val="22"/>
          <w:lang w:val="en-US"/>
        </w:rPr>
        <w:t xml:space="preserve"> </w:t>
      </w:r>
      <w:r w:rsidR="00543E56">
        <w:rPr>
          <w:sz w:val="22"/>
          <w:lang w:val="en-US"/>
        </w:rPr>
        <w:t xml:space="preserve">either </w:t>
      </w:r>
      <w:r w:rsidR="009862E6">
        <w:rPr>
          <w:sz w:val="22"/>
          <w:lang w:val="en-US"/>
        </w:rPr>
        <w:t xml:space="preserve">with </w:t>
      </w:r>
      <w:r w:rsidR="00543E56">
        <w:rPr>
          <w:sz w:val="22"/>
          <w:lang w:val="en-US"/>
        </w:rPr>
        <w:t>clindamycin or moxifloxacin, which have different antibacterial spectr</w:t>
      </w:r>
      <w:r w:rsidR="001C4EFE">
        <w:rPr>
          <w:sz w:val="22"/>
          <w:lang w:val="en-US"/>
        </w:rPr>
        <w:t>a</w:t>
      </w:r>
      <w:r w:rsidR="00543E56">
        <w:rPr>
          <w:sz w:val="22"/>
          <w:lang w:val="en-US"/>
        </w:rPr>
        <w:t xml:space="preserve"> but are both</w:t>
      </w:r>
      <w:r w:rsidR="009862E6">
        <w:rPr>
          <w:sz w:val="22"/>
          <w:lang w:val="en-US"/>
        </w:rPr>
        <w:t xml:space="preserve"> highly associated with the occurrence o</w:t>
      </w:r>
      <w:r w:rsidR="009155F7">
        <w:rPr>
          <w:sz w:val="22"/>
          <w:lang w:val="en-US"/>
        </w:rPr>
        <w:t>f</w:t>
      </w:r>
      <w:r w:rsidR="009862E6">
        <w:rPr>
          <w:sz w:val="22"/>
          <w:lang w:val="en-US"/>
        </w:rPr>
        <w:t xml:space="preserve"> </w:t>
      </w:r>
      <w:r w:rsidR="009155F7" w:rsidRPr="006A6887">
        <w:rPr>
          <w:i/>
          <w:sz w:val="22"/>
          <w:lang w:val="en-US"/>
        </w:rPr>
        <w:t>C. difficile</w:t>
      </w:r>
      <w:r w:rsidR="009155F7" w:rsidRPr="006A6887">
        <w:rPr>
          <w:sz w:val="22"/>
          <w:lang w:val="en-US"/>
        </w:rPr>
        <w:t xml:space="preserve"> infection</w:t>
      </w:r>
      <w:r w:rsidR="003F778E">
        <w:rPr>
          <w:sz w:val="22"/>
          <w:lang w:val="en-US"/>
        </w:rPr>
        <w:t>,</w:t>
      </w:r>
      <w:r w:rsidR="009155F7" w:rsidRPr="006A6887">
        <w:rPr>
          <w:sz w:val="22"/>
          <w:lang w:val="en-US"/>
        </w:rPr>
        <w:t xml:space="preserve"> </w:t>
      </w:r>
      <w:r w:rsidR="009862E6">
        <w:rPr>
          <w:sz w:val="22"/>
          <w:lang w:val="en-US"/>
        </w:rPr>
        <w:t xml:space="preserve">and </w:t>
      </w:r>
      <w:r w:rsidR="002F29BE">
        <w:rPr>
          <w:sz w:val="22"/>
          <w:lang w:val="en-US"/>
        </w:rPr>
        <w:t>modulat</w:t>
      </w:r>
      <w:r w:rsidR="001D1C41">
        <w:rPr>
          <w:sz w:val="22"/>
          <w:lang w:val="en-US"/>
        </w:rPr>
        <w:t>ing</w:t>
      </w:r>
      <w:r w:rsidR="002F29BE">
        <w:rPr>
          <w:sz w:val="22"/>
          <w:lang w:val="en-US"/>
        </w:rPr>
        <w:t xml:space="preserve"> intestinal </w:t>
      </w:r>
      <w:r w:rsidR="00D217BD">
        <w:rPr>
          <w:sz w:val="22"/>
          <w:lang w:val="en-US"/>
        </w:rPr>
        <w:t>antibiotic concentrations by using</w:t>
      </w:r>
      <w:r w:rsidR="001C4EFE">
        <w:rPr>
          <w:sz w:val="22"/>
          <w:lang w:val="en-US"/>
        </w:rPr>
        <w:t xml:space="preserve"> various doses of</w:t>
      </w:r>
      <w:r w:rsidR="00D217BD">
        <w:rPr>
          <w:sz w:val="22"/>
          <w:lang w:val="en-US"/>
        </w:rPr>
        <w:t xml:space="preserve"> DAV131</w:t>
      </w:r>
      <w:r w:rsidR="009155F7">
        <w:rPr>
          <w:sz w:val="22"/>
          <w:lang w:val="en-US"/>
        </w:rPr>
        <w:t>A</w:t>
      </w:r>
      <w:r w:rsidR="00074532">
        <w:rPr>
          <w:sz w:val="22"/>
          <w:lang w:val="en-US"/>
        </w:rPr>
        <w:t xml:space="preserve">. </w:t>
      </w:r>
    </w:p>
    <w:p w14:paraId="33D22C1D" w14:textId="77777777" w:rsidR="00C4125B" w:rsidRDefault="00C4125B" w:rsidP="000D49DC">
      <w:pPr>
        <w:pStyle w:val="Titre1"/>
        <w:spacing w:line="480" w:lineRule="auto"/>
        <w:jc w:val="both"/>
      </w:pPr>
      <w:r w:rsidRPr="006A01CA">
        <w:t>Results</w:t>
      </w:r>
    </w:p>
    <w:p w14:paraId="67A46F82" w14:textId="73194AC2" w:rsidR="001A269A" w:rsidRPr="00174D39" w:rsidRDefault="001A269A" w:rsidP="00F037CD">
      <w:pPr>
        <w:spacing w:line="480" w:lineRule="auto"/>
        <w:jc w:val="both"/>
        <w:rPr>
          <w:color w:val="000000" w:themeColor="text1"/>
          <w:sz w:val="22"/>
          <w:lang w:val="en-US"/>
        </w:rPr>
      </w:pPr>
      <w:r w:rsidRPr="00892592">
        <w:rPr>
          <w:color w:val="000000" w:themeColor="text1"/>
          <w:sz w:val="22"/>
          <w:lang w:val="en-US"/>
        </w:rPr>
        <w:t xml:space="preserve">In order to further analyze </w:t>
      </w:r>
      <w:r w:rsidR="00733696" w:rsidRPr="00892592">
        <w:rPr>
          <w:color w:val="000000" w:themeColor="text1"/>
          <w:sz w:val="22"/>
          <w:lang w:val="en-US"/>
        </w:rPr>
        <w:t xml:space="preserve">the pathophysiology of severe </w:t>
      </w:r>
      <w:r w:rsidR="00733696" w:rsidRPr="00892592">
        <w:rPr>
          <w:i/>
          <w:color w:val="000000" w:themeColor="text1"/>
          <w:sz w:val="22"/>
          <w:lang w:val="en-US"/>
        </w:rPr>
        <w:t xml:space="preserve">C. difficile </w:t>
      </w:r>
      <w:r w:rsidR="00733696" w:rsidRPr="00892592">
        <w:rPr>
          <w:color w:val="000000" w:themeColor="text1"/>
          <w:sz w:val="22"/>
          <w:lang w:val="en-US"/>
        </w:rPr>
        <w:t>colitis</w:t>
      </w:r>
      <w:r w:rsidR="00733696">
        <w:rPr>
          <w:color w:val="000000" w:themeColor="text1"/>
          <w:sz w:val="22"/>
          <w:lang w:val="en-US"/>
        </w:rPr>
        <w:t>, we treated</w:t>
      </w:r>
      <w:r w:rsidR="00733696" w:rsidRPr="00F1234E">
        <w:rPr>
          <w:color w:val="000000" w:themeColor="text1"/>
          <w:sz w:val="22"/>
          <w:lang w:val="en-US"/>
        </w:rPr>
        <w:t xml:space="preserve"> </w:t>
      </w:r>
      <w:r w:rsidR="007A6823" w:rsidRPr="007A6823">
        <w:rPr>
          <w:color w:val="000000" w:themeColor="text1"/>
          <w:sz w:val="22"/>
          <w:lang w:val="en-US"/>
        </w:rPr>
        <w:t xml:space="preserve">individually housed </w:t>
      </w:r>
      <w:r w:rsidR="00F1234E" w:rsidRPr="00F1234E">
        <w:rPr>
          <w:color w:val="000000" w:themeColor="text1"/>
          <w:sz w:val="22"/>
          <w:lang w:val="en-US"/>
        </w:rPr>
        <w:t>hamsters with either moxifloxacin (total number of 70 animals) or clindamycin (total of 60 animals) for 5 days</w:t>
      </w:r>
      <w:r w:rsidR="0086563C">
        <w:rPr>
          <w:color w:val="000000" w:themeColor="text1"/>
          <w:sz w:val="22"/>
          <w:lang w:val="en-US"/>
        </w:rPr>
        <w:t xml:space="preserve"> </w:t>
      </w:r>
      <w:r w:rsidR="00F1234E" w:rsidRPr="00F1234E">
        <w:rPr>
          <w:color w:val="000000" w:themeColor="text1"/>
          <w:sz w:val="22"/>
          <w:lang w:val="en-US"/>
        </w:rPr>
        <w:t>in 2 separate studies with similar design</w:t>
      </w:r>
      <w:r w:rsidR="001C4EFE">
        <w:rPr>
          <w:color w:val="000000" w:themeColor="text1"/>
          <w:sz w:val="22"/>
          <w:lang w:val="en-US"/>
        </w:rPr>
        <w:t>s</w:t>
      </w:r>
      <w:r w:rsidR="00F1234E" w:rsidRPr="00F1234E">
        <w:rPr>
          <w:color w:val="000000" w:themeColor="text1"/>
          <w:sz w:val="22"/>
          <w:lang w:val="en-US"/>
        </w:rPr>
        <w:t xml:space="preserve"> (see Figure 1).</w:t>
      </w:r>
      <w:r w:rsidR="00733696">
        <w:rPr>
          <w:color w:val="000000" w:themeColor="text1"/>
          <w:sz w:val="22"/>
          <w:lang w:val="en-US"/>
        </w:rPr>
        <w:t xml:space="preserve"> </w:t>
      </w:r>
      <w:r>
        <w:rPr>
          <w:color w:val="000000" w:themeColor="text1"/>
          <w:sz w:val="22"/>
          <w:lang w:val="en-US"/>
        </w:rPr>
        <w:t xml:space="preserve">Some groups received various doses of DAV131A </w:t>
      </w:r>
      <w:r w:rsidR="00F037CD">
        <w:rPr>
          <w:color w:val="000000" w:themeColor="text1"/>
          <w:sz w:val="22"/>
          <w:lang w:val="en-US"/>
        </w:rPr>
        <w:t xml:space="preserve">given orally </w:t>
      </w:r>
      <w:r w:rsidR="00F037CD" w:rsidRPr="00074532">
        <w:rPr>
          <w:i/>
          <w:iCs/>
          <w:color w:val="000000" w:themeColor="text1"/>
          <w:sz w:val="22"/>
          <w:lang w:val="en-US"/>
        </w:rPr>
        <w:t>bis in die</w:t>
      </w:r>
      <w:r w:rsidR="00F037CD">
        <w:rPr>
          <w:color w:val="000000" w:themeColor="text1"/>
          <w:sz w:val="22"/>
          <w:lang w:val="en-US"/>
        </w:rPr>
        <w:t xml:space="preserve"> (</w:t>
      </w:r>
      <w:r w:rsidR="00263018">
        <w:rPr>
          <w:color w:val="000000" w:themeColor="text1"/>
          <w:sz w:val="22"/>
          <w:lang w:val="en-US"/>
        </w:rPr>
        <w:t>bid</w:t>
      </w:r>
      <w:r w:rsidR="00F037CD">
        <w:rPr>
          <w:color w:val="000000" w:themeColor="text1"/>
          <w:sz w:val="22"/>
          <w:lang w:val="en-US"/>
        </w:rPr>
        <w:t xml:space="preserve">) </w:t>
      </w:r>
      <w:r>
        <w:rPr>
          <w:color w:val="000000" w:themeColor="text1"/>
          <w:sz w:val="22"/>
          <w:lang w:val="en-US"/>
        </w:rPr>
        <w:t xml:space="preserve">concomitantly with the antibiotic and </w:t>
      </w:r>
      <w:r w:rsidR="00F037CD">
        <w:rPr>
          <w:color w:val="000000" w:themeColor="text1"/>
          <w:sz w:val="22"/>
          <w:lang w:val="en-US"/>
        </w:rPr>
        <w:t>for</w:t>
      </w:r>
      <w:r>
        <w:rPr>
          <w:color w:val="000000" w:themeColor="text1"/>
          <w:sz w:val="22"/>
          <w:lang w:val="en-US"/>
        </w:rPr>
        <w:t xml:space="preserve"> </w:t>
      </w:r>
      <w:r w:rsidR="00DE7519">
        <w:rPr>
          <w:color w:val="000000" w:themeColor="text1"/>
          <w:sz w:val="22"/>
          <w:lang w:val="en-US"/>
        </w:rPr>
        <w:t xml:space="preserve">an additional </w:t>
      </w:r>
      <w:r>
        <w:rPr>
          <w:color w:val="000000" w:themeColor="text1"/>
          <w:sz w:val="22"/>
          <w:lang w:val="en-US"/>
        </w:rPr>
        <w:t xml:space="preserve">3 days after </w:t>
      </w:r>
      <w:r w:rsidR="00074532">
        <w:rPr>
          <w:color w:val="000000" w:themeColor="text1"/>
          <w:sz w:val="22"/>
          <w:lang w:val="en-US"/>
        </w:rPr>
        <w:t>(corresponding to a total of 8 days)</w:t>
      </w:r>
      <w:r>
        <w:rPr>
          <w:color w:val="000000" w:themeColor="text1"/>
          <w:sz w:val="22"/>
          <w:lang w:val="en-US"/>
        </w:rPr>
        <w:t xml:space="preserve">. All hamsters were </w:t>
      </w:r>
      <w:r w:rsidR="0086563C">
        <w:rPr>
          <w:color w:val="000000" w:themeColor="text1"/>
          <w:sz w:val="22"/>
          <w:lang w:val="en-US"/>
        </w:rPr>
        <w:t xml:space="preserve">challenged </w:t>
      </w:r>
      <w:r>
        <w:rPr>
          <w:color w:val="000000" w:themeColor="text1"/>
          <w:sz w:val="22"/>
          <w:lang w:val="en-US"/>
        </w:rPr>
        <w:t>with 10</w:t>
      </w:r>
      <w:r w:rsidRPr="001A269A">
        <w:rPr>
          <w:color w:val="000000" w:themeColor="text1"/>
          <w:sz w:val="22"/>
          <w:vertAlign w:val="superscript"/>
          <w:lang w:val="en-US"/>
        </w:rPr>
        <w:t>4</w:t>
      </w:r>
      <w:r>
        <w:rPr>
          <w:color w:val="000000" w:themeColor="text1"/>
          <w:sz w:val="22"/>
          <w:vertAlign w:val="subscript"/>
          <w:lang w:val="en-US"/>
        </w:rPr>
        <w:t xml:space="preserve"> </w:t>
      </w:r>
      <w:r>
        <w:rPr>
          <w:color w:val="000000" w:themeColor="text1"/>
          <w:sz w:val="22"/>
          <w:lang w:val="en-US"/>
        </w:rPr>
        <w:t xml:space="preserve">spores of a toxigenic </w:t>
      </w:r>
      <w:r>
        <w:rPr>
          <w:i/>
          <w:color w:val="000000" w:themeColor="text1"/>
          <w:sz w:val="22"/>
          <w:lang w:val="en-US"/>
        </w:rPr>
        <w:t xml:space="preserve">C. difficile </w:t>
      </w:r>
      <w:r>
        <w:rPr>
          <w:color w:val="000000" w:themeColor="text1"/>
          <w:sz w:val="22"/>
          <w:lang w:val="en-US"/>
        </w:rPr>
        <w:t>strain on the 3</w:t>
      </w:r>
      <w:r w:rsidRPr="001A269A">
        <w:rPr>
          <w:color w:val="000000" w:themeColor="text1"/>
          <w:sz w:val="22"/>
          <w:vertAlign w:val="superscript"/>
          <w:lang w:val="en-US"/>
        </w:rPr>
        <w:t>rd</w:t>
      </w:r>
      <w:r>
        <w:rPr>
          <w:color w:val="000000" w:themeColor="text1"/>
          <w:sz w:val="22"/>
          <w:lang w:val="en-US"/>
        </w:rPr>
        <w:t xml:space="preserve"> day of antibiotic treatment.</w:t>
      </w:r>
      <w:r w:rsidR="00174D39">
        <w:rPr>
          <w:color w:val="000000" w:themeColor="text1"/>
          <w:sz w:val="22"/>
          <w:lang w:val="en-US"/>
        </w:rPr>
        <w:t xml:space="preserve"> </w:t>
      </w:r>
      <w:r w:rsidR="00BF337F">
        <w:rPr>
          <w:color w:val="000000" w:themeColor="text1"/>
          <w:sz w:val="22"/>
          <w:lang w:val="en-US"/>
        </w:rPr>
        <w:t>We analyzed</w:t>
      </w:r>
      <w:r w:rsidR="008D0413">
        <w:rPr>
          <w:color w:val="000000" w:themeColor="text1"/>
          <w:sz w:val="22"/>
          <w:lang w:val="en-US"/>
        </w:rPr>
        <w:t xml:space="preserve"> the </w:t>
      </w:r>
      <w:r w:rsidR="00BF337F">
        <w:rPr>
          <w:color w:val="000000" w:themeColor="text1"/>
          <w:sz w:val="22"/>
          <w:lang w:val="en-US"/>
        </w:rPr>
        <w:t xml:space="preserve">quantitative </w:t>
      </w:r>
      <w:r w:rsidR="008D0413">
        <w:rPr>
          <w:color w:val="000000" w:themeColor="text1"/>
          <w:sz w:val="22"/>
          <w:lang w:val="en-US"/>
        </w:rPr>
        <w:t xml:space="preserve">relationship between antibiotic-induced dysbiosis </w:t>
      </w:r>
      <w:r w:rsidR="00BF337F">
        <w:rPr>
          <w:color w:val="000000" w:themeColor="text1"/>
          <w:sz w:val="22"/>
          <w:lang w:val="en-US"/>
        </w:rPr>
        <w:t>at the time of the</w:t>
      </w:r>
      <w:r w:rsidR="00637C80">
        <w:rPr>
          <w:color w:val="000000" w:themeColor="text1"/>
          <w:sz w:val="22"/>
          <w:lang w:val="en-US"/>
        </w:rPr>
        <w:t xml:space="preserve"> </w:t>
      </w:r>
      <w:r w:rsidR="00637C80">
        <w:rPr>
          <w:i/>
          <w:color w:val="000000" w:themeColor="text1"/>
          <w:sz w:val="22"/>
          <w:lang w:val="en-US"/>
        </w:rPr>
        <w:t xml:space="preserve">C. difficile </w:t>
      </w:r>
      <w:r w:rsidR="00BF337F">
        <w:rPr>
          <w:color w:val="000000" w:themeColor="text1"/>
          <w:sz w:val="22"/>
          <w:lang w:val="en-US"/>
        </w:rPr>
        <w:t xml:space="preserve">challenge </w:t>
      </w:r>
      <w:r w:rsidR="00637C80">
        <w:rPr>
          <w:color w:val="000000" w:themeColor="text1"/>
          <w:sz w:val="22"/>
          <w:lang w:val="en-US"/>
        </w:rPr>
        <w:t xml:space="preserve">and the </w:t>
      </w:r>
      <w:r w:rsidR="00F037CD">
        <w:rPr>
          <w:color w:val="000000" w:themeColor="text1"/>
          <w:sz w:val="22"/>
          <w:lang w:val="en-US"/>
        </w:rPr>
        <w:t xml:space="preserve">occurrence </w:t>
      </w:r>
      <w:r w:rsidR="00637C80">
        <w:rPr>
          <w:color w:val="000000" w:themeColor="text1"/>
          <w:sz w:val="22"/>
          <w:lang w:val="en-US"/>
        </w:rPr>
        <w:t xml:space="preserve">of </w:t>
      </w:r>
      <w:r w:rsidR="00BF337F">
        <w:rPr>
          <w:color w:val="000000" w:themeColor="text1"/>
          <w:sz w:val="22"/>
          <w:lang w:val="en-US"/>
        </w:rPr>
        <w:t>subsequent death</w:t>
      </w:r>
      <w:r w:rsidR="00F037CD">
        <w:rPr>
          <w:color w:val="000000" w:themeColor="text1"/>
          <w:sz w:val="22"/>
          <w:lang w:val="en-US"/>
        </w:rPr>
        <w:t xml:space="preserve"> from infection</w:t>
      </w:r>
      <w:r w:rsidR="00637C80">
        <w:rPr>
          <w:color w:val="000000" w:themeColor="text1"/>
          <w:sz w:val="22"/>
          <w:lang w:val="en-US"/>
        </w:rPr>
        <w:t>.</w:t>
      </w:r>
    </w:p>
    <w:p w14:paraId="78E3EBCC" w14:textId="0EC48031" w:rsidR="001A269A" w:rsidRDefault="001A269A" w:rsidP="001A269A">
      <w:pPr>
        <w:spacing w:line="480" w:lineRule="auto"/>
        <w:jc w:val="both"/>
        <w:rPr>
          <w:color w:val="000000" w:themeColor="text1"/>
          <w:sz w:val="22"/>
          <w:lang w:val="en-US"/>
        </w:rPr>
      </w:pPr>
      <w:r>
        <w:rPr>
          <w:color w:val="000000" w:themeColor="text1"/>
          <w:sz w:val="22"/>
          <w:lang w:val="en-US"/>
        </w:rPr>
        <w:t>Among antibiotic-treated animals</w:t>
      </w:r>
      <w:r w:rsidR="00DF3C5E">
        <w:rPr>
          <w:color w:val="000000" w:themeColor="text1"/>
          <w:sz w:val="22"/>
          <w:lang w:val="en-US"/>
        </w:rPr>
        <w:t xml:space="preserve">, 10 (12.5%) died in the moxifloxacin study, and 28 (40.6%) in the clindamycin study. </w:t>
      </w:r>
      <w:r>
        <w:rPr>
          <w:color w:val="000000" w:themeColor="text1"/>
          <w:sz w:val="22"/>
          <w:lang w:val="en-US"/>
        </w:rPr>
        <w:t xml:space="preserve">One hamster from </w:t>
      </w:r>
      <w:r w:rsidR="00DE7519">
        <w:rPr>
          <w:color w:val="000000" w:themeColor="text1"/>
          <w:sz w:val="22"/>
          <w:lang w:val="en-US"/>
        </w:rPr>
        <w:t>one</w:t>
      </w:r>
      <w:r>
        <w:rPr>
          <w:color w:val="000000" w:themeColor="text1"/>
          <w:sz w:val="22"/>
          <w:lang w:val="en-US"/>
        </w:rPr>
        <w:t xml:space="preserve"> of the control groups </w:t>
      </w:r>
      <w:r w:rsidRPr="005520BD">
        <w:rPr>
          <w:color w:val="000000" w:themeColor="text1"/>
          <w:sz w:val="22"/>
          <w:lang w:val="en-US"/>
        </w:rPr>
        <w:t>died during the acclima</w:t>
      </w:r>
      <w:r w:rsidR="00027778">
        <w:rPr>
          <w:color w:val="000000" w:themeColor="text1"/>
          <w:sz w:val="22"/>
          <w:lang w:val="en-US"/>
        </w:rPr>
        <w:t>t</w:t>
      </w:r>
      <w:r w:rsidRPr="005520BD">
        <w:rPr>
          <w:color w:val="000000" w:themeColor="text1"/>
          <w:sz w:val="22"/>
          <w:lang w:val="en-US"/>
        </w:rPr>
        <w:t>ion period</w:t>
      </w:r>
      <w:r>
        <w:rPr>
          <w:color w:val="000000" w:themeColor="text1"/>
          <w:sz w:val="22"/>
          <w:lang w:val="en-US"/>
        </w:rPr>
        <w:t>, but none</w:t>
      </w:r>
      <w:r w:rsidRPr="005520BD">
        <w:rPr>
          <w:color w:val="000000" w:themeColor="text1"/>
          <w:sz w:val="22"/>
          <w:lang w:val="en-US"/>
        </w:rPr>
        <w:t xml:space="preserve"> did after the beginning of antibiotic treatment.</w:t>
      </w:r>
      <w:r>
        <w:rPr>
          <w:color w:val="000000" w:themeColor="text1"/>
          <w:sz w:val="22"/>
          <w:lang w:val="en-US"/>
        </w:rPr>
        <w:t xml:space="preserve"> </w:t>
      </w:r>
      <w:r w:rsidR="00174D39">
        <w:rPr>
          <w:color w:val="000000" w:themeColor="text1"/>
          <w:sz w:val="22"/>
          <w:lang w:val="en-US"/>
        </w:rPr>
        <w:t xml:space="preserve">Significant differences </w:t>
      </w:r>
      <w:r w:rsidR="00DE7519">
        <w:rPr>
          <w:color w:val="000000" w:themeColor="text1"/>
          <w:sz w:val="22"/>
          <w:lang w:val="en-US"/>
        </w:rPr>
        <w:t xml:space="preserve">in mortality rates </w:t>
      </w:r>
      <w:r w:rsidR="00174D39">
        <w:rPr>
          <w:color w:val="000000" w:themeColor="text1"/>
          <w:sz w:val="22"/>
          <w:lang w:val="en-US"/>
        </w:rPr>
        <w:t>were observed between groups</w:t>
      </w:r>
      <w:r w:rsidR="00263018">
        <w:rPr>
          <w:color w:val="000000" w:themeColor="text1"/>
          <w:sz w:val="22"/>
          <w:lang w:val="en-US"/>
        </w:rPr>
        <w:t xml:space="preserve"> </w:t>
      </w:r>
      <w:r w:rsidR="00724687">
        <w:rPr>
          <w:color w:val="000000" w:themeColor="text1"/>
          <w:sz w:val="22"/>
          <w:lang w:val="en-US"/>
        </w:rPr>
        <w:t xml:space="preserve">which received </w:t>
      </w:r>
      <w:r w:rsidR="00263018">
        <w:rPr>
          <w:color w:val="000000" w:themeColor="text1"/>
          <w:sz w:val="22"/>
          <w:lang w:val="en-US"/>
        </w:rPr>
        <w:t>various doses of DAV131A</w:t>
      </w:r>
      <w:r w:rsidR="00F037CD">
        <w:rPr>
          <w:color w:val="000000" w:themeColor="text1"/>
          <w:sz w:val="22"/>
          <w:lang w:val="en-US"/>
        </w:rPr>
        <w:t xml:space="preserve"> </w:t>
      </w:r>
      <w:r w:rsidR="005D51A4">
        <w:rPr>
          <w:color w:val="000000" w:themeColor="text1"/>
          <w:sz w:val="22"/>
          <w:lang w:val="en-US"/>
        </w:rPr>
        <w:t>in addition to the</w:t>
      </w:r>
      <w:r w:rsidR="00F037CD">
        <w:rPr>
          <w:color w:val="000000" w:themeColor="text1"/>
          <w:sz w:val="22"/>
          <w:lang w:val="en-US"/>
        </w:rPr>
        <w:t xml:space="preserve"> antibiotic</w:t>
      </w:r>
      <w:r w:rsidR="00174D39">
        <w:rPr>
          <w:color w:val="000000" w:themeColor="text1"/>
          <w:sz w:val="22"/>
          <w:lang w:val="en-US"/>
        </w:rPr>
        <w:t xml:space="preserve"> </w:t>
      </w:r>
      <w:r>
        <w:rPr>
          <w:color w:val="000000" w:themeColor="text1"/>
          <w:sz w:val="22"/>
          <w:lang w:val="en-US"/>
        </w:rPr>
        <w:t>(p&lt;10</w:t>
      </w:r>
      <w:r w:rsidRPr="004D5FB5">
        <w:rPr>
          <w:color w:val="000000" w:themeColor="text1"/>
          <w:sz w:val="22"/>
          <w:vertAlign w:val="superscript"/>
          <w:lang w:val="en-US"/>
        </w:rPr>
        <w:t>-11</w:t>
      </w:r>
      <w:r>
        <w:rPr>
          <w:color w:val="000000" w:themeColor="text1"/>
          <w:sz w:val="22"/>
          <w:lang w:val="en-US"/>
        </w:rPr>
        <w:t xml:space="preserve"> in the moxifloxacin study and </w:t>
      </w:r>
      <w:r w:rsidRPr="00ED1D55">
        <w:rPr>
          <w:color w:val="000000" w:themeColor="text1"/>
          <w:sz w:val="22"/>
          <w:lang w:val="en-US"/>
        </w:rPr>
        <w:t>p</w:t>
      </w:r>
      <w:r>
        <w:rPr>
          <w:color w:val="000000" w:themeColor="text1"/>
          <w:sz w:val="22"/>
          <w:lang w:val="en-US"/>
        </w:rPr>
        <w:t>&lt;10</w:t>
      </w:r>
      <w:r w:rsidRPr="00ED1D55">
        <w:rPr>
          <w:color w:val="000000" w:themeColor="text1"/>
          <w:sz w:val="22"/>
          <w:vertAlign w:val="superscript"/>
          <w:lang w:val="en-US"/>
        </w:rPr>
        <w:t>-10</w:t>
      </w:r>
      <w:r>
        <w:rPr>
          <w:color w:val="000000" w:themeColor="text1"/>
          <w:sz w:val="22"/>
          <w:lang w:val="en-US"/>
        </w:rPr>
        <w:t xml:space="preserve"> in the clindamycin study). In </w:t>
      </w:r>
      <w:r w:rsidR="00DE7519">
        <w:rPr>
          <w:color w:val="000000" w:themeColor="text1"/>
          <w:sz w:val="22"/>
          <w:lang w:val="en-US"/>
        </w:rPr>
        <w:t xml:space="preserve">both </w:t>
      </w:r>
      <w:r>
        <w:rPr>
          <w:color w:val="000000" w:themeColor="text1"/>
          <w:sz w:val="22"/>
          <w:lang w:val="en-US"/>
        </w:rPr>
        <w:t>studies, all hamsters treated with antibiotic + DAV131A placebo died</w:t>
      </w:r>
      <w:r w:rsidR="00DE7519">
        <w:rPr>
          <w:color w:val="000000" w:themeColor="text1"/>
          <w:sz w:val="22"/>
          <w:lang w:val="en-US"/>
        </w:rPr>
        <w:t xml:space="preserve">. In the moxifloxacin study, all hamsters receiving 200 mg/kg DAV131A bid and </w:t>
      </w:r>
      <w:r w:rsidR="00E216FE">
        <w:rPr>
          <w:color w:val="000000" w:themeColor="text1"/>
          <w:sz w:val="22"/>
          <w:lang w:val="en-US"/>
        </w:rPr>
        <w:t>greater</w:t>
      </w:r>
      <w:r w:rsidR="00DE7519">
        <w:rPr>
          <w:color w:val="000000" w:themeColor="text1"/>
          <w:sz w:val="22"/>
          <w:lang w:val="en-US"/>
        </w:rPr>
        <w:t xml:space="preserve"> survived, whereas in the clindamycin study, there was a dose-dependent reduction of mortality from </w:t>
      </w:r>
      <w:r w:rsidR="00E216FE">
        <w:rPr>
          <w:color w:val="000000" w:themeColor="text1"/>
          <w:sz w:val="22"/>
          <w:lang w:val="en-US"/>
        </w:rPr>
        <w:t xml:space="preserve">90% at </w:t>
      </w:r>
      <w:r w:rsidR="00DE7519">
        <w:rPr>
          <w:color w:val="000000" w:themeColor="text1"/>
          <w:sz w:val="22"/>
          <w:lang w:val="en-US"/>
        </w:rPr>
        <w:t xml:space="preserve">300 mg/kg DAV131 bid </w:t>
      </w:r>
      <w:r w:rsidR="00E216FE">
        <w:rPr>
          <w:color w:val="000000" w:themeColor="text1"/>
          <w:sz w:val="22"/>
          <w:lang w:val="en-US"/>
        </w:rPr>
        <w:t>to</w:t>
      </w:r>
      <w:r w:rsidR="00DE7519">
        <w:rPr>
          <w:color w:val="000000" w:themeColor="text1"/>
          <w:sz w:val="22"/>
          <w:lang w:val="en-US"/>
        </w:rPr>
        <w:t xml:space="preserve"> 100% survival reached at 750 mg/kg DAV131 bid and above. </w:t>
      </w:r>
      <w:r w:rsidRPr="006B1BFF">
        <w:rPr>
          <w:color w:val="000000" w:themeColor="text1"/>
          <w:sz w:val="22"/>
          <w:lang w:val="en-US"/>
        </w:rPr>
        <w:t xml:space="preserve">Full results are presented in </w:t>
      </w:r>
      <w:r>
        <w:rPr>
          <w:color w:val="000000" w:themeColor="text1"/>
          <w:sz w:val="22"/>
          <w:lang w:val="en-US"/>
        </w:rPr>
        <w:t>Table 1</w:t>
      </w:r>
      <w:r w:rsidRPr="006B1BFF">
        <w:rPr>
          <w:color w:val="000000" w:themeColor="text1"/>
          <w:sz w:val="22"/>
          <w:lang w:val="en-US"/>
        </w:rPr>
        <w:t xml:space="preserve"> and </w:t>
      </w:r>
      <w:r w:rsidR="004A4FE0">
        <w:rPr>
          <w:color w:val="000000" w:themeColor="text1"/>
          <w:sz w:val="22"/>
          <w:lang w:val="en-US"/>
        </w:rPr>
        <w:t>Figure 2</w:t>
      </w:r>
      <w:r w:rsidRPr="006B1BFF">
        <w:rPr>
          <w:color w:val="000000" w:themeColor="text1"/>
          <w:sz w:val="22"/>
          <w:lang w:val="en-US"/>
        </w:rPr>
        <w:t>.</w:t>
      </w:r>
      <w:r>
        <w:rPr>
          <w:color w:val="000000" w:themeColor="text1"/>
          <w:sz w:val="22"/>
          <w:lang w:val="en-US"/>
        </w:rPr>
        <w:t xml:space="preserve"> </w:t>
      </w:r>
    </w:p>
    <w:p w14:paraId="3109A397" w14:textId="5FF031E4" w:rsidR="00043C6D" w:rsidRPr="00043C6D" w:rsidRDefault="00043C6D" w:rsidP="00BA1FD1">
      <w:pPr>
        <w:spacing w:line="480" w:lineRule="auto"/>
        <w:jc w:val="both"/>
        <w:rPr>
          <w:color w:val="000000" w:themeColor="text1"/>
          <w:sz w:val="22"/>
          <w:lang w:val="en-US"/>
        </w:rPr>
      </w:pPr>
      <w:r>
        <w:rPr>
          <w:color w:val="000000" w:themeColor="text1"/>
          <w:sz w:val="22"/>
          <w:lang w:val="en-US"/>
        </w:rPr>
        <w:t xml:space="preserve">Fecal counts of </w:t>
      </w:r>
      <w:r>
        <w:rPr>
          <w:i/>
          <w:color w:val="000000" w:themeColor="text1"/>
          <w:sz w:val="22"/>
          <w:lang w:val="en-US"/>
        </w:rPr>
        <w:t>C. difficile</w:t>
      </w:r>
      <w:r>
        <w:rPr>
          <w:color w:val="000000" w:themeColor="text1"/>
          <w:sz w:val="22"/>
          <w:lang w:val="en-US"/>
        </w:rPr>
        <w:t xml:space="preserve"> decreased with increasing doses of DAV131A (p&lt;10</w:t>
      </w:r>
      <w:r>
        <w:rPr>
          <w:color w:val="000000" w:themeColor="text1"/>
          <w:sz w:val="22"/>
          <w:vertAlign w:val="superscript"/>
          <w:lang w:val="en-US"/>
        </w:rPr>
        <w:t>-7</w:t>
      </w:r>
      <w:r>
        <w:rPr>
          <w:color w:val="000000" w:themeColor="text1"/>
          <w:sz w:val="22"/>
          <w:lang w:val="en-US"/>
        </w:rPr>
        <w:t xml:space="preserve"> in the moxifloxacin study and p=0.00018 in the clindamycin study).</w:t>
      </w:r>
    </w:p>
    <w:p w14:paraId="0840CB59" w14:textId="605DD3B0" w:rsidR="00BA1FD1" w:rsidRDefault="00BA1FD1" w:rsidP="00BA1FD1">
      <w:pPr>
        <w:spacing w:line="480" w:lineRule="auto"/>
        <w:jc w:val="both"/>
        <w:rPr>
          <w:color w:val="000000" w:themeColor="text1"/>
          <w:sz w:val="22"/>
          <w:lang w:val="en-US"/>
        </w:rPr>
      </w:pPr>
      <w:r>
        <w:rPr>
          <w:color w:val="000000" w:themeColor="text1"/>
          <w:sz w:val="22"/>
          <w:lang w:val="en-US"/>
        </w:rPr>
        <w:t xml:space="preserve">Fecal concentration of </w:t>
      </w:r>
      <w:r w:rsidR="001D1C41">
        <w:rPr>
          <w:color w:val="000000" w:themeColor="text1"/>
          <w:sz w:val="22"/>
          <w:lang w:val="en-US"/>
        </w:rPr>
        <w:t xml:space="preserve">free and </w:t>
      </w:r>
      <w:r w:rsidR="00D4604B">
        <w:rPr>
          <w:color w:val="000000" w:themeColor="text1"/>
          <w:sz w:val="22"/>
          <w:lang w:val="en-US"/>
        </w:rPr>
        <w:t xml:space="preserve">active </w:t>
      </w:r>
      <w:r>
        <w:rPr>
          <w:color w:val="000000" w:themeColor="text1"/>
          <w:sz w:val="22"/>
          <w:lang w:val="en-US"/>
        </w:rPr>
        <w:t>antibiotics</w:t>
      </w:r>
      <w:r w:rsidR="00B32898">
        <w:rPr>
          <w:color w:val="000000" w:themeColor="text1"/>
          <w:sz w:val="22"/>
          <w:lang w:val="en-US"/>
        </w:rPr>
        <w:t>,</w:t>
      </w:r>
      <w:r>
        <w:rPr>
          <w:color w:val="000000" w:themeColor="text1"/>
          <w:sz w:val="22"/>
          <w:lang w:val="en-US"/>
        </w:rPr>
        <w:t xml:space="preserve"> </w:t>
      </w:r>
      <w:r w:rsidR="00D4604B">
        <w:rPr>
          <w:color w:val="000000" w:themeColor="text1"/>
          <w:sz w:val="22"/>
          <w:lang w:val="en-US"/>
        </w:rPr>
        <w:t xml:space="preserve">as </w:t>
      </w:r>
      <w:r w:rsidR="00DE7519">
        <w:rPr>
          <w:color w:val="000000" w:themeColor="text1"/>
          <w:sz w:val="22"/>
          <w:lang w:val="en-US"/>
        </w:rPr>
        <w:t xml:space="preserve">measured </w:t>
      </w:r>
      <w:r>
        <w:rPr>
          <w:color w:val="000000" w:themeColor="text1"/>
          <w:sz w:val="22"/>
          <w:lang w:val="en-US"/>
        </w:rPr>
        <w:t xml:space="preserve">by </w:t>
      </w:r>
      <w:r w:rsidR="00DE7519">
        <w:rPr>
          <w:color w:val="000000" w:themeColor="text1"/>
          <w:sz w:val="22"/>
          <w:lang w:val="en-US"/>
        </w:rPr>
        <w:t xml:space="preserve">a </w:t>
      </w:r>
      <w:r>
        <w:rPr>
          <w:color w:val="000000" w:themeColor="text1"/>
          <w:sz w:val="22"/>
          <w:lang w:val="en-US"/>
        </w:rPr>
        <w:t>microbiological assay</w:t>
      </w:r>
      <w:r w:rsidR="00B32898">
        <w:rPr>
          <w:color w:val="000000" w:themeColor="text1"/>
          <w:sz w:val="22"/>
          <w:lang w:val="en-US"/>
        </w:rPr>
        <w:t>,</w:t>
      </w:r>
      <w:r>
        <w:rPr>
          <w:color w:val="000000" w:themeColor="text1"/>
          <w:sz w:val="22"/>
          <w:lang w:val="en-US"/>
        </w:rPr>
        <w:t xml:space="preserve"> </w:t>
      </w:r>
      <w:r w:rsidR="00043C6D">
        <w:rPr>
          <w:color w:val="000000" w:themeColor="text1"/>
          <w:sz w:val="22"/>
          <w:lang w:val="en-US"/>
        </w:rPr>
        <w:t xml:space="preserve">also </w:t>
      </w:r>
      <w:r>
        <w:rPr>
          <w:color w:val="000000" w:themeColor="text1"/>
          <w:sz w:val="22"/>
          <w:lang w:val="en-US"/>
        </w:rPr>
        <w:t xml:space="preserve">decreased </w:t>
      </w:r>
      <w:r w:rsidR="00D4604B">
        <w:rPr>
          <w:color w:val="000000" w:themeColor="text1"/>
          <w:sz w:val="22"/>
          <w:lang w:val="en-US"/>
        </w:rPr>
        <w:t xml:space="preserve">as expected </w:t>
      </w:r>
      <w:r w:rsidR="00E216FE">
        <w:rPr>
          <w:color w:val="000000" w:themeColor="text1"/>
          <w:sz w:val="22"/>
          <w:lang w:val="en-US"/>
        </w:rPr>
        <w:t>with increasing doses of</w:t>
      </w:r>
      <w:r w:rsidR="00EE48E3">
        <w:rPr>
          <w:color w:val="000000" w:themeColor="text1"/>
          <w:sz w:val="22"/>
          <w:lang w:val="en-US"/>
        </w:rPr>
        <w:t xml:space="preserve"> </w:t>
      </w:r>
      <w:r>
        <w:rPr>
          <w:color w:val="000000" w:themeColor="text1"/>
          <w:sz w:val="22"/>
          <w:lang w:val="en-US"/>
        </w:rPr>
        <w:t>DAV131A (p&lt;10</w:t>
      </w:r>
      <w:r w:rsidRPr="00EB424A">
        <w:rPr>
          <w:color w:val="000000" w:themeColor="text1"/>
          <w:sz w:val="22"/>
          <w:vertAlign w:val="superscript"/>
          <w:lang w:val="en-US"/>
        </w:rPr>
        <w:t>-9</w:t>
      </w:r>
      <w:r>
        <w:rPr>
          <w:color w:val="000000" w:themeColor="text1"/>
          <w:sz w:val="22"/>
          <w:lang w:val="en-US"/>
        </w:rPr>
        <w:t xml:space="preserve"> in the moxifloxacin study and p&lt;10</w:t>
      </w:r>
      <w:r w:rsidRPr="00EB424A">
        <w:rPr>
          <w:color w:val="000000" w:themeColor="text1"/>
          <w:sz w:val="22"/>
          <w:vertAlign w:val="superscript"/>
          <w:lang w:val="en-US"/>
        </w:rPr>
        <w:t>-</w:t>
      </w:r>
      <w:r>
        <w:rPr>
          <w:color w:val="000000" w:themeColor="text1"/>
          <w:sz w:val="22"/>
          <w:vertAlign w:val="superscript"/>
          <w:lang w:val="en-US"/>
        </w:rPr>
        <w:t>4</w:t>
      </w:r>
      <w:r>
        <w:rPr>
          <w:color w:val="000000" w:themeColor="text1"/>
          <w:sz w:val="22"/>
          <w:lang w:val="en-US"/>
        </w:rPr>
        <w:t xml:space="preserve"> in the clindamycin study). </w:t>
      </w:r>
      <w:r w:rsidR="00B32898">
        <w:rPr>
          <w:color w:val="000000" w:themeColor="text1"/>
          <w:sz w:val="22"/>
          <w:lang w:val="en-US"/>
        </w:rPr>
        <w:t xml:space="preserve">These </w:t>
      </w:r>
      <w:r>
        <w:rPr>
          <w:color w:val="000000" w:themeColor="text1"/>
          <w:sz w:val="22"/>
          <w:lang w:val="en-US"/>
        </w:rPr>
        <w:t xml:space="preserve">concentrations </w:t>
      </w:r>
      <w:r w:rsidRPr="00263018">
        <w:rPr>
          <w:color w:val="000000" w:themeColor="text1"/>
          <w:sz w:val="22"/>
          <w:lang w:val="en-US"/>
        </w:rPr>
        <w:t>were significantly lower in hamsters which survived than in those which died</w:t>
      </w:r>
      <w:r w:rsidR="00263018" w:rsidRPr="00263018">
        <w:rPr>
          <w:color w:val="000000" w:themeColor="text1"/>
          <w:sz w:val="22"/>
          <w:lang w:val="en-US"/>
        </w:rPr>
        <w:t xml:space="preserve"> </w:t>
      </w:r>
      <w:r w:rsidR="00E216FE">
        <w:rPr>
          <w:color w:val="000000" w:themeColor="text1"/>
          <w:sz w:val="22"/>
          <w:lang w:val="en-US"/>
        </w:rPr>
        <w:t xml:space="preserve">during the study </w:t>
      </w:r>
      <w:r w:rsidR="00263018" w:rsidRPr="00263018">
        <w:rPr>
          <w:color w:val="000000" w:themeColor="text1"/>
          <w:sz w:val="22"/>
          <w:lang w:val="en-US"/>
        </w:rPr>
        <w:t>(p=0.00025 in the moxifloxacin study and p&lt;10</w:t>
      </w:r>
      <w:r w:rsidR="00263018" w:rsidRPr="00263018">
        <w:rPr>
          <w:color w:val="000000" w:themeColor="text1"/>
          <w:sz w:val="22"/>
          <w:vertAlign w:val="superscript"/>
          <w:lang w:val="en-US"/>
        </w:rPr>
        <w:t>-6</w:t>
      </w:r>
      <w:r w:rsidR="00263018" w:rsidRPr="00263018">
        <w:rPr>
          <w:color w:val="000000" w:themeColor="text1"/>
          <w:sz w:val="22"/>
          <w:lang w:val="en-US"/>
        </w:rPr>
        <w:t xml:space="preserve"> in the clindamycin study, see</w:t>
      </w:r>
      <w:r w:rsidRPr="00263018">
        <w:rPr>
          <w:color w:val="000000" w:themeColor="text1"/>
          <w:sz w:val="22"/>
          <w:lang w:val="en-US"/>
        </w:rPr>
        <w:t xml:space="preserve"> Table 2).</w:t>
      </w:r>
    </w:p>
    <w:p w14:paraId="0F31BBE2" w14:textId="6FFCC3A8" w:rsidR="00DD22F3" w:rsidRPr="00DD22F3" w:rsidRDefault="00174D39" w:rsidP="00FF4317">
      <w:pPr>
        <w:spacing w:line="480" w:lineRule="auto"/>
        <w:jc w:val="both"/>
        <w:rPr>
          <w:color w:val="000000" w:themeColor="text1"/>
          <w:sz w:val="22"/>
          <w:lang w:val="en-US"/>
        </w:rPr>
      </w:pPr>
      <w:r>
        <w:rPr>
          <w:color w:val="000000" w:themeColor="text1"/>
          <w:sz w:val="22"/>
          <w:lang w:val="en-US"/>
        </w:rPr>
        <w:t xml:space="preserve">The structure </w:t>
      </w:r>
      <w:r w:rsidR="00FF4317" w:rsidRPr="00023CFC">
        <w:rPr>
          <w:color w:val="000000" w:themeColor="text1"/>
          <w:sz w:val="22"/>
          <w:lang w:val="en-US"/>
        </w:rPr>
        <w:t>and composition</w:t>
      </w:r>
      <w:r w:rsidR="00FF4317">
        <w:rPr>
          <w:color w:val="000000" w:themeColor="text1"/>
          <w:sz w:val="22"/>
          <w:lang w:val="en-US"/>
        </w:rPr>
        <w:t xml:space="preserve"> </w:t>
      </w:r>
      <w:r>
        <w:rPr>
          <w:color w:val="000000" w:themeColor="text1"/>
          <w:sz w:val="22"/>
          <w:lang w:val="en-US"/>
        </w:rPr>
        <w:t xml:space="preserve">of the bacterial intestinal microbiota was studied by 16S rRNA gene profiling using Illumina sequencing technology. </w:t>
      </w:r>
      <w:r w:rsidR="00DD22F3" w:rsidRPr="00023CFC">
        <w:rPr>
          <w:color w:val="000000" w:themeColor="text1"/>
          <w:sz w:val="22"/>
          <w:lang w:val="en-US"/>
        </w:rPr>
        <w:t xml:space="preserve">The two antibiotics exhibited different effect on the taxonomic composition of the intestinal microbiota (see Supplementary Figure 1). Moxifloxacin administration </w:t>
      </w:r>
      <w:r w:rsidR="00FF4317" w:rsidRPr="00023CFC">
        <w:rPr>
          <w:color w:val="000000" w:themeColor="text1"/>
          <w:sz w:val="22"/>
          <w:lang w:val="en-US"/>
        </w:rPr>
        <w:t xml:space="preserve">had a relatively modest effect, consisting </w:t>
      </w:r>
      <w:r w:rsidR="00DD22F3" w:rsidRPr="00023CFC">
        <w:rPr>
          <w:color w:val="000000" w:themeColor="text1"/>
          <w:sz w:val="22"/>
          <w:lang w:val="en-US"/>
        </w:rPr>
        <w:t xml:space="preserve">in a decrease of the mean relative abundance of </w:t>
      </w:r>
      <w:r w:rsidR="00DD22F3" w:rsidRPr="00023CFC">
        <w:rPr>
          <w:i/>
          <w:color w:val="000000" w:themeColor="text1"/>
          <w:sz w:val="22"/>
          <w:lang w:val="en-US"/>
        </w:rPr>
        <w:t>Actinobacteria</w:t>
      </w:r>
      <w:r w:rsidR="00DD22F3" w:rsidRPr="00023CFC">
        <w:rPr>
          <w:color w:val="000000" w:themeColor="text1"/>
          <w:sz w:val="22"/>
          <w:lang w:val="en-US"/>
        </w:rPr>
        <w:t xml:space="preserve"> from 2.9% to 1.4%, and </w:t>
      </w:r>
      <w:r w:rsidR="00DD22F3" w:rsidRPr="00023CFC">
        <w:rPr>
          <w:i/>
          <w:color w:val="000000" w:themeColor="text1"/>
          <w:sz w:val="22"/>
          <w:lang w:val="en-US"/>
        </w:rPr>
        <w:t>Proteobacteria</w:t>
      </w:r>
      <w:r w:rsidR="00DD22F3" w:rsidRPr="00023CFC">
        <w:rPr>
          <w:color w:val="000000" w:themeColor="text1"/>
          <w:sz w:val="22"/>
          <w:lang w:val="en-US"/>
        </w:rPr>
        <w:t xml:space="preserve"> from 1.9% to 0.4%, and an increase of the mean relative abundance of </w:t>
      </w:r>
      <w:r w:rsidR="00DD22F3" w:rsidRPr="00023CFC">
        <w:rPr>
          <w:i/>
          <w:color w:val="000000" w:themeColor="text1"/>
          <w:sz w:val="22"/>
          <w:lang w:val="en-US"/>
        </w:rPr>
        <w:t>Bacteroidetes</w:t>
      </w:r>
      <w:r w:rsidR="00DD22F3" w:rsidRPr="00023CFC">
        <w:rPr>
          <w:color w:val="000000" w:themeColor="text1"/>
          <w:sz w:val="22"/>
          <w:lang w:val="en-US"/>
        </w:rPr>
        <w:t xml:space="preserve"> from 11.8% to 17.0%, while </w:t>
      </w:r>
      <w:r w:rsidR="00DD22F3" w:rsidRPr="00023CFC">
        <w:rPr>
          <w:i/>
          <w:color w:val="000000" w:themeColor="text1"/>
          <w:sz w:val="22"/>
          <w:lang w:val="en-US"/>
        </w:rPr>
        <w:t>Firmicutes</w:t>
      </w:r>
      <w:r w:rsidR="00DD22F3" w:rsidRPr="00023CFC">
        <w:rPr>
          <w:color w:val="000000" w:themeColor="text1"/>
          <w:sz w:val="22"/>
          <w:lang w:val="en-US"/>
        </w:rPr>
        <w:t xml:space="preserve"> remained stable </w:t>
      </w:r>
      <w:r w:rsidR="00FF4317" w:rsidRPr="00023CFC">
        <w:rPr>
          <w:color w:val="000000" w:themeColor="text1"/>
          <w:sz w:val="22"/>
          <w:lang w:val="en-US"/>
        </w:rPr>
        <w:t xml:space="preserve">(from 79.4% to 80.3%). In contrast, clindamycin administration resulted a very pronounced </w:t>
      </w:r>
      <w:r w:rsidR="00DD22F3" w:rsidRPr="00023CFC">
        <w:rPr>
          <w:color w:val="000000" w:themeColor="text1"/>
          <w:sz w:val="22"/>
          <w:lang w:val="en-US"/>
        </w:rPr>
        <w:t xml:space="preserve">decrease of the mean relative abundance of </w:t>
      </w:r>
      <w:r w:rsidR="00DD22F3" w:rsidRPr="00023CFC">
        <w:rPr>
          <w:i/>
          <w:color w:val="000000" w:themeColor="text1"/>
          <w:sz w:val="22"/>
          <w:lang w:val="en-US"/>
        </w:rPr>
        <w:t>Firmicutes</w:t>
      </w:r>
      <w:r w:rsidR="00DD22F3" w:rsidRPr="00023CFC">
        <w:rPr>
          <w:color w:val="000000" w:themeColor="text1"/>
          <w:sz w:val="22"/>
          <w:lang w:val="en-US"/>
        </w:rPr>
        <w:t xml:space="preserve"> from 87.4% to 14.0% and of </w:t>
      </w:r>
      <w:r w:rsidR="00DD22F3" w:rsidRPr="00023CFC">
        <w:rPr>
          <w:i/>
          <w:color w:val="000000" w:themeColor="text1"/>
          <w:sz w:val="22"/>
          <w:lang w:val="en-US"/>
        </w:rPr>
        <w:t>Bacteroidetes</w:t>
      </w:r>
      <w:r w:rsidR="00DD22F3" w:rsidRPr="00023CFC">
        <w:rPr>
          <w:color w:val="000000" w:themeColor="text1"/>
          <w:sz w:val="22"/>
          <w:lang w:val="en-US"/>
        </w:rPr>
        <w:t xml:space="preserve"> from 5.1% to 0.1%. The mean relative abundance of </w:t>
      </w:r>
      <w:r w:rsidR="00DD22F3" w:rsidRPr="00023CFC">
        <w:rPr>
          <w:i/>
          <w:color w:val="000000" w:themeColor="text1"/>
          <w:sz w:val="22"/>
          <w:lang w:val="en-US"/>
        </w:rPr>
        <w:t>Proteobacteria</w:t>
      </w:r>
      <w:r w:rsidR="00DD22F3" w:rsidRPr="00023CFC">
        <w:rPr>
          <w:color w:val="000000" w:themeColor="text1"/>
          <w:sz w:val="22"/>
          <w:lang w:val="en-US"/>
        </w:rPr>
        <w:t xml:space="preserve"> increased from 2.5% to 84.4% and </w:t>
      </w:r>
      <w:r w:rsidR="00DD22F3" w:rsidRPr="00023CFC">
        <w:rPr>
          <w:i/>
          <w:color w:val="000000" w:themeColor="text1"/>
          <w:sz w:val="22"/>
          <w:lang w:val="en-US"/>
        </w:rPr>
        <w:t>Actinobacteria</w:t>
      </w:r>
      <w:r w:rsidR="00DD22F3" w:rsidRPr="00023CFC">
        <w:rPr>
          <w:color w:val="000000" w:themeColor="text1"/>
          <w:sz w:val="22"/>
          <w:lang w:val="en-US"/>
        </w:rPr>
        <w:t xml:space="preserve"> remained quite stable (from 2</w:t>
      </w:r>
      <w:r w:rsidR="00FF4317" w:rsidRPr="00023CFC">
        <w:rPr>
          <w:color w:val="000000" w:themeColor="text1"/>
          <w:sz w:val="22"/>
          <w:lang w:val="en-US"/>
        </w:rPr>
        <w:t>.4% to 1.3%). For both antibiotics, the effect on composition of the intestinal microbiota varied with the</w:t>
      </w:r>
      <w:r w:rsidR="00FF4317">
        <w:rPr>
          <w:color w:val="000000" w:themeColor="text1"/>
          <w:sz w:val="22"/>
          <w:lang w:val="en-US"/>
        </w:rPr>
        <w:t xml:space="preserve"> dose of DAV131A, with a much larger amplitude of variation in the case of clindamycin.</w:t>
      </w:r>
    </w:p>
    <w:p w14:paraId="0F78CF1D" w14:textId="45773597" w:rsidR="00EA522B" w:rsidRDefault="00174D39" w:rsidP="00076F3A">
      <w:pPr>
        <w:spacing w:line="480" w:lineRule="auto"/>
        <w:jc w:val="both"/>
        <w:rPr>
          <w:color w:val="000000" w:themeColor="text1"/>
          <w:sz w:val="22"/>
          <w:lang w:val="en-US"/>
        </w:rPr>
      </w:pPr>
      <w:r>
        <w:rPr>
          <w:color w:val="000000" w:themeColor="text1"/>
          <w:sz w:val="22"/>
          <w:lang w:val="en-US"/>
        </w:rPr>
        <w:t xml:space="preserve">Several α- (within sample) and β- (between samples) diversity metrics were computed for investigating the individual-specific change of diversity between the time of antibiotic initiation and the time of </w:t>
      </w:r>
      <w:r>
        <w:rPr>
          <w:i/>
          <w:color w:val="000000" w:themeColor="text1"/>
          <w:sz w:val="22"/>
          <w:lang w:val="en-US"/>
        </w:rPr>
        <w:t xml:space="preserve">C. difficile </w:t>
      </w:r>
      <w:r>
        <w:rPr>
          <w:color w:val="000000" w:themeColor="text1"/>
          <w:sz w:val="22"/>
          <w:lang w:val="en-US"/>
        </w:rPr>
        <w:t>inoculation.</w:t>
      </w:r>
      <w:r w:rsidR="00C21A03">
        <w:rPr>
          <w:color w:val="000000" w:themeColor="text1"/>
          <w:sz w:val="22"/>
          <w:lang w:val="en-US"/>
        </w:rPr>
        <w:t xml:space="preserve"> The loss of diversity between the beginning of antibiotic treatment and </w:t>
      </w:r>
      <w:r w:rsidR="00C21A03">
        <w:rPr>
          <w:i/>
          <w:color w:val="000000" w:themeColor="text1"/>
          <w:sz w:val="22"/>
          <w:lang w:val="en-US"/>
        </w:rPr>
        <w:t xml:space="preserve">C. difficile </w:t>
      </w:r>
      <w:r w:rsidR="00C21A03">
        <w:rPr>
          <w:color w:val="000000" w:themeColor="text1"/>
          <w:sz w:val="22"/>
          <w:lang w:val="en-US"/>
        </w:rPr>
        <w:t xml:space="preserve">inoculation was lower in </w:t>
      </w:r>
      <w:r w:rsidR="00E63EE5">
        <w:rPr>
          <w:color w:val="000000" w:themeColor="text1"/>
          <w:sz w:val="22"/>
          <w:lang w:val="en-US"/>
        </w:rPr>
        <w:t xml:space="preserve">DAV131A-treated hamsters </w:t>
      </w:r>
      <w:r w:rsidR="00C21A03">
        <w:rPr>
          <w:color w:val="000000" w:themeColor="text1"/>
          <w:sz w:val="22"/>
          <w:lang w:val="en-US"/>
        </w:rPr>
        <w:t>than in those</w:t>
      </w:r>
      <w:r w:rsidR="00E63EE5" w:rsidRPr="006B1BFF">
        <w:rPr>
          <w:color w:val="000000" w:themeColor="text1"/>
          <w:sz w:val="22"/>
          <w:lang w:val="en-US"/>
        </w:rPr>
        <w:t xml:space="preserve"> treated </w:t>
      </w:r>
      <w:r w:rsidR="00EB2CBB">
        <w:rPr>
          <w:color w:val="000000" w:themeColor="text1"/>
          <w:sz w:val="22"/>
          <w:lang w:val="en-US"/>
        </w:rPr>
        <w:t>with</w:t>
      </w:r>
      <w:r w:rsidR="00EB2CBB" w:rsidRPr="006B1BFF">
        <w:rPr>
          <w:color w:val="000000" w:themeColor="text1"/>
          <w:sz w:val="22"/>
          <w:lang w:val="en-US"/>
        </w:rPr>
        <w:t xml:space="preserve"> </w:t>
      </w:r>
      <w:r w:rsidR="00E63EE5" w:rsidRPr="006B1BFF">
        <w:rPr>
          <w:color w:val="000000" w:themeColor="text1"/>
          <w:sz w:val="22"/>
          <w:lang w:val="en-US"/>
        </w:rPr>
        <w:t>antibiotic and DAV131A placebo</w:t>
      </w:r>
      <w:r w:rsidR="00E63EE5">
        <w:rPr>
          <w:color w:val="000000" w:themeColor="text1"/>
          <w:sz w:val="22"/>
          <w:lang w:val="en-US"/>
        </w:rPr>
        <w:t xml:space="preserve"> (</w:t>
      </w:r>
      <w:r w:rsidR="00110780">
        <w:rPr>
          <w:color w:val="000000" w:themeColor="text1"/>
          <w:sz w:val="22"/>
          <w:lang w:val="en-US"/>
        </w:rPr>
        <w:t>Table 1</w:t>
      </w:r>
      <w:r w:rsidR="00C21A03">
        <w:rPr>
          <w:color w:val="000000" w:themeColor="text1"/>
          <w:sz w:val="22"/>
          <w:lang w:val="en-US"/>
        </w:rPr>
        <w:t xml:space="preserve"> and </w:t>
      </w:r>
      <w:r w:rsidR="00C21A03" w:rsidRPr="006B1BFF">
        <w:rPr>
          <w:color w:val="000000" w:themeColor="text1"/>
          <w:sz w:val="22"/>
          <w:lang w:val="en-US"/>
        </w:rPr>
        <w:t xml:space="preserve">Supplementary Table </w:t>
      </w:r>
      <w:r w:rsidR="00C21A03">
        <w:rPr>
          <w:color w:val="000000" w:themeColor="text1"/>
          <w:sz w:val="22"/>
          <w:lang w:val="en-US"/>
        </w:rPr>
        <w:t>1</w:t>
      </w:r>
      <w:r w:rsidR="00E63EE5">
        <w:rPr>
          <w:color w:val="000000" w:themeColor="text1"/>
          <w:sz w:val="22"/>
          <w:lang w:val="en-US"/>
        </w:rPr>
        <w:t>)</w:t>
      </w:r>
      <w:r w:rsidR="00E63EE5" w:rsidRPr="006B1BFF">
        <w:rPr>
          <w:color w:val="000000" w:themeColor="text1"/>
          <w:sz w:val="22"/>
          <w:lang w:val="en-US"/>
        </w:rPr>
        <w:t xml:space="preserve">. </w:t>
      </w:r>
      <w:r w:rsidR="00354BEF">
        <w:rPr>
          <w:color w:val="000000" w:themeColor="text1"/>
          <w:sz w:val="22"/>
          <w:lang w:val="en-US"/>
        </w:rPr>
        <w:t>Indeed, l</w:t>
      </w:r>
      <w:r w:rsidR="00BA1FD1">
        <w:rPr>
          <w:color w:val="000000" w:themeColor="text1"/>
          <w:sz w:val="22"/>
          <w:lang w:val="en-US"/>
        </w:rPr>
        <w:t>oss of diversity</w:t>
      </w:r>
      <w:r w:rsidR="00084343">
        <w:rPr>
          <w:color w:val="000000" w:themeColor="text1"/>
          <w:sz w:val="22"/>
          <w:lang w:val="en-US"/>
        </w:rPr>
        <w:t xml:space="preserve"> increased with increasing concentrations of </w:t>
      </w:r>
      <w:r w:rsidR="001D1C41">
        <w:rPr>
          <w:color w:val="000000" w:themeColor="text1"/>
          <w:sz w:val="22"/>
          <w:lang w:val="en-US"/>
        </w:rPr>
        <w:t xml:space="preserve">free </w:t>
      </w:r>
      <w:r w:rsidR="00084343">
        <w:rPr>
          <w:color w:val="000000" w:themeColor="text1"/>
          <w:sz w:val="22"/>
          <w:lang w:val="en-US"/>
        </w:rPr>
        <w:t>antibiotic in feces</w:t>
      </w:r>
      <w:r w:rsidR="00BA1FD1">
        <w:rPr>
          <w:color w:val="000000" w:themeColor="text1"/>
          <w:sz w:val="22"/>
          <w:lang w:val="en-US"/>
        </w:rPr>
        <w:t>, attesting of a direct relationship between antibiotic exposure of the microbiota and the extent of dysbiosis</w:t>
      </w:r>
      <w:r w:rsidR="00263018">
        <w:rPr>
          <w:color w:val="000000" w:themeColor="text1"/>
          <w:sz w:val="22"/>
          <w:lang w:val="en-US"/>
        </w:rPr>
        <w:t xml:space="preserve"> </w:t>
      </w:r>
      <w:r w:rsidR="005448A0">
        <w:rPr>
          <w:color w:val="000000" w:themeColor="text1"/>
          <w:sz w:val="22"/>
          <w:lang w:val="en-US"/>
        </w:rPr>
        <w:t>(</w:t>
      </w:r>
      <w:r w:rsidR="00731CA0">
        <w:rPr>
          <w:color w:val="000000" w:themeColor="text1"/>
          <w:sz w:val="22"/>
          <w:lang w:val="en-US"/>
        </w:rPr>
        <w:t xml:space="preserve">Spearman </w:t>
      </w:r>
      <w:r w:rsidR="005448A0">
        <w:rPr>
          <w:color w:val="000000" w:themeColor="text1"/>
          <w:sz w:val="22"/>
          <w:lang w:val="en-US"/>
        </w:rPr>
        <w:t>r=-0.25, p=0.043 for the change of Shannon index between D</w:t>
      </w:r>
      <w:r w:rsidR="005448A0" w:rsidRPr="00E63EE5">
        <w:rPr>
          <w:color w:val="000000" w:themeColor="text1"/>
          <w:sz w:val="22"/>
          <w:vertAlign w:val="subscript"/>
          <w:lang w:val="en-US"/>
        </w:rPr>
        <w:t>0</w:t>
      </w:r>
      <w:r w:rsidR="005448A0">
        <w:rPr>
          <w:color w:val="000000" w:themeColor="text1"/>
          <w:sz w:val="22"/>
          <w:lang w:val="en-US"/>
        </w:rPr>
        <w:t xml:space="preserve"> and D</w:t>
      </w:r>
      <w:r w:rsidR="005448A0" w:rsidRPr="00E63EE5">
        <w:rPr>
          <w:color w:val="000000" w:themeColor="text1"/>
          <w:sz w:val="22"/>
          <w:vertAlign w:val="subscript"/>
          <w:lang w:val="en-US"/>
        </w:rPr>
        <w:t>3</w:t>
      </w:r>
      <w:r w:rsidR="005448A0">
        <w:rPr>
          <w:color w:val="000000" w:themeColor="text1"/>
          <w:sz w:val="22"/>
          <w:lang w:val="en-US"/>
        </w:rPr>
        <w:t xml:space="preserve"> and r=0.71, p&lt;10</w:t>
      </w:r>
      <w:r w:rsidR="005448A0" w:rsidRPr="005448A0">
        <w:rPr>
          <w:color w:val="000000" w:themeColor="text1"/>
          <w:sz w:val="22"/>
          <w:vertAlign w:val="superscript"/>
          <w:lang w:val="en-US"/>
        </w:rPr>
        <w:t>-10</w:t>
      </w:r>
      <w:r w:rsidR="005448A0">
        <w:rPr>
          <w:color w:val="000000" w:themeColor="text1"/>
          <w:sz w:val="22"/>
          <w:lang w:val="en-US"/>
        </w:rPr>
        <w:t xml:space="preserve"> for unweighted UniFrac distance</w:t>
      </w:r>
      <w:r w:rsidR="005448A0" w:rsidRPr="005448A0">
        <w:rPr>
          <w:color w:val="000000" w:themeColor="text1"/>
          <w:sz w:val="22"/>
          <w:lang w:val="en-US"/>
        </w:rPr>
        <w:t xml:space="preserve"> </w:t>
      </w:r>
      <w:r w:rsidR="005448A0">
        <w:rPr>
          <w:color w:val="000000" w:themeColor="text1"/>
          <w:sz w:val="22"/>
          <w:lang w:val="en-US"/>
        </w:rPr>
        <w:t>between D</w:t>
      </w:r>
      <w:r w:rsidR="005448A0" w:rsidRPr="00E63EE5">
        <w:rPr>
          <w:color w:val="000000" w:themeColor="text1"/>
          <w:sz w:val="22"/>
          <w:vertAlign w:val="subscript"/>
          <w:lang w:val="en-US"/>
        </w:rPr>
        <w:t>0</w:t>
      </w:r>
      <w:r w:rsidR="005448A0">
        <w:rPr>
          <w:color w:val="000000" w:themeColor="text1"/>
          <w:sz w:val="22"/>
          <w:lang w:val="en-US"/>
        </w:rPr>
        <w:t xml:space="preserve"> and D</w:t>
      </w:r>
      <w:r w:rsidR="005448A0" w:rsidRPr="00E63EE5">
        <w:rPr>
          <w:color w:val="000000" w:themeColor="text1"/>
          <w:sz w:val="22"/>
          <w:vertAlign w:val="subscript"/>
          <w:lang w:val="en-US"/>
        </w:rPr>
        <w:t>3</w:t>
      </w:r>
      <w:r w:rsidR="00263018">
        <w:rPr>
          <w:color w:val="000000" w:themeColor="text1"/>
          <w:sz w:val="22"/>
          <w:lang w:val="en-US"/>
        </w:rPr>
        <w:t xml:space="preserve"> in the moxifloxacin study, and </w:t>
      </w:r>
      <w:r w:rsidR="005448A0">
        <w:rPr>
          <w:color w:val="000000" w:themeColor="text1"/>
          <w:sz w:val="22"/>
          <w:lang w:val="en-US"/>
        </w:rPr>
        <w:t>r=-0.49, p&lt;10</w:t>
      </w:r>
      <w:r w:rsidR="005448A0" w:rsidRPr="005448A0">
        <w:rPr>
          <w:color w:val="000000" w:themeColor="text1"/>
          <w:sz w:val="22"/>
          <w:vertAlign w:val="superscript"/>
          <w:lang w:val="en-US"/>
        </w:rPr>
        <w:t>-4</w:t>
      </w:r>
      <w:r w:rsidR="005448A0">
        <w:rPr>
          <w:color w:val="000000" w:themeColor="text1"/>
          <w:sz w:val="22"/>
          <w:lang w:val="en-US"/>
        </w:rPr>
        <w:t xml:space="preserve"> for</w:t>
      </w:r>
      <w:r w:rsidR="005448A0" w:rsidRPr="005448A0">
        <w:rPr>
          <w:color w:val="000000" w:themeColor="text1"/>
          <w:sz w:val="22"/>
          <w:lang w:val="en-US"/>
        </w:rPr>
        <w:t xml:space="preserve"> </w:t>
      </w:r>
      <w:r w:rsidR="005448A0">
        <w:rPr>
          <w:color w:val="000000" w:themeColor="text1"/>
          <w:sz w:val="22"/>
          <w:lang w:val="en-US"/>
        </w:rPr>
        <w:t>the change of Shannon index between D</w:t>
      </w:r>
      <w:r w:rsidR="005448A0" w:rsidRPr="00E63EE5">
        <w:rPr>
          <w:color w:val="000000" w:themeColor="text1"/>
          <w:sz w:val="22"/>
          <w:vertAlign w:val="subscript"/>
          <w:lang w:val="en-US"/>
        </w:rPr>
        <w:t>0</w:t>
      </w:r>
      <w:r w:rsidR="005448A0">
        <w:rPr>
          <w:color w:val="000000" w:themeColor="text1"/>
          <w:sz w:val="22"/>
          <w:lang w:val="en-US"/>
        </w:rPr>
        <w:t xml:space="preserve"> and D</w:t>
      </w:r>
      <w:r w:rsidR="005448A0" w:rsidRPr="00E63EE5">
        <w:rPr>
          <w:color w:val="000000" w:themeColor="text1"/>
          <w:sz w:val="22"/>
          <w:vertAlign w:val="subscript"/>
          <w:lang w:val="en-US"/>
        </w:rPr>
        <w:t>3</w:t>
      </w:r>
      <w:r w:rsidR="005448A0">
        <w:rPr>
          <w:color w:val="000000" w:themeColor="text1"/>
          <w:sz w:val="22"/>
          <w:lang w:val="en-US"/>
        </w:rPr>
        <w:t xml:space="preserve"> and r=0.57, p&lt;10</w:t>
      </w:r>
      <w:r w:rsidR="005448A0" w:rsidRPr="005448A0">
        <w:rPr>
          <w:color w:val="000000" w:themeColor="text1"/>
          <w:sz w:val="22"/>
          <w:vertAlign w:val="superscript"/>
          <w:lang w:val="en-US"/>
        </w:rPr>
        <w:t>-5</w:t>
      </w:r>
      <w:r w:rsidR="005448A0">
        <w:rPr>
          <w:color w:val="000000" w:themeColor="text1"/>
          <w:sz w:val="22"/>
          <w:lang w:val="en-US"/>
        </w:rPr>
        <w:t xml:space="preserve"> for unweighted UniFrac distance</w:t>
      </w:r>
      <w:r w:rsidR="005448A0" w:rsidRPr="005448A0">
        <w:rPr>
          <w:color w:val="000000" w:themeColor="text1"/>
          <w:sz w:val="22"/>
          <w:lang w:val="en-US"/>
        </w:rPr>
        <w:t xml:space="preserve"> </w:t>
      </w:r>
      <w:r w:rsidR="005448A0">
        <w:rPr>
          <w:color w:val="000000" w:themeColor="text1"/>
          <w:sz w:val="22"/>
          <w:lang w:val="en-US"/>
        </w:rPr>
        <w:t>between D</w:t>
      </w:r>
      <w:r w:rsidR="005448A0" w:rsidRPr="00E63EE5">
        <w:rPr>
          <w:color w:val="000000" w:themeColor="text1"/>
          <w:sz w:val="22"/>
          <w:vertAlign w:val="subscript"/>
          <w:lang w:val="en-US"/>
        </w:rPr>
        <w:t>0</w:t>
      </w:r>
      <w:r w:rsidR="005448A0">
        <w:rPr>
          <w:color w:val="000000" w:themeColor="text1"/>
          <w:sz w:val="22"/>
          <w:lang w:val="en-US"/>
        </w:rPr>
        <w:t xml:space="preserve"> and D</w:t>
      </w:r>
      <w:r w:rsidR="005448A0" w:rsidRPr="00E63EE5">
        <w:rPr>
          <w:color w:val="000000" w:themeColor="text1"/>
          <w:sz w:val="22"/>
          <w:vertAlign w:val="subscript"/>
          <w:lang w:val="en-US"/>
        </w:rPr>
        <w:t>3</w:t>
      </w:r>
      <w:r w:rsidR="00263018">
        <w:rPr>
          <w:color w:val="000000" w:themeColor="text1"/>
          <w:sz w:val="22"/>
          <w:lang w:val="en-US"/>
        </w:rPr>
        <w:t xml:space="preserve"> in the clindamycin study, see Supplementary Figure </w:t>
      </w:r>
      <w:r w:rsidR="00783B47">
        <w:rPr>
          <w:color w:val="000000" w:themeColor="text1"/>
          <w:sz w:val="22"/>
          <w:lang w:val="en-US"/>
        </w:rPr>
        <w:t>2</w:t>
      </w:r>
      <w:r w:rsidR="00263018">
        <w:rPr>
          <w:color w:val="000000" w:themeColor="text1"/>
          <w:sz w:val="22"/>
          <w:lang w:val="en-US"/>
        </w:rPr>
        <w:t xml:space="preserve"> and in Supplementary Table 2</w:t>
      </w:r>
      <w:r w:rsidR="005448A0">
        <w:rPr>
          <w:color w:val="000000" w:themeColor="text1"/>
          <w:sz w:val="22"/>
          <w:lang w:val="en-US"/>
        </w:rPr>
        <w:t>)</w:t>
      </w:r>
      <w:r w:rsidR="001B6837">
        <w:rPr>
          <w:color w:val="000000" w:themeColor="text1"/>
          <w:sz w:val="22"/>
          <w:lang w:val="en-US"/>
        </w:rPr>
        <w:t>.</w:t>
      </w:r>
    </w:p>
    <w:p w14:paraId="67D1D213" w14:textId="094FCD28" w:rsidR="00920824" w:rsidRDefault="0004184E" w:rsidP="00EE48E3">
      <w:pPr>
        <w:spacing w:line="480" w:lineRule="auto"/>
        <w:jc w:val="both"/>
        <w:rPr>
          <w:color w:val="000000" w:themeColor="text1"/>
          <w:sz w:val="22"/>
          <w:lang w:val="en-US"/>
        </w:rPr>
      </w:pPr>
      <w:r>
        <w:rPr>
          <w:color w:val="000000" w:themeColor="text1"/>
          <w:sz w:val="22"/>
          <w:lang w:val="en-US"/>
        </w:rPr>
        <w:t xml:space="preserve">We </w:t>
      </w:r>
      <w:r w:rsidR="008D0F89">
        <w:rPr>
          <w:color w:val="000000" w:themeColor="text1"/>
          <w:sz w:val="22"/>
          <w:lang w:val="en-US"/>
        </w:rPr>
        <w:t xml:space="preserve">also </w:t>
      </w:r>
      <w:r>
        <w:rPr>
          <w:color w:val="000000" w:themeColor="text1"/>
          <w:sz w:val="22"/>
          <w:lang w:val="en-US"/>
        </w:rPr>
        <w:t xml:space="preserve">compared the changes in diversity </w:t>
      </w:r>
      <w:r w:rsidR="001C4EFE">
        <w:rPr>
          <w:color w:val="000000" w:themeColor="text1"/>
          <w:sz w:val="22"/>
          <w:lang w:val="en-US"/>
        </w:rPr>
        <w:t>within</w:t>
      </w:r>
      <w:r w:rsidR="008D0F89">
        <w:rPr>
          <w:color w:val="000000" w:themeColor="text1"/>
          <w:sz w:val="22"/>
          <w:lang w:val="en-US"/>
        </w:rPr>
        <w:t xml:space="preserve"> the</w:t>
      </w:r>
      <w:r>
        <w:rPr>
          <w:color w:val="000000" w:themeColor="text1"/>
          <w:sz w:val="22"/>
          <w:lang w:val="en-US"/>
        </w:rPr>
        <w:t xml:space="preserve"> </w:t>
      </w:r>
      <w:r w:rsidR="001C4EFE">
        <w:rPr>
          <w:color w:val="000000" w:themeColor="text1"/>
          <w:sz w:val="22"/>
          <w:lang w:val="en-US"/>
        </w:rPr>
        <w:t xml:space="preserve">intestinal </w:t>
      </w:r>
      <w:r>
        <w:rPr>
          <w:color w:val="000000" w:themeColor="text1"/>
          <w:sz w:val="22"/>
          <w:lang w:val="en-US"/>
        </w:rPr>
        <w:t xml:space="preserve">microbiota </w:t>
      </w:r>
      <w:r w:rsidR="00037B29">
        <w:rPr>
          <w:color w:val="000000" w:themeColor="text1"/>
          <w:sz w:val="22"/>
          <w:lang w:val="en-US"/>
        </w:rPr>
        <w:t>between D</w:t>
      </w:r>
      <w:r w:rsidR="00037B29" w:rsidRPr="00037B29">
        <w:rPr>
          <w:color w:val="000000" w:themeColor="text1"/>
          <w:sz w:val="22"/>
          <w:vertAlign w:val="subscript"/>
          <w:lang w:val="en-US"/>
        </w:rPr>
        <w:t>0</w:t>
      </w:r>
      <w:r w:rsidR="00037B29">
        <w:rPr>
          <w:color w:val="000000" w:themeColor="text1"/>
          <w:sz w:val="22"/>
          <w:lang w:val="en-US"/>
        </w:rPr>
        <w:t xml:space="preserve"> and D</w:t>
      </w:r>
      <w:r w:rsidR="00037B29" w:rsidRPr="00037B29">
        <w:rPr>
          <w:color w:val="000000" w:themeColor="text1"/>
          <w:sz w:val="22"/>
          <w:vertAlign w:val="subscript"/>
          <w:lang w:val="en-US"/>
        </w:rPr>
        <w:t>3</w:t>
      </w:r>
      <w:r w:rsidR="00037B29">
        <w:rPr>
          <w:color w:val="000000" w:themeColor="text1"/>
          <w:sz w:val="22"/>
          <w:lang w:val="en-US"/>
        </w:rPr>
        <w:t xml:space="preserve"> </w:t>
      </w:r>
      <w:r>
        <w:rPr>
          <w:color w:val="000000" w:themeColor="text1"/>
          <w:sz w:val="22"/>
          <w:lang w:val="en-US"/>
        </w:rPr>
        <w:t>according to the vital status at D</w:t>
      </w:r>
      <w:r w:rsidRPr="0004184E">
        <w:rPr>
          <w:color w:val="000000" w:themeColor="text1"/>
          <w:sz w:val="22"/>
          <w:vertAlign w:val="subscript"/>
          <w:lang w:val="en-US"/>
        </w:rPr>
        <w:t>16</w:t>
      </w:r>
      <w:r>
        <w:rPr>
          <w:color w:val="000000" w:themeColor="text1"/>
          <w:sz w:val="22"/>
          <w:lang w:val="en-US"/>
        </w:rPr>
        <w:t xml:space="preserve">. Diversity </w:t>
      </w:r>
      <w:r w:rsidR="00CB5E24">
        <w:rPr>
          <w:color w:val="000000" w:themeColor="text1"/>
          <w:sz w:val="22"/>
          <w:lang w:val="en-US"/>
        </w:rPr>
        <w:t xml:space="preserve">at the time of </w:t>
      </w:r>
      <w:r w:rsidR="00733696">
        <w:rPr>
          <w:i/>
          <w:color w:val="000000" w:themeColor="text1"/>
          <w:sz w:val="22"/>
          <w:lang w:val="en-US"/>
        </w:rPr>
        <w:t xml:space="preserve">C. difficile </w:t>
      </w:r>
      <w:r w:rsidR="00CB5E24">
        <w:rPr>
          <w:color w:val="000000" w:themeColor="text1"/>
          <w:sz w:val="22"/>
          <w:lang w:val="en-US"/>
        </w:rPr>
        <w:t xml:space="preserve">challenge </w:t>
      </w:r>
      <w:r>
        <w:rPr>
          <w:color w:val="000000" w:themeColor="text1"/>
          <w:sz w:val="22"/>
          <w:lang w:val="en-US"/>
        </w:rPr>
        <w:t>was significantly less affected in hamster</w:t>
      </w:r>
      <w:r w:rsidR="00037B29">
        <w:rPr>
          <w:color w:val="000000" w:themeColor="text1"/>
          <w:sz w:val="22"/>
          <w:lang w:val="en-US"/>
        </w:rPr>
        <w:t>s</w:t>
      </w:r>
      <w:r>
        <w:rPr>
          <w:color w:val="000000" w:themeColor="text1"/>
          <w:sz w:val="22"/>
          <w:lang w:val="en-US"/>
        </w:rPr>
        <w:t xml:space="preserve"> which survived </w:t>
      </w:r>
      <w:r w:rsidRPr="00084343">
        <w:rPr>
          <w:color w:val="000000" w:themeColor="text1"/>
          <w:sz w:val="22"/>
          <w:lang w:val="en-US"/>
        </w:rPr>
        <w:t>(</w:t>
      </w:r>
      <w:r>
        <w:rPr>
          <w:color w:val="000000" w:themeColor="text1"/>
          <w:sz w:val="22"/>
          <w:lang w:val="en-US"/>
        </w:rPr>
        <w:t>Table 2</w:t>
      </w:r>
      <w:r w:rsidRPr="00084343">
        <w:rPr>
          <w:color w:val="000000" w:themeColor="text1"/>
          <w:sz w:val="22"/>
          <w:lang w:val="en-US"/>
        </w:rPr>
        <w:t xml:space="preserve"> and </w:t>
      </w:r>
      <w:r w:rsidR="004A4FE0">
        <w:rPr>
          <w:color w:val="000000" w:themeColor="text1"/>
          <w:sz w:val="22"/>
          <w:lang w:val="en-US"/>
        </w:rPr>
        <w:t>Figure 3</w:t>
      </w:r>
      <w:r w:rsidRPr="00084343">
        <w:rPr>
          <w:color w:val="000000" w:themeColor="text1"/>
          <w:sz w:val="22"/>
          <w:lang w:val="en-US"/>
        </w:rPr>
        <w:t>)</w:t>
      </w:r>
      <w:r>
        <w:rPr>
          <w:color w:val="000000" w:themeColor="text1"/>
          <w:sz w:val="22"/>
          <w:lang w:val="en-US"/>
        </w:rPr>
        <w:t xml:space="preserve">. </w:t>
      </w:r>
      <w:r w:rsidR="00CA0A0F" w:rsidRPr="00084343">
        <w:rPr>
          <w:color w:val="000000" w:themeColor="text1"/>
          <w:sz w:val="22"/>
          <w:lang w:val="en-US"/>
        </w:rPr>
        <w:t>In the</w:t>
      </w:r>
      <w:r w:rsidR="00CA0A0F">
        <w:rPr>
          <w:color w:val="000000" w:themeColor="text1"/>
          <w:sz w:val="22"/>
          <w:lang w:val="en-US"/>
        </w:rPr>
        <w:t xml:space="preserve"> moxifloxacin study, </w:t>
      </w:r>
      <w:r w:rsidR="00907384">
        <w:rPr>
          <w:color w:val="000000" w:themeColor="text1"/>
          <w:sz w:val="22"/>
          <w:lang w:val="en-US"/>
        </w:rPr>
        <w:t xml:space="preserve">the </w:t>
      </w:r>
      <w:r w:rsidR="00CA0A0F">
        <w:rPr>
          <w:color w:val="000000" w:themeColor="text1"/>
          <w:sz w:val="22"/>
          <w:lang w:val="en-US"/>
        </w:rPr>
        <w:t>median (min; max) change of</w:t>
      </w:r>
      <w:r w:rsidR="00907384">
        <w:rPr>
          <w:color w:val="000000" w:themeColor="text1"/>
          <w:sz w:val="22"/>
          <w:lang w:val="en-US"/>
        </w:rPr>
        <w:t xml:space="preserve"> the</w:t>
      </w:r>
      <w:r w:rsidR="00CA0A0F">
        <w:rPr>
          <w:color w:val="000000" w:themeColor="text1"/>
          <w:sz w:val="22"/>
          <w:lang w:val="en-US"/>
        </w:rPr>
        <w:t xml:space="preserve"> Shannon index was -1.7 (-3.0; -1.0) in hamster</w:t>
      </w:r>
      <w:r w:rsidR="00907384">
        <w:rPr>
          <w:color w:val="000000" w:themeColor="text1"/>
          <w:sz w:val="22"/>
          <w:lang w:val="en-US"/>
        </w:rPr>
        <w:t>s</w:t>
      </w:r>
      <w:r w:rsidR="00CA0A0F">
        <w:rPr>
          <w:color w:val="000000" w:themeColor="text1"/>
          <w:sz w:val="22"/>
          <w:lang w:val="en-US"/>
        </w:rPr>
        <w:t xml:space="preserve"> </w:t>
      </w:r>
      <w:r w:rsidR="00037B29">
        <w:rPr>
          <w:color w:val="000000" w:themeColor="text1"/>
          <w:sz w:val="22"/>
          <w:lang w:val="en-US"/>
        </w:rPr>
        <w:t xml:space="preserve">which </w:t>
      </w:r>
      <w:r w:rsidR="00CA0A0F">
        <w:rPr>
          <w:color w:val="000000" w:themeColor="text1"/>
          <w:sz w:val="22"/>
          <w:lang w:val="en-US"/>
        </w:rPr>
        <w:t>died by D</w:t>
      </w:r>
      <w:r w:rsidR="00CA0A0F" w:rsidRPr="00E63EE5">
        <w:rPr>
          <w:color w:val="000000" w:themeColor="text1"/>
          <w:sz w:val="22"/>
          <w:vertAlign w:val="subscript"/>
          <w:lang w:val="en-US"/>
        </w:rPr>
        <w:t>16</w:t>
      </w:r>
      <w:r w:rsidR="00CA0A0F">
        <w:rPr>
          <w:color w:val="000000" w:themeColor="text1"/>
          <w:sz w:val="22"/>
          <w:lang w:val="en-US"/>
        </w:rPr>
        <w:t xml:space="preserve">, versus -1.0 (-1.9; -0.1) in </w:t>
      </w:r>
      <w:r w:rsidR="00E63EE5">
        <w:rPr>
          <w:color w:val="000000" w:themeColor="text1"/>
          <w:sz w:val="22"/>
          <w:lang w:val="en-US"/>
        </w:rPr>
        <w:t>those which survived</w:t>
      </w:r>
      <w:r w:rsidR="00CA0A0F">
        <w:rPr>
          <w:color w:val="000000" w:themeColor="text1"/>
          <w:sz w:val="22"/>
          <w:lang w:val="en-US"/>
        </w:rPr>
        <w:t xml:space="preserve"> (p&lt;10</w:t>
      </w:r>
      <w:r w:rsidR="00CA0A0F" w:rsidRPr="00CA0A0F">
        <w:rPr>
          <w:color w:val="000000" w:themeColor="text1"/>
          <w:sz w:val="22"/>
          <w:vertAlign w:val="superscript"/>
          <w:lang w:val="en-US"/>
        </w:rPr>
        <w:t>-4</w:t>
      </w:r>
      <w:r w:rsidR="00CA0A0F">
        <w:rPr>
          <w:color w:val="000000" w:themeColor="text1"/>
          <w:sz w:val="22"/>
          <w:lang w:val="en-US"/>
        </w:rPr>
        <w:t xml:space="preserve">). In the clindamycin study, </w:t>
      </w:r>
      <w:r w:rsidR="00907384">
        <w:rPr>
          <w:color w:val="000000" w:themeColor="text1"/>
          <w:sz w:val="22"/>
          <w:lang w:val="en-US"/>
        </w:rPr>
        <w:t xml:space="preserve">the </w:t>
      </w:r>
      <w:r w:rsidR="00CA0A0F">
        <w:rPr>
          <w:color w:val="000000" w:themeColor="text1"/>
          <w:sz w:val="22"/>
          <w:lang w:val="en-US"/>
        </w:rPr>
        <w:t>median (min; max) change of</w:t>
      </w:r>
      <w:r w:rsidR="00907384">
        <w:rPr>
          <w:color w:val="000000" w:themeColor="text1"/>
          <w:sz w:val="22"/>
          <w:lang w:val="en-US"/>
        </w:rPr>
        <w:t xml:space="preserve"> the</w:t>
      </w:r>
      <w:r w:rsidR="00CA0A0F">
        <w:rPr>
          <w:color w:val="000000" w:themeColor="text1"/>
          <w:sz w:val="22"/>
          <w:lang w:val="en-US"/>
        </w:rPr>
        <w:t xml:space="preserve"> Shannon index was -2.2 (-4.3; -0.4) in hamster</w:t>
      </w:r>
      <w:r w:rsidR="00E63EE5">
        <w:rPr>
          <w:color w:val="000000" w:themeColor="text1"/>
          <w:sz w:val="22"/>
          <w:lang w:val="en-US"/>
        </w:rPr>
        <w:t>s</w:t>
      </w:r>
      <w:r w:rsidR="00CA0A0F">
        <w:rPr>
          <w:color w:val="000000" w:themeColor="text1"/>
          <w:sz w:val="22"/>
          <w:lang w:val="en-US"/>
        </w:rPr>
        <w:t xml:space="preserve"> </w:t>
      </w:r>
      <w:r w:rsidR="00037B29">
        <w:rPr>
          <w:color w:val="000000" w:themeColor="text1"/>
          <w:sz w:val="22"/>
          <w:lang w:val="en-US"/>
        </w:rPr>
        <w:t xml:space="preserve">which </w:t>
      </w:r>
      <w:r w:rsidR="00CA0A0F">
        <w:rPr>
          <w:color w:val="000000" w:themeColor="text1"/>
          <w:sz w:val="22"/>
          <w:lang w:val="en-US"/>
        </w:rPr>
        <w:t>died by D</w:t>
      </w:r>
      <w:r w:rsidR="00CA0A0F" w:rsidRPr="00E63EE5">
        <w:rPr>
          <w:color w:val="000000" w:themeColor="text1"/>
          <w:sz w:val="22"/>
          <w:vertAlign w:val="subscript"/>
          <w:lang w:val="en-US"/>
        </w:rPr>
        <w:t>16</w:t>
      </w:r>
      <w:r w:rsidR="00CA0A0F">
        <w:rPr>
          <w:color w:val="000000" w:themeColor="text1"/>
          <w:sz w:val="22"/>
          <w:lang w:val="en-US"/>
        </w:rPr>
        <w:t xml:space="preserve">, versus -1.1 (-2.6; 0.0) in </w:t>
      </w:r>
      <w:r w:rsidR="00E63EE5">
        <w:rPr>
          <w:color w:val="000000" w:themeColor="text1"/>
          <w:sz w:val="22"/>
          <w:lang w:val="en-US"/>
        </w:rPr>
        <w:t>those which survived</w:t>
      </w:r>
      <w:r w:rsidR="00CA0A0F">
        <w:rPr>
          <w:color w:val="000000" w:themeColor="text1"/>
          <w:sz w:val="22"/>
          <w:lang w:val="en-US"/>
        </w:rPr>
        <w:t xml:space="preserve"> (p&lt;10</w:t>
      </w:r>
      <w:r w:rsidR="00CA0A0F" w:rsidRPr="00CA0A0F">
        <w:rPr>
          <w:color w:val="000000" w:themeColor="text1"/>
          <w:sz w:val="22"/>
          <w:vertAlign w:val="superscript"/>
          <w:lang w:val="en-US"/>
        </w:rPr>
        <w:t>-</w:t>
      </w:r>
      <w:r w:rsidR="00CA0A0F">
        <w:rPr>
          <w:color w:val="000000" w:themeColor="text1"/>
          <w:sz w:val="22"/>
          <w:vertAlign w:val="superscript"/>
          <w:lang w:val="en-US"/>
        </w:rPr>
        <w:t>7</w:t>
      </w:r>
      <w:r w:rsidR="00CA0A0F">
        <w:rPr>
          <w:color w:val="000000" w:themeColor="text1"/>
          <w:sz w:val="22"/>
          <w:lang w:val="en-US"/>
        </w:rPr>
        <w:t xml:space="preserve">). </w:t>
      </w:r>
      <w:r w:rsidR="008139A4">
        <w:rPr>
          <w:color w:val="000000" w:themeColor="text1"/>
          <w:sz w:val="22"/>
          <w:lang w:val="en-US"/>
        </w:rPr>
        <w:t xml:space="preserve">Interestingly, </w:t>
      </w:r>
      <w:r w:rsidR="00543E56">
        <w:rPr>
          <w:color w:val="000000" w:themeColor="text1"/>
          <w:sz w:val="22"/>
          <w:lang w:val="en-US"/>
        </w:rPr>
        <w:t xml:space="preserve">the median change of Shannon index in hamsters which died was rather similar for the 2 antibiotics, in </w:t>
      </w:r>
      <w:r w:rsidR="001C4EFE">
        <w:rPr>
          <w:color w:val="000000" w:themeColor="text1"/>
          <w:sz w:val="22"/>
          <w:lang w:val="en-US"/>
        </w:rPr>
        <w:t>spite of their different spectra</w:t>
      </w:r>
      <w:r w:rsidR="00543E56">
        <w:rPr>
          <w:color w:val="000000" w:themeColor="text1"/>
          <w:sz w:val="22"/>
          <w:lang w:val="en-US"/>
        </w:rPr>
        <w:t xml:space="preserve"> of activity</w:t>
      </w:r>
      <w:r w:rsidR="008D0F89">
        <w:rPr>
          <w:color w:val="000000" w:themeColor="text1"/>
          <w:sz w:val="22"/>
          <w:lang w:val="en-US"/>
        </w:rPr>
        <w:t xml:space="preserve"> and mode of action</w:t>
      </w:r>
      <w:r w:rsidR="00543E56">
        <w:rPr>
          <w:color w:val="000000" w:themeColor="text1"/>
          <w:sz w:val="22"/>
          <w:lang w:val="en-US"/>
        </w:rPr>
        <w:t xml:space="preserve">. </w:t>
      </w:r>
      <w:r w:rsidR="00037B29">
        <w:rPr>
          <w:color w:val="000000" w:themeColor="text1"/>
          <w:sz w:val="22"/>
          <w:lang w:val="en-US"/>
        </w:rPr>
        <w:t xml:space="preserve">In order to further assess </w:t>
      </w:r>
      <w:r w:rsidR="00084343">
        <w:rPr>
          <w:color w:val="000000" w:themeColor="text1"/>
          <w:sz w:val="22"/>
          <w:lang w:val="en-US"/>
        </w:rPr>
        <w:t xml:space="preserve">the </w:t>
      </w:r>
      <w:r w:rsidR="00DE7519">
        <w:rPr>
          <w:color w:val="000000" w:themeColor="text1"/>
          <w:sz w:val="22"/>
          <w:lang w:val="en-US"/>
        </w:rPr>
        <w:t xml:space="preserve">ability </w:t>
      </w:r>
      <w:r w:rsidR="00037B29">
        <w:rPr>
          <w:color w:val="000000" w:themeColor="text1"/>
          <w:sz w:val="22"/>
          <w:lang w:val="en-US"/>
        </w:rPr>
        <w:t>of diversity indices to predict death by D</w:t>
      </w:r>
      <w:r w:rsidR="00037B29" w:rsidRPr="00037B29">
        <w:rPr>
          <w:color w:val="000000" w:themeColor="text1"/>
          <w:sz w:val="22"/>
          <w:vertAlign w:val="subscript"/>
          <w:lang w:val="en-US"/>
        </w:rPr>
        <w:t>16</w:t>
      </w:r>
      <w:r w:rsidR="00037B29">
        <w:rPr>
          <w:color w:val="000000" w:themeColor="text1"/>
          <w:sz w:val="22"/>
          <w:lang w:val="en-US"/>
        </w:rPr>
        <w:t xml:space="preserve">, we computed for each diversity </w:t>
      </w:r>
      <w:r w:rsidR="00037B29" w:rsidRPr="00444E6A">
        <w:rPr>
          <w:color w:val="000000" w:themeColor="text1"/>
          <w:sz w:val="22"/>
          <w:lang w:val="en-US"/>
        </w:rPr>
        <w:t xml:space="preserve">index </w:t>
      </w:r>
      <w:r w:rsidR="00037B29">
        <w:rPr>
          <w:color w:val="000000" w:themeColor="text1"/>
          <w:sz w:val="22"/>
          <w:lang w:val="en-US"/>
        </w:rPr>
        <w:t>the area under the Receiver Operating Curve</w:t>
      </w:r>
      <w:r w:rsidR="00084343">
        <w:rPr>
          <w:color w:val="000000" w:themeColor="text1"/>
          <w:sz w:val="22"/>
          <w:lang w:val="en-US"/>
        </w:rPr>
        <w:t xml:space="preserve"> </w:t>
      </w:r>
      <w:r w:rsidR="00037B29">
        <w:rPr>
          <w:color w:val="000000" w:themeColor="text1"/>
          <w:sz w:val="22"/>
          <w:lang w:val="en-US"/>
        </w:rPr>
        <w:t>(</w:t>
      </w:r>
      <w:r w:rsidR="00084343">
        <w:rPr>
          <w:color w:val="000000" w:themeColor="text1"/>
          <w:sz w:val="22"/>
          <w:lang w:val="en-US"/>
        </w:rPr>
        <w:t>AUROC</w:t>
      </w:r>
      <w:r w:rsidR="00037B29">
        <w:rPr>
          <w:color w:val="000000" w:themeColor="text1"/>
          <w:sz w:val="22"/>
          <w:lang w:val="en-US"/>
        </w:rPr>
        <w:t>)</w:t>
      </w:r>
      <w:r w:rsidR="00084343">
        <w:rPr>
          <w:color w:val="000000" w:themeColor="text1"/>
          <w:sz w:val="22"/>
          <w:lang w:val="en-US"/>
        </w:rPr>
        <w:t xml:space="preserve">, which can be interpreted as the </w:t>
      </w:r>
      <w:r w:rsidR="00084343" w:rsidRPr="00444E6A">
        <w:rPr>
          <w:color w:val="000000" w:themeColor="text1"/>
          <w:sz w:val="22"/>
          <w:lang w:val="en-US"/>
        </w:rPr>
        <w:t>probability that the index correctly rank</w:t>
      </w:r>
      <w:r w:rsidR="00084343">
        <w:rPr>
          <w:color w:val="000000" w:themeColor="text1"/>
          <w:sz w:val="22"/>
          <w:lang w:val="en-US"/>
        </w:rPr>
        <w:t>s</w:t>
      </w:r>
      <w:r w:rsidR="00084343" w:rsidRPr="00444E6A">
        <w:rPr>
          <w:color w:val="000000" w:themeColor="text1"/>
          <w:sz w:val="22"/>
          <w:lang w:val="en-US"/>
        </w:rPr>
        <w:t xml:space="preserve"> 2 randomly chosen animals</w:t>
      </w:r>
      <w:r w:rsidR="00CB5E24">
        <w:rPr>
          <w:color w:val="000000" w:themeColor="text1"/>
          <w:sz w:val="22"/>
          <w:lang w:val="en-US"/>
        </w:rPr>
        <w:t xml:space="preserve">. </w:t>
      </w:r>
      <w:r w:rsidR="00EA1D24" w:rsidRPr="00084343">
        <w:rPr>
          <w:color w:val="000000" w:themeColor="text1"/>
          <w:sz w:val="22"/>
          <w:lang w:val="en-US"/>
        </w:rPr>
        <w:t>AUROCs</w:t>
      </w:r>
      <w:r w:rsidR="00EA1D24">
        <w:rPr>
          <w:color w:val="000000" w:themeColor="text1"/>
          <w:sz w:val="22"/>
          <w:lang w:val="en-US"/>
        </w:rPr>
        <w:t xml:space="preserve"> were </w:t>
      </w:r>
      <w:r w:rsidR="00275575">
        <w:rPr>
          <w:color w:val="000000" w:themeColor="text1"/>
          <w:sz w:val="22"/>
          <w:lang w:val="en-US"/>
        </w:rPr>
        <w:t>above 0.8</w:t>
      </w:r>
      <w:r w:rsidR="00EA1D24">
        <w:rPr>
          <w:color w:val="000000" w:themeColor="text1"/>
          <w:sz w:val="22"/>
          <w:lang w:val="en-US"/>
        </w:rPr>
        <w:t xml:space="preserve"> for all diversity indices studied (</w:t>
      </w:r>
      <w:r w:rsidR="00037B29">
        <w:rPr>
          <w:color w:val="000000" w:themeColor="text1"/>
          <w:sz w:val="22"/>
          <w:lang w:val="en-US"/>
        </w:rPr>
        <w:t>Table 2</w:t>
      </w:r>
      <w:r w:rsidR="00EA1D24" w:rsidRPr="00084343">
        <w:rPr>
          <w:color w:val="000000" w:themeColor="text1"/>
          <w:sz w:val="22"/>
          <w:lang w:val="en-US"/>
        </w:rPr>
        <w:t>)</w:t>
      </w:r>
      <w:r w:rsidR="007C6C23" w:rsidRPr="00084343">
        <w:rPr>
          <w:color w:val="000000" w:themeColor="text1"/>
          <w:sz w:val="22"/>
          <w:lang w:val="en-US"/>
        </w:rPr>
        <w:t xml:space="preserve">, </w:t>
      </w:r>
      <w:r w:rsidR="007C6C23">
        <w:rPr>
          <w:color w:val="000000" w:themeColor="text1"/>
          <w:sz w:val="22"/>
          <w:lang w:val="en-US"/>
        </w:rPr>
        <w:t>attesting that they are highly predictive of the outcome</w:t>
      </w:r>
      <w:r w:rsidR="00D4398E">
        <w:rPr>
          <w:color w:val="000000" w:themeColor="text1"/>
          <w:sz w:val="22"/>
          <w:lang w:val="en-US"/>
        </w:rPr>
        <w:t xml:space="preserve"> </w:t>
      </w:r>
      <w:r w:rsidR="00D52655">
        <w:rPr>
          <w:color w:val="000000" w:themeColor="text1"/>
          <w:sz w:val="22"/>
          <w:lang w:val="en-US"/>
        </w:rPr>
        <w:fldChar w:fldCharType="begin"/>
      </w:r>
      <w:r w:rsidR="00B60C7D">
        <w:rPr>
          <w:color w:val="000000" w:themeColor="text1"/>
          <w:sz w:val="22"/>
          <w:lang w:val="en-US"/>
        </w:rPr>
        <w:instrText xml:space="preserve"> ADDIN EN.CITE &lt;EndNote&gt;&lt;Cite&gt;&lt;Author&gt;Hosmer&lt;/Author&gt;&lt;Year&gt;2000&lt;/Year&gt;&lt;RecNum&gt;23&lt;/RecNum&gt;&lt;DisplayText&gt;(23)&lt;/DisplayText&gt;&lt;record&gt;&lt;rec-number&gt;23&lt;/rec-number&gt;&lt;foreign-keys&gt;&lt;key app="EN" db-id="pxwaz9eptpvr0oe5zzrxde0mzrs5etefvwad"&gt;23&lt;/key&gt;&lt;/foreign-keys&gt;&lt;ref-type name="Book"&gt;6&lt;/ref-type&gt;&lt;contributors&gt;&lt;authors&gt;&lt;author&gt;Hosmer, DW.&lt;/author&gt;&lt;author&gt;Lemeshow, S.&lt;/author&gt;&lt;/authors&gt;&lt;secondary-authors&gt;&lt;author&gt;Wiley&lt;/author&gt;&lt;/secondary-authors&gt;&lt;/contributors&gt;&lt;titles&gt;&lt;title&gt;Applied Logistic Regression&lt;/title&gt;&lt;secondary-title&gt;Wiley Series in Probability and Statistics&lt;/secondary-title&gt;&lt;/titles&gt;&lt;dates&gt;&lt;year&gt;2000&lt;/year&gt;&lt;/dates&gt;&lt;pub-location&gt;USA&lt;/pub-location&gt;&lt;urls&gt;&lt;/urls&gt;&lt;/record&gt;&lt;/Cite&gt;&lt;/EndNote&gt;</w:instrText>
      </w:r>
      <w:r w:rsidR="00D52655">
        <w:rPr>
          <w:color w:val="000000" w:themeColor="text1"/>
          <w:sz w:val="22"/>
          <w:lang w:val="en-US"/>
        </w:rPr>
        <w:fldChar w:fldCharType="separate"/>
      </w:r>
      <w:r w:rsidR="00B60C7D">
        <w:rPr>
          <w:noProof/>
          <w:color w:val="000000" w:themeColor="text1"/>
          <w:sz w:val="22"/>
          <w:lang w:val="en-US"/>
        </w:rPr>
        <w:t>(</w:t>
      </w:r>
      <w:hyperlink w:anchor="_ENREF_23" w:tooltip="Hosmer, 2000 #23" w:history="1">
        <w:r w:rsidR="00B60C7D">
          <w:rPr>
            <w:noProof/>
            <w:color w:val="000000" w:themeColor="text1"/>
            <w:sz w:val="22"/>
            <w:lang w:val="en-US"/>
          </w:rPr>
          <w:t>23</w:t>
        </w:r>
      </w:hyperlink>
      <w:r w:rsidR="00B60C7D">
        <w:rPr>
          <w:noProof/>
          <w:color w:val="000000" w:themeColor="text1"/>
          <w:sz w:val="22"/>
          <w:lang w:val="en-US"/>
        </w:rPr>
        <w:t>)</w:t>
      </w:r>
      <w:r w:rsidR="00D52655">
        <w:rPr>
          <w:color w:val="000000" w:themeColor="text1"/>
          <w:sz w:val="22"/>
          <w:lang w:val="en-US"/>
        </w:rPr>
        <w:fldChar w:fldCharType="end"/>
      </w:r>
      <w:r w:rsidR="00084343">
        <w:rPr>
          <w:color w:val="000000" w:themeColor="text1"/>
          <w:sz w:val="22"/>
          <w:lang w:val="en-US"/>
        </w:rPr>
        <w:t>.</w:t>
      </w:r>
      <w:r w:rsidR="001C4EFE">
        <w:rPr>
          <w:color w:val="000000" w:themeColor="text1"/>
          <w:sz w:val="22"/>
          <w:lang w:val="en-US"/>
        </w:rPr>
        <w:t xml:space="preserve"> Each index </w:t>
      </w:r>
      <w:r w:rsidR="00543E56">
        <w:rPr>
          <w:color w:val="000000" w:themeColor="text1"/>
          <w:sz w:val="22"/>
          <w:lang w:val="en-US"/>
        </w:rPr>
        <w:t xml:space="preserve">also exhibited </w:t>
      </w:r>
      <w:r w:rsidR="00B21C22">
        <w:rPr>
          <w:color w:val="000000" w:themeColor="text1"/>
          <w:sz w:val="22"/>
          <w:lang w:val="en-US"/>
        </w:rPr>
        <w:t xml:space="preserve">a </w:t>
      </w:r>
      <w:r w:rsidR="00543E56">
        <w:rPr>
          <w:color w:val="000000" w:themeColor="text1"/>
          <w:sz w:val="22"/>
          <w:lang w:val="en-US"/>
        </w:rPr>
        <w:t xml:space="preserve">similar predictability of death for </w:t>
      </w:r>
      <w:r w:rsidR="00B21C22">
        <w:rPr>
          <w:color w:val="000000" w:themeColor="text1"/>
          <w:sz w:val="22"/>
          <w:lang w:val="en-US"/>
        </w:rPr>
        <w:t>both</w:t>
      </w:r>
      <w:r w:rsidR="00543E56">
        <w:rPr>
          <w:color w:val="000000" w:themeColor="text1"/>
          <w:sz w:val="22"/>
          <w:lang w:val="en-US"/>
        </w:rPr>
        <w:t xml:space="preserve"> antibiotic</w:t>
      </w:r>
      <w:r w:rsidR="00B21C22">
        <w:rPr>
          <w:color w:val="000000" w:themeColor="text1"/>
          <w:sz w:val="22"/>
          <w:lang w:val="en-US"/>
        </w:rPr>
        <w:t>s</w:t>
      </w:r>
      <w:r w:rsidR="00543E56">
        <w:rPr>
          <w:color w:val="000000" w:themeColor="text1"/>
          <w:sz w:val="22"/>
          <w:lang w:val="en-US"/>
        </w:rPr>
        <w:t xml:space="preserve">. </w:t>
      </w:r>
      <w:r w:rsidR="00907384">
        <w:rPr>
          <w:color w:val="000000" w:themeColor="text1"/>
          <w:sz w:val="22"/>
          <w:lang w:val="en-US"/>
        </w:rPr>
        <w:t xml:space="preserve">Changes in the </w:t>
      </w:r>
      <w:r w:rsidR="00EA1D24">
        <w:rPr>
          <w:color w:val="000000" w:themeColor="text1"/>
          <w:sz w:val="22"/>
          <w:lang w:val="en-US"/>
        </w:rPr>
        <w:t xml:space="preserve">Shannon index </w:t>
      </w:r>
      <w:r w:rsidR="00CB5E24">
        <w:rPr>
          <w:color w:val="000000" w:themeColor="text1"/>
          <w:sz w:val="22"/>
          <w:lang w:val="en-US"/>
        </w:rPr>
        <w:t xml:space="preserve">at the time of challenge had </w:t>
      </w:r>
      <w:r w:rsidR="00EA1D24">
        <w:rPr>
          <w:color w:val="000000" w:themeColor="text1"/>
          <w:sz w:val="22"/>
          <w:lang w:val="en-US"/>
        </w:rPr>
        <w:t xml:space="preserve">the best </w:t>
      </w:r>
      <w:r w:rsidR="00E63EE5">
        <w:rPr>
          <w:color w:val="000000" w:themeColor="text1"/>
          <w:sz w:val="22"/>
          <w:lang w:val="en-US"/>
        </w:rPr>
        <w:t>predictability of death</w:t>
      </w:r>
      <w:r w:rsidR="00EA1D24">
        <w:rPr>
          <w:color w:val="000000" w:themeColor="text1"/>
          <w:sz w:val="22"/>
          <w:lang w:val="en-US"/>
        </w:rPr>
        <w:t xml:space="preserve"> by D</w:t>
      </w:r>
      <w:r w:rsidR="00EA1D24" w:rsidRPr="00E63EE5">
        <w:rPr>
          <w:color w:val="000000" w:themeColor="text1"/>
          <w:sz w:val="22"/>
          <w:vertAlign w:val="subscript"/>
          <w:lang w:val="en-US"/>
        </w:rPr>
        <w:t>16</w:t>
      </w:r>
      <w:r w:rsidR="00EA1D24">
        <w:rPr>
          <w:color w:val="000000" w:themeColor="text1"/>
          <w:sz w:val="22"/>
          <w:lang w:val="en-US"/>
        </w:rPr>
        <w:t xml:space="preserve"> among </w:t>
      </w:r>
      <w:r w:rsidR="00907384">
        <w:rPr>
          <w:color w:val="000000" w:themeColor="text1"/>
          <w:sz w:val="22"/>
          <w:lang w:val="en-US"/>
        </w:rPr>
        <w:t>α-</w:t>
      </w:r>
      <w:r w:rsidR="00EA1D24">
        <w:rPr>
          <w:color w:val="000000" w:themeColor="text1"/>
          <w:sz w:val="22"/>
          <w:lang w:val="en-US"/>
        </w:rPr>
        <w:t xml:space="preserve">diversity </w:t>
      </w:r>
      <w:r w:rsidR="00907384">
        <w:rPr>
          <w:color w:val="000000" w:themeColor="text1"/>
          <w:sz w:val="22"/>
          <w:lang w:val="en-US"/>
        </w:rPr>
        <w:t xml:space="preserve">indices </w:t>
      </w:r>
      <w:r w:rsidR="00EA1D24">
        <w:rPr>
          <w:color w:val="000000" w:themeColor="text1"/>
          <w:sz w:val="22"/>
          <w:lang w:val="en-US"/>
        </w:rPr>
        <w:t xml:space="preserve">(AUROC </w:t>
      </w:r>
      <w:r w:rsidR="00EA1D24" w:rsidRPr="00EA1D24">
        <w:rPr>
          <w:color w:val="000000" w:themeColor="text1"/>
          <w:sz w:val="22"/>
          <w:lang w:val="en-US"/>
        </w:rPr>
        <w:t>0.91 [</w:t>
      </w:r>
      <w:r w:rsidR="00162D57">
        <w:rPr>
          <w:color w:val="000000" w:themeColor="text1"/>
          <w:sz w:val="22"/>
          <w:lang w:val="en-US"/>
        </w:rPr>
        <w:t xml:space="preserve">95%CI, </w:t>
      </w:r>
      <w:r w:rsidR="00EA1D24" w:rsidRPr="00EA1D24">
        <w:rPr>
          <w:color w:val="000000" w:themeColor="text1"/>
          <w:sz w:val="22"/>
          <w:lang w:val="en-US"/>
        </w:rPr>
        <w:t>0.80;</w:t>
      </w:r>
      <w:r w:rsidR="00EA1D24">
        <w:rPr>
          <w:color w:val="000000" w:themeColor="text1"/>
          <w:sz w:val="22"/>
          <w:lang w:val="en-US"/>
        </w:rPr>
        <w:t xml:space="preserve"> </w:t>
      </w:r>
      <w:r w:rsidR="00EA1D24" w:rsidRPr="00EA1D24">
        <w:rPr>
          <w:color w:val="000000" w:themeColor="text1"/>
          <w:sz w:val="22"/>
          <w:lang w:val="en-US"/>
        </w:rPr>
        <w:t>0.98]</w:t>
      </w:r>
      <w:r w:rsidR="00EA1D24">
        <w:rPr>
          <w:color w:val="000000" w:themeColor="text1"/>
          <w:sz w:val="22"/>
          <w:lang w:val="en-US"/>
        </w:rPr>
        <w:t xml:space="preserve"> for moxifloxacin and </w:t>
      </w:r>
      <w:r w:rsidR="00EA1D24" w:rsidRPr="00EA1D24">
        <w:rPr>
          <w:color w:val="000000" w:themeColor="text1"/>
          <w:sz w:val="22"/>
          <w:lang w:val="en-US"/>
        </w:rPr>
        <w:t>0.88 [0.78;</w:t>
      </w:r>
      <w:r w:rsidR="00EA1D24">
        <w:rPr>
          <w:color w:val="000000" w:themeColor="text1"/>
          <w:sz w:val="22"/>
          <w:lang w:val="en-US"/>
        </w:rPr>
        <w:t xml:space="preserve"> </w:t>
      </w:r>
      <w:r w:rsidR="00EA1D24" w:rsidRPr="00EA1D24">
        <w:rPr>
          <w:color w:val="000000" w:themeColor="text1"/>
          <w:sz w:val="22"/>
          <w:lang w:val="en-US"/>
        </w:rPr>
        <w:t>0.96]</w:t>
      </w:r>
      <w:r w:rsidR="00EA1D24">
        <w:rPr>
          <w:color w:val="000000" w:themeColor="text1"/>
          <w:sz w:val="22"/>
          <w:lang w:val="en-US"/>
        </w:rPr>
        <w:t xml:space="preserve"> for clindamycin), </w:t>
      </w:r>
      <w:r w:rsidR="00907384">
        <w:rPr>
          <w:color w:val="000000" w:themeColor="text1"/>
          <w:sz w:val="22"/>
          <w:lang w:val="en-US"/>
        </w:rPr>
        <w:t xml:space="preserve">whereas </w:t>
      </w:r>
      <w:r w:rsidR="00EA1D24">
        <w:rPr>
          <w:color w:val="000000" w:themeColor="text1"/>
          <w:sz w:val="22"/>
          <w:lang w:val="en-US"/>
        </w:rPr>
        <w:t xml:space="preserve">unweighted UniFrac was the </w:t>
      </w:r>
      <w:r w:rsidR="00907384">
        <w:rPr>
          <w:color w:val="000000" w:themeColor="text1"/>
          <w:sz w:val="22"/>
          <w:lang w:val="en-US"/>
        </w:rPr>
        <w:t>most predictive β-</w:t>
      </w:r>
      <w:r w:rsidR="00EA1D24">
        <w:rPr>
          <w:color w:val="000000" w:themeColor="text1"/>
          <w:sz w:val="22"/>
          <w:lang w:val="en-US"/>
        </w:rPr>
        <w:t xml:space="preserve">diversity index (AUROC </w:t>
      </w:r>
      <w:r w:rsidR="00EA1D24" w:rsidRPr="00EA1D24">
        <w:rPr>
          <w:color w:val="000000" w:themeColor="text1"/>
          <w:sz w:val="22"/>
          <w:lang w:val="en-US"/>
        </w:rPr>
        <w:t>0.95 [0.90;</w:t>
      </w:r>
      <w:r w:rsidR="00FF0643">
        <w:rPr>
          <w:color w:val="000000" w:themeColor="text1"/>
          <w:sz w:val="22"/>
          <w:lang w:val="en-US"/>
        </w:rPr>
        <w:t xml:space="preserve"> </w:t>
      </w:r>
      <w:r w:rsidR="00EA1D24" w:rsidRPr="00EA1D24">
        <w:rPr>
          <w:color w:val="000000" w:themeColor="text1"/>
          <w:sz w:val="22"/>
          <w:lang w:val="en-US"/>
        </w:rPr>
        <w:t>0.99]</w:t>
      </w:r>
      <w:r w:rsidR="00EA1D24">
        <w:rPr>
          <w:color w:val="000000" w:themeColor="text1"/>
          <w:sz w:val="22"/>
          <w:lang w:val="en-US"/>
        </w:rPr>
        <w:t xml:space="preserve"> for moxifloxacin and </w:t>
      </w:r>
      <w:r w:rsidR="00EA1D24" w:rsidRPr="00EA1D24">
        <w:rPr>
          <w:color w:val="000000" w:themeColor="text1"/>
          <w:sz w:val="22"/>
          <w:lang w:val="en-US"/>
        </w:rPr>
        <w:t xml:space="preserve">0.94 </w:t>
      </w:r>
      <w:r w:rsidR="00EA1D24" w:rsidRPr="00533D6B">
        <w:rPr>
          <w:color w:val="000000" w:themeColor="text1"/>
          <w:sz w:val="22"/>
          <w:lang w:val="en-US"/>
        </w:rPr>
        <w:t>[0.88;</w:t>
      </w:r>
      <w:r w:rsidR="00FF0643" w:rsidRPr="00533D6B">
        <w:rPr>
          <w:color w:val="000000" w:themeColor="text1"/>
          <w:sz w:val="22"/>
          <w:lang w:val="en-US"/>
        </w:rPr>
        <w:t xml:space="preserve"> </w:t>
      </w:r>
      <w:r w:rsidR="00EA1D24" w:rsidRPr="00533D6B">
        <w:rPr>
          <w:color w:val="000000" w:themeColor="text1"/>
          <w:sz w:val="22"/>
          <w:lang w:val="en-US"/>
        </w:rPr>
        <w:t>0.99] for clindamycin).</w:t>
      </w:r>
      <w:r w:rsidR="00EF5C51" w:rsidRPr="00533D6B">
        <w:rPr>
          <w:color w:val="000000" w:themeColor="text1"/>
          <w:sz w:val="22"/>
          <w:lang w:val="en-US"/>
        </w:rPr>
        <w:t xml:space="preserve"> These </w:t>
      </w:r>
      <w:r w:rsidR="00574EFF">
        <w:rPr>
          <w:color w:val="000000" w:themeColor="text1"/>
          <w:sz w:val="22"/>
          <w:lang w:val="en-US"/>
        </w:rPr>
        <w:t>two</w:t>
      </w:r>
      <w:r w:rsidR="00EF5C51" w:rsidRPr="00533D6B">
        <w:rPr>
          <w:color w:val="000000" w:themeColor="text1"/>
          <w:sz w:val="22"/>
          <w:lang w:val="en-US"/>
        </w:rPr>
        <w:t xml:space="preserve"> indices were further studied after pooling data</w:t>
      </w:r>
      <w:r w:rsidR="00100A14" w:rsidRPr="00533D6B">
        <w:rPr>
          <w:color w:val="000000" w:themeColor="text1"/>
          <w:sz w:val="22"/>
          <w:lang w:val="en-US"/>
        </w:rPr>
        <w:t xml:space="preserve"> </w:t>
      </w:r>
      <w:r w:rsidR="00DB2051">
        <w:rPr>
          <w:color w:val="000000" w:themeColor="text1"/>
          <w:sz w:val="22"/>
          <w:lang w:val="en-US"/>
        </w:rPr>
        <w:t xml:space="preserve">from the two </w:t>
      </w:r>
      <w:r w:rsidR="00EE48E3">
        <w:rPr>
          <w:color w:val="000000" w:themeColor="text1"/>
          <w:sz w:val="22"/>
          <w:lang w:val="en-US"/>
        </w:rPr>
        <w:t>different</w:t>
      </w:r>
      <w:r w:rsidR="00DB2051">
        <w:rPr>
          <w:color w:val="000000" w:themeColor="text1"/>
          <w:sz w:val="22"/>
          <w:lang w:val="en-US"/>
        </w:rPr>
        <w:t xml:space="preserve"> antibiotic treatment</w:t>
      </w:r>
      <w:r w:rsidR="00EE48E3">
        <w:rPr>
          <w:color w:val="000000" w:themeColor="text1"/>
          <w:sz w:val="22"/>
          <w:lang w:val="en-US"/>
        </w:rPr>
        <w:t>s</w:t>
      </w:r>
      <w:r w:rsidR="00FF0643" w:rsidRPr="00533D6B">
        <w:rPr>
          <w:color w:val="000000" w:themeColor="text1"/>
          <w:sz w:val="22"/>
          <w:lang w:val="en-US"/>
        </w:rPr>
        <w:t>.</w:t>
      </w:r>
      <w:r w:rsidR="00533D6B" w:rsidRPr="00533D6B">
        <w:rPr>
          <w:color w:val="000000" w:themeColor="text1"/>
          <w:sz w:val="22"/>
          <w:lang w:val="en-US"/>
        </w:rPr>
        <w:t xml:space="preserve"> </w:t>
      </w:r>
      <w:r w:rsidR="005C1995">
        <w:rPr>
          <w:color w:val="000000" w:themeColor="text1"/>
          <w:sz w:val="22"/>
          <w:lang w:val="en-US"/>
        </w:rPr>
        <w:t xml:space="preserve">Overall, data from 130 </w:t>
      </w:r>
      <w:r w:rsidR="00D00167">
        <w:rPr>
          <w:color w:val="000000" w:themeColor="text1"/>
          <w:sz w:val="22"/>
          <w:lang w:val="en-US"/>
        </w:rPr>
        <w:t xml:space="preserve">antibiotic-treated </w:t>
      </w:r>
      <w:r w:rsidR="005C1995">
        <w:rPr>
          <w:color w:val="000000" w:themeColor="text1"/>
          <w:sz w:val="22"/>
          <w:lang w:val="en-US"/>
        </w:rPr>
        <w:t>animals were available, among which 38 died by D</w:t>
      </w:r>
      <w:r w:rsidR="005C1995" w:rsidRPr="00C72957">
        <w:rPr>
          <w:color w:val="000000" w:themeColor="text1"/>
          <w:sz w:val="22"/>
          <w:vertAlign w:val="subscript"/>
          <w:lang w:val="en-US"/>
        </w:rPr>
        <w:t>16</w:t>
      </w:r>
      <w:r w:rsidR="005C1995">
        <w:rPr>
          <w:color w:val="000000" w:themeColor="text1"/>
          <w:sz w:val="22"/>
          <w:lang w:val="en-US"/>
        </w:rPr>
        <w:t xml:space="preserve"> (29.2%).</w:t>
      </w:r>
      <w:r w:rsidR="00100A14">
        <w:rPr>
          <w:color w:val="000000" w:themeColor="text1"/>
          <w:sz w:val="22"/>
          <w:lang w:val="en-US"/>
        </w:rPr>
        <w:t xml:space="preserve"> </w:t>
      </w:r>
      <w:r w:rsidR="00920824" w:rsidRPr="00A03389">
        <w:rPr>
          <w:color w:val="000000" w:themeColor="text1"/>
          <w:sz w:val="22"/>
          <w:lang w:val="en-US"/>
        </w:rPr>
        <w:t>L</w:t>
      </w:r>
      <w:r w:rsidR="00162D57" w:rsidRPr="00A03389">
        <w:rPr>
          <w:color w:val="000000" w:themeColor="text1"/>
          <w:sz w:val="22"/>
          <w:lang w:val="en-US"/>
        </w:rPr>
        <w:t>ogistic model</w:t>
      </w:r>
      <w:r w:rsidR="00920824" w:rsidRPr="00A03389">
        <w:rPr>
          <w:color w:val="000000" w:themeColor="text1"/>
          <w:sz w:val="22"/>
          <w:lang w:val="en-US"/>
        </w:rPr>
        <w:t>s</w:t>
      </w:r>
      <w:r w:rsidR="00162D57" w:rsidRPr="00A03389">
        <w:rPr>
          <w:color w:val="000000" w:themeColor="text1"/>
          <w:sz w:val="22"/>
          <w:lang w:val="en-US"/>
        </w:rPr>
        <w:t xml:space="preserve"> of mortality by D</w:t>
      </w:r>
      <w:r w:rsidR="00162D57" w:rsidRPr="00533D6B">
        <w:rPr>
          <w:color w:val="000000" w:themeColor="text1"/>
          <w:sz w:val="22"/>
          <w:vertAlign w:val="subscript"/>
          <w:lang w:val="en-US"/>
        </w:rPr>
        <w:t>16</w:t>
      </w:r>
      <w:r w:rsidR="00162D57" w:rsidRPr="00A03389">
        <w:rPr>
          <w:color w:val="000000" w:themeColor="text1"/>
          <w:sz w:val="22"/>
          <w:lang w:val="en-US"/>
        </w:rPr>
        <w:t xml:space="preserve"> </w:t>
      </w:r>
      <w:r w:rsidR="00920824" w:rsidRPr="00A03389">
        <w:rPr>
          <w:color w:val="000000" w:themeColor="text1"/>
          <w:sz w:val="22"/>
          <w:lang w:val="en-US"/>
        </w:rPr>
        <w:t xml:space="preserve">for both diversity indices are presented </w:t>
      </w:r>
      <w:r w:rsidR="00920824" w:rsidRPr="00084343">
        <w:rPr>
          <w:color w:val="000000" w:themeColor="text1"/>
          <w:sz w:val="22"/>
          <w:lang w:val="en-US"/>
        </w:rPr>
        <w:t xml:space="preserve">in </w:t>
      </w:r>
      <w:r w:rsidR="00533D6B">
        <w:rPr>
          <w:color w:val="000000" w:themeColor="text1"/>
          <w:sz w:val="22"/>
          <w:lang w:val="en-US"/>
        </w:rPr>
        <w:t xml:space="preserve">Figure </w:t>
      </w:r>
      <w:r w:rsidR="004A4FE0">
        <w:rPr>
          <w:color w:val="000000" w:themeColor="text1"/>
          <w:sz w:val="22"/>
          <w:lang w:val="en-US"/>
        </w:rPr>
        <w:t>4</w:t>
      </w:r>
      <w:r w:rsidR="00920824" w:rsidRPr="00084343">
        <w:rPr>
          <w:color w:val="000000" w:themeColor="text1"/>
          <w:sz w:val="22"/>
          <w:lang w:val="en-US"/>
        </w:rPr>
        <w:t xml:space="preserve">. </w:t>
      </w:r>
      <w:r w:rsidR="00907384" w:rsidRPr="00084343">
        <w:rPr>
          <w:color w:val="000000" w:themeColor="text1"/>
          <w:sz w:val="22"/>
          <w:lang w:val="en-US"/>
        </w:rPr>
        <w:t>The</w:t>
      </w:r>
      <w:r w:rsidR="00907384">
        <w:rPr>
          <w:color w:val="000000" w:themeColor="text1"/>
          <w:sz w:val="22"/>
          <w:lang w:val="en-US"/>
        </w:rPr>
        <w:t xml:space="preserve"> </w:t>
      </w:r>
      <w:r w:rsidR="00162D57" w:rsidRPr="00A03389">
        <w:rPr>
          <w:color w:val="000000" w:themeColor="text1"/>
          <w:sz w:val="22"/>
          <w:lang w:val="en-US"/>
        </w:rPr>
        <w:t>AUROC of the Shannon index change was 0.89 [</w:t>
      </w:r>
      <w:r w:rsidR="008D4244" w:rsidRPr="00A03389">
        <w:rPr>
          <w:color w:val="000000" w:themeColor="text1"/>
          <w:sz w:val="22"/>
          <w:lang w:val="en-US"/>
        </w:rPr>
        <w:t>0.82; 0.95</w:t>
      </w:r>
      <w:r w:rsidR="00162D57" w:rsidRPr="00A03389">
        <w:rPr>
          <w:color w:val="000000" w:themeColor="text1"/>
          <w:sz w:val="22"/>
          <w:lang w:val="en-US"/>
        </w:rPr>
        <w:t>]</w:t>
      </w:r>
      <w:r w:rsidR="00920824" w:rsidRPr="00A03389">
        <w:rPr>
          <w:color w:val="000000" w:themeColor="text1"/>
          <w:sz w:val="22"/>
          <w:lang w:val="en-US"/>
        </w:rPr>
        <w:t xml:space="preserve">, and </w:t>
      </w:r>
      <w:r w:rsidR="00907384">
        <w:rPr>
          <w:color w:val="000000" w:themeColor="text1"/>
          <w:sz w:val="22"/>
          <w:lang w:val="en-US"/>
        </w:rPr>
        <w:t>that</w:t>
      </w:r>
      <w:r w:rsidR="00907384" w:rsidRPr="00A03389">
        <w:rPr>
          <w:color w:val="000000" w:themeColor="text1"/>
          <w:sz w:val="22"/>
          <w:lang w:val="en-US"/>
        </w:rPr>
        <w:t xml:space="preserve"> </w:t>
      </w:r>
      <w:r w:rsidR="00920824" w:rsidRPr="00A03389">
        <w:rPr>
          <w:color w:val="000000" w:themeColor="text1"/>
          <w:sz w:val="22"/>
          <w:lang w:val="en-US"/>
        </w:rPr>
        <w:t xml:space="preserve">of the unweighted UniFrac distance was 0.95 [0.90; 0.98] (see Supplementary Figure </w:t>
      </w:r>
      <w:r w:rsidR="00783B47">
        <w:rPr>
          <w:color w:val="000000" w:themeColor="text1"/>
          <w:sz w:val="22"/>
          <w:lang w:val="en-US"/>
        </w:rPr>
        <w:t>3</w:t>
      </w:r>
      <w:r w:rsidR="00920824" w:rsidRPr="00A03389">
        <w:rPr>
          <w:color w:val="000000" w:themeColor="text1"/>
          <w:sz w:val="22"/>
          <w:lang w:val="en-US"/>
        </w:rPr>
        <w:t>)</w:t>
      </w:r>
      <w:r w:rsidR="00075A9C">
        <w:rPr>
          <w:color w:val="000000" w:themeColor="text1"/>
          <w:sz w:val="22"/>
          <w:lang w:val="en-US"/>
        </w:rPr>
        <w:t>,</w:t>
      </w:r>
      <w:r w:rsidR="007C6C23">
        <w:rPr>
          <w:color w:val="000000" w:themeColor="text1"/>
          <w:sz w:val="22"/>
          <w:lang w:val="en-US"/>
        </w:rPr>
        <w:t xml:space="preserve"> </w:t>
      </w:r>
      <w:r w:rsidR="00075A9C">
        <w:rPr>
          <w:color w:val="000000" w:themeColor="text1"/>
          <w:sz w:val="22"/>
          <w:lang w:val="en-US"/>
        </w:rPr>
        <w:t xml:space="preserve">thus </w:t>
      </w:r>
      <w:r w:rsidR="00084343">
        <w:rPr>
          <w:color w:val="000000" w:themeColor="text1"/>
          <w:sz w:val="22"/>
          <w:lang w:val="en-US"/>
        </w:rPr>
        <w:t>also indicative of their high</w:t>
      </w:r>
      <w:r w:rsidR="007C6C23">
        <w:rPr>
          <w:color w:val="000000" w:themeColor="text1"/>
          <w:sz w:val="22"/>
          <w:lang w:val="en-US"/>
        </w:rPr>
        <w:t xml:space="preserve"> predictive value</w:t>
      </w:r>
      <w:r w:rsidR="00920824" w:rsidRPr="00A03389">
        <w:rPr>
          <w:color w:val="000000" w:themeColor="text1"/>
          <w:sz w:val="22"/>
          <w:lang w:val="en-US"/>
        </w:rPr>
        <w:t xml:space="preserve">. The difference between the 2 AUROCs was not </w:t>
      </w:r>
      <w:r w:rsidR="00920824">
        <w:rPr>
          <w:color w:val="000000" w:themeColor="text1"/>
          <w:sz w:val="22"/>
          <w:lang w:val="en-US"/>
        </w:rPr>
        <w:t>significant (p=0.10).</w:t>
      </w:r>
    </w:p>
    <w:p w14:paraId="7503E015" w14:textId="64E5B627" w:rsidR="00FF0643" w:rsidRDefault="00533D6B" w:rsidP="00EE48E3">
      <w:pPr>
        <w:spacing w:line="480" w:lineRule="auto"/>
        <w:jc w:val="both"/>
        <w:rPr>
          <w:color w:val="000000" w:themeColor="text1"/>
          <w:sz w:val="22"/>
          <w:lang w:val="en-US"/>
        </w:rPr>
      </w:pPr>
      <w:r>
        <w:rPr>
          <w:color w:val="000000" w:themeColor="text1"/>
          <w:sz w:val="22"/>
          <w:lang w:val="en-US"/>
        </w:rPr>
        <w:t xml:space="preserve">As these </w:t>
      </w:r>
      <w:r w:rsidR="00574EFF">
        <w:rPr>
          <w:color w:val="000000" w:themeColor="text1"/>
          <w:sz w:val="22"/>
          <w:lang w:val="en-US"/>
        </w:rPr>
        <w:t>two</w:t>
      </w:r>
      <w:r>
        <w:rPr>
          <w:color w:val="000000" w:themeColor="text1"/>
          <w:sz w:val="22"/>
          <w:lang w:val="en-US"/>
        </w:rPr>
        <w:t xml:space="preserve"> indices were highly predictive of mortality, we further studied them by determining their optimal cut-off value best discriminating between death and survival</w:t>
      </w:r>
      <w:r w:rsidR="00EE48E3">
        <w:rPr>
          <w:color w:val="000000" w:themeColor="text1"/>
          <w:sz w:val="22"/>
          <w:lang w:val="en-US"/>
        </w:rPr>
        <w:t xml:space="preserve"> by D</w:t>
      </w:r>
      <w:r w:rsidR="00EE48E3" w:rsidRPr="00533D6B">
        <w:rPr>
          <w:color w:val="000000" w:themeColor="text1"/>
          <w:sz w:val="22"/>
          <w:vertAlign w:val="subscript"/>
          <w:lang w:val="en-US"/>
        </w:rPr>
        <w:t>16</w:t>
      </w:r>
      <w:r>
        <w:rPr>
          <w:color w:val="000000" w:themeColor="text1"/>
          <w:sz w:val="22"/>
          <w:lang w:val="en-US"/>
        </w:rPr>
        <w:t xml:space="preserve"> using the Youden </w:t>
      </w:r>
      <w:r w:rsidRPr="008B3F38">
        <w:rPr>
          <w:color w:val="000000" w:themeColor="text1"/>
          <w:sz w:val="22"/>
          <w:lang w:val="en-US"/>
        </w:rPr>
        <w:t>index.</w:t>
      </w:r>
      <w:r w:rsidR="00027778">
        <w:rPr>
          <w:color w:val="000000" w:themeColor="text1"/>
          <w:sz w:val="22"/>
          <w:lang w:val="en-US"/>
        </w:rPr>
        <w:t xml:space="preserve"> </w:t>
      </w:r>
      <w:r w:rsidR="00892592" w:rsidRPr="008B3F38">
        <w:rPr>
          <w:color w:val="000000" w:themeColor="text1"/>
          <w:sz w:val="22"/>
          <w:lang w:val="en-US"/>
        </w:rPr>
        <w:t xml:space="preserve"> T</w:t>
      </w:r>
      <w:r w:rsidR="00162D57" w:rsidRPr="008B3F38">
        <w:rPr>
          <w:color w:val="000000" w:themeColor="text1"/>
          <w:sz w:val="22"/>
          <w:lang w:val="en-US"/>
        </w:rPr>
        <w:t xml:space="preserve">he </w:t>
      </w:r>
      <w:r w:rsidR="008D4244" w:rsidRPr="008B3F38">
        <w:rPr>
          <w:color w:val="000000" w:themeColor="text1"/>
          <w:sz w:val="22"/>
          <w:lang w:val="en-US"/>
        </w:rPr>
        <w:t>value of the Shannon index change best discriminating between death and survival at D</w:t>
      </w:r>
      <w:r w:rsidR="008D4244" w:rsidRPr="008B3F38">
        <w:rPr>
          <w:color w:val="000000" w:themeColor="text1"/>
          <w:sz w:val="22"/>
          <w:vertAlign w:val="subscript"/>
          <w:lang w:val="en-US"/>
        </w:rPr>
        <w:t>16</w:t>
      </w:r>
      <w:r w:rsidR="008D4244" w:rsidRPr="008B3F38">
        <w:rPr>
          <w:color w:val="000000" w:themeColor="text1"/>
          <w:sz w:val="22"/>
          <w:lang w:val="en-US"/>
        </w:rPr>
        <w:t xml:space="preserve"> was </w:t>
      </w:r>
      <w:r w:rsidR="004B3151" w:rsidRPr="008B3F38">
        <w:rPr>
          <w:color w:val="000000" w:themeColor="text1"/>
          <w:sz w:val="22"/>
          <w:lang w:val="en-US"/>
        </w:rPr>
        <w:t>-</w:t>
      </w:r>
      <w:r w:rsidR="008B3F38" w:rsidRPr="008B3F38">
        <w:rPr>
          <w:color w:val="000000" w:themeColor="text1"/>
          <w:sz w:val="22"/>
          <w:lang w:val="en-US"/>
        </w:rPr>
        <w:t>1.7</w:t>
      </w:r>
      <w:r w:rsidR="00920824" w:rsidRPr="008B3F38">
        <w:rPr>
          <w:color w:val="000000" w:themeColor="text1"/>
          <w:sz w:val="22"/>
          <w:lang w:val="en-US"/>
        </w:rPr>
        <w:t xml:space="preserve"> [-</w:t>
      </w:r>
      <w:r w:rsidR="008B3F38" w:rsidRPr="008B3F38">
        <w:rPr>
          <w:color w:val="000000" w:themeColor="text1"/>
          <w:sz w:val="22"/>
          <w:lang w:val="en-US"/>
        </w:rPr>
        <w:t>1.8</w:t>
      </w:r>
      <w:r w:rsidR="00920824" w:rsidRPr="008B3F38">
        <w:rPr>
          <w:color w:val="000000" w:themeColor="text1"/>
          <w:sz w:val="22"/>
          <w:lang w:val="en-US"/>
        </w:rPr>
        <w:t>; -</w:t>
      </w:r>
      <w:r w:rsidR="008B3F38" w:rsidRPr="008B3F38">
        <w:rPr>
          <w:color w:val="000000" w:themeColor="text1"/>
          <w:sz w:val="22"/>
          <w:lang w:val="en-US"/>
        </w:rPr>
        <w:t>1.2</w:t>
      </w:r>
      <w:r w:rsidR="00920824" w:rsidRPr="008B3F38">
        <w:rPr>
          <w:color w:val="000000" w:themeColor="text1"/>
          <w:sz w:val="22"/>
          <w:lang w:val="en-US"/>
        </w:rPr>
        <w:t>]</w:t>
      </w:r>
      <w:r w:rsidR="00892592" w:rsidRPr="008B3F38">
        <w:rPr>
          <w:color w:val="000000" w:themeColor="text1"/>
          <w:sz w:val="22"/>
          <w:lang w:val="en-US"/>
        </w:rPr>
        <w:t xml:space="preserve"> (Supplementary Figure </w:t>
      </w:r>
      <w:r w:rsidR="00783B47">
        <w:rPr>
          <w:color w:val="000000" w:themeColor="text1"/>
          <w:sz w:val="22"/>
          <w:lang w:val="en-US"/>
        </w:rPr>
        <w:t>4</w:t>
      </w:r>
      <w:r w:rsidR="00892592" w:rsidRPr="008B3F38">
        <w:rPr>
          <w:color w:val="000000" w:themeColor="text1"/>
          <w:sz w:val="22"/>
          <w:lang w:val="en-US"/>
        </w:rPr>
        <w:t>)</w:t>
      </w:r>
      <w:r w:rsidR="004B3151" w:rsidRPr="008B3F38">
        <w:rPr>
          <w:color w:val="000000" w:themeColor="text1"/>
          <w:sz w:val="22"/>
          <w:lang w:val="en-US"/>
        </w:rPr>
        <w:t xml:space="preserve">. </w:t>
      </w:r>
      <w:r w:rsidR="00543E56">
        <w:rPr>
          <w:color w:val="000000" w:themeColor="text1"/>
          <w:sz w:val="22"/>
          <w:lang w:val="en-US"/>
        </w:rPr>
        <w:t>T</w:t>
      </w:r>
      <w:r w:rsidR="00084343" w:rsidRPr="008B3F38">
        <w:rPr>
          <w:color w:val="000000" w:themeColor="text1"/>
          <w:sz w:val="22"/>
          <w:lang w:val="en-US"/>
        </w:rPr>
        <w:t xml:space="preserve">he probability of </w:t>
      </w:r>
      <w:r w:rsidR="009C6260" w:rsidRPr="008B3F38">
        <w:rPr>
          <w:color w:val="000000" w:themeColor="text1"/>
          <w:sz w:val="22"/>
          <w:lang w:val="en-US"/>
        </w:rPr>
        <w:t xml:space="preserve">observing a loss of diversity </w:t>
      </w:r>
      <w:r w:rsidR="00543E56" w:rsidRPr="008B3F38">
        <w:rPr>
          <w:color w:val="000000" w:themeColor="text1"/>
          <w:sz w:val="22"/>
          <w:lang w:val="en-US"/>
        </w:rPr>
        <w:t>higher</w:t>
      </w:r>
      <w:r w:rsidR="00543E56">
        <w:rPr>
          <w:color w:val="000000" w:themeColor="text1"/>
          <w:sz w:val="22"/>
          <w:lang w:val="en-US"/>
        </w:rPr>
        <w:t xml:space="preserve"> than</w:t>
      </w:r>
      <w:r w:rsidR="00543E56" w:rsidRPr="008B3F38">
        <w:rPr>
          <w:color w:val="000000" w:themeColor="text1"/>
          <w:sz w:val="22"/>
          <w:lang w:val="en-US"/>
        </w:rPr>
        <w:t xml:space="preserve"> </w:t>
      </w:r>
      <w:r w:rsidR="00543E56">
        <w:rPr>
          <w:color w:val="000000" w:themeColor="text1"/>
          <w:sz w:val="22"/>
          <w:lang w:val="en-US"/>
        </w:rPr>
        <w:t xml:space="preserve">-1.7 </w:t>
      </w:r>
      <w:r w:rsidR="009C6260" w:rsidRPr="008B3F38">
        <w:rPr>
          <w:color w:val="000000" w:themeColor="text1"/>
          <w:sz w:val="22"/>
          <w:lang w:val="en-US"/>
        </w:rPr>
        <w:t>in hamsters which would die</w:t>
      </w:r>
      <w:r w:rsidR="00084343" w:rsidRPr="008B3F38">
        <w:rPr>
          <w:color w:val="000000" w:themeColor="text1"/>
          <w:sz w:val="22"/>
          <w:lang w:val="en-US"/>
        </w:rPr>
        <w:t xml:space="preserve"> by D</w:t>
      </w:r>
      <w:r w:rsidR="00084343" w:rsidRPr="008B3F38">
        <w:rPr>
          <w:color w:val="000000" w:themeColor="text1"/>
          <w:sz w:val="22"/>
          <w:vertAlign w:val="subscript"/>
          <w:lang w:val="en-US"/>
        </w:rPr>
        <w:t>16</w:t>
      </w:r>
      <w:r w:rsidR="00084343" w:rsidRPr="008B3F38">
        <w:rPr>
          <w:color w:val="000000" w:themeColor="text1"/>
          <w:sz w:val="22"/>
          <w:lang w:val="en-US"/>
        </w:rPr>
        <w:t xml:space="preserve"> </w:t>
      </w:r>
      <w:r w:rsidR="009C6260" w:rsidRPr="008B3F38">
        <w:rPr>
          <w:color w:val="000000" w:themeColor="text1"/>
          <w:sz w:val="22"/>
          <w:lang w:val="en-US"/>
        </w:rPr>
        <w:t>(</w:t>
      </w:r>
      <w:r w:rsidR="004B3151" w:rsidRPr="008B3F38">
        <w:rPr>
          <w:color w:val="000000" w:themeColor="text1"/>
          <w:sz w:val="22"/>
          <w:lang w:val="en-US"/>
        </w:rPr>
        <w:t>sensitivity</w:t>
      </w:r>
      <w:r w:rsidR="009C6260" w:rsidRPr="008B3F38">
        <w:rPr>
          <w:color w:val="000000" w:themeColor="text1"/>
          <w:sz w:val="22"/>
          <w:lang w:val="en-US"/>
        </w:rPr>
        <w:t>)</w:t>
      </w:r>
      <w:r w:rsidR="004B3151" w:rsidRPr="008B3F38">
        <w:rPr>
          <w:color w:val="000000" w:themeColor="text1"/>
          <w:sz w:val="22"/>
          <w:lang w:val="en-US"/>
        </w:rPr>
        <w:t xml:space="preserve"> </w:t>
      </w:r>
      <w:r w:rsidR="009C6260" w:rsidRPr="008B3F38">
        <w:rPr>
          <w:color w:val="000000" w:themeColor="text1"/>
          <w:sz w:val="22"/>
          <w:lang w:val="en-US"/>
        </w:rPr>
        <w:t xml:space="preserve">was </w:t>
      </w:r>
      <w:r w:rsidR="004B3151" w:rsidRPr="008B3F38">
        <w:rPr>
          <w:color w:val="000000" w:themeColor="text1"/>
          <w:sz w:val="22"/>
          <w:lang w:val="en-US"/>
        </w:rPr>
        <w:t>0.7</w:t>
      </w:r>
      <w:r w:rsidR="008B3F38" w:rsidRPr="008B3F38">
        <w:rPr>
          <w:color w:val="000000" w:themeColor="text1"/>
          <w:sz w:val="22"/>
          <w:lang w:val="en-US"/>
        </w:rPr>
        <w:t>1</w:t>
      </w:r>
      <w:r w:rsidR="004B3151" w:rsidRPr="008B3F38">
        <w:rPr>
          <w:color w:val="000000" w:themeColor="text1"/>
          <w:sz w:val="22"/>
          <w:lang w:val="en-US"/>
        </w:rPr>
        <w:t xml:space="preserve"> [0.6</w:t>
      </w:r>
      <w:r w:rsidR="008B3F38" w:rsidRPr="008B3F38">
        <w:rPr>
          <w:color w:val="000000" w:themeColor="text1"/>
          <w:sz w:val="22"/>
          <w:lang w:val="en-US"/>
        </w:rPr>
        <w:t>3</w:t>
      </w:r>
      <w:r w:rsidR="004B3151" w:rsidRPr="008B3F38">
        <w:rPr>
          <w:color w:val="000000" w:themeColor="text1"/>
          <w:sz w:val="22"/>
          <w:lang w:val="en-US"/>
        </w:rPr>
        <w:t>; 0.95] and</w:t>
      </w:r>
      <w:r w:rsidR="009C6260" w:rsidRPr="008B3F38">
        <w:rPr>
          <w:color w:val="000000" w:themeColor="text1"/>
          <w:sz w:val="22"/>
          <w:lang w:val="en-US"/>
        </w:rPr>
        <w:t xml:space="preserve"> the probability of observing a loss of diversity </w:t>
      </w:r>
      <w:r w:rsidR="00543E56">
        <w:rPr>
          <w:color w:val="000000" w:themeColor="text1"/>
          <w:sz w:val="22"/>
          <w:lang w:val="en-US"/>
        </w:rPr>
        <w:t>lower than</w:t>
      </w:r>
      <w:r w:rsidR="00543E56" w:rsidRPr="008B3F38">
        <w:rPr>
          <w:color w:val="000000" w:themeColor="text1"/>
          <w:sz w:val="22"/>
          <w:lang w:val="en-US"/>
        </w:rPr>
        <w:t xml:space="preserve"> </w:t>
      </w:r>
      <w:r w:rsidR="00543E56">
        <w:rPr>
          <w:color w:val="000000" w:themeColor="text1"/>
          <w:sz w:val="22"/>
          <w:lang w:val="en-US"/>
        </w:rPr>
        <w:t xml:space="preserve">-1.7 </w:t>
      </w:r>
      <w:r w:rsidR="009C6260" w:rsidRPr="008B3F38">
        <w:rPr>
          <w:color w:val="000000" w:themeColor="text1"/>
          <w:sz w:val="22"/>
          <w:lang w:val="en-US"/>
        </w:rPr>
        <w:t>in hamster which survived at D</w:t>
      </w:r>
      <w:r w:rsidR="009C6260" w:rsidRPr="008B3F38">
        <w:rPr>
          <w:color w:val="000000" w:themeColor="text1"/>
          <w:sz w:val="22"/>
          <w:vertAlign w:val="subscript"/>
          <w:lang w:val="en-US"/>
        </w:rPr>
        <w:t>16</w:t>
      </w:r>
      <w:r w:rsidR="009C6260" w:rsidRPr="008B3F38">
        <w:rPr>
          <w:color w:val="000000" w:themeColor="text1"/>
          <w:sz w:val="22"/>
          <w:lang w:val="en-US"/>
        </w:rPr>
        <w:t xml:space="preserve"> (specificity) was 0.9</w:t>
      </w:r>
      <w:r w:rsidR="008B3F38" w:rsidRPr="008B3F38">
        <w:rPr>
          <w:color w:val="000000" w:themeColor="text1"/>
          <w:sz w:val="22"/>
          <w:lang w:val="en-US"/>
        </w:rPr>
        <w:t>6</w:t>
      </w:r>
      <w:r w:rsidR="009C6260" w:rsidRPr="008B3F38">
        <w:rPr>
          <w:color w:val="000000" w:themeColor="text1"/>
          <w:sz w:val="22"/>
          <w:lang w:val="en-US"/>
        </w:rPr>
        <w:t xml:space="preserve"> [0.76; </w:t>
      </w:r>
      <w:r w:rsidR="008B3F38" w:rsidRPr="008B3F38">
        <w:rPr>
          <w:color w:val="000000" w:themeColor="text1"/>
          <w:sz w:val="22"/>
          <w:lang w:val="en-US"/>
        </w:rPr>
        <w:t>0.99</w:t>
      </w:r>
      <w:r w:rsidR="009C6260" w:rsidRPr="008B3F38">
        <w:rPr>
          <w:color w:val="000000" w:themeColor="text1"/>
          <w:sz w:val="22"/>
          <w:lang w:val="en-US"/>
        </w:rPr>
        <w:t>]</w:t>
      </w:r>
      <w:r w:rsidR="004B3151" w:rsidRPr="008B3F38">
        <w:rPr>
          <w:color w:val="000000" w:themeColor="text1"/>
          <w:sz w:val="22"/>
          <w:lang w:val="en-US"/>
        </w:rPr>
        <w:t>.</w:t>
      </w:r>
      <w:r w:rsidR="00920824" w:rsidRPr="008B3F38">
        <w:rPr>
          <w:color w:val="000000" w:themeColor="text1"/>
          <w:sz w:val="22"/>
          <w:lang w:val="en-US"/>
        </w:rPr>
        <w:t xml:space="preserve"> </w:t>
      </w:r>
      <w:r w:rsidR="004B3151" w:rsidRPr="008B3F38">
        <w:rPr>
          <w:color w:val="000000" w:themeColor="text1"/>
          <w:sz w:val="22"/>
          <w:lang w:val="en-US"/>
        </w:rPr>
        <w:t xml:space="preserve">The </w:t>
      </w:r>
      <w:r w:rsidR="00892592" w:rsidRPr="008B3F38">
        <w:rPr>
          <w:color w:val="000000" w:themeColor="text1"/>
          <w:sz w:val="22"/>
          <w:lang w:val="en-US"/>
        </w:rPr>
        <w:t xml:space="preserve">best cut-off </w:t>
      </w:r>
      <w:r w:rsidR="004B3151" w:rsidRPr="008B3F38">
        <w:rPr>
          <w:color w:val="000000" w:themeColor="text1"/>
          <w:sz w:val="22"/>
          <w:lang w:val="en-US"/>
        </w:rPr>
        <w:t xml:space="preserve">value of the unweighted UniFrac distance was </w:t>
      </w:r>
      <w:r w:rsidR="005E3556" w:rsidRPr="008B3F38">
        <w:rPr>
          <w:color w:val="000000" w:themeColor="text1"/>
          <w:sz w:val="22"/>
          <w:lang w:val="en-US"/>
        </w:rPr>
        <w:t>0.61</w:t>
      </w:r>
      <w:r w:rsidR="00920824" w:rsidRPr="008B3F38">
        <w:rPr>
          <w:color w:val="000000" w:themeColor="text1"/>
          <w:sz w:val="22"/>
          <w:lang w:val="en-US"/>
        </w:rPr>
        <w:t xml:space="preserve"> [0.58; 0.64]</w:t>
      </w:r>
      <w:r w:rsidR="00892592" w:rsidRPr="00892592">
        <w:rPr>
          <w:color w:val="000000" w:themeColor="text1"/>
          <w:sz w:val="22"/>
          <w:lang w:val="en-US"/>
        </w:rPr>
        <w:t xml:space="preserve"> </w:t>
      </w:r>
      <w:r w:rsidR="00892592">
        <w:rPr>
          <w:color w:val="000000" w:themeColor="text1"/>
          <w:sz w:val="22"/>
          <w:lang w:val="en-US"/>
        </w:rPr>
        <w:t xml:space="preserve">(Supplementary Figure </w:t>
      </w:r>
      <w:r w:rsidR="00783B47">
        <w:rPr>
          <w:color w:val="000000" w:themeColor="text1"/>
          <w:sz w:val="22"/>
          <w:lang w:val="en-US"/>
        </w:rPr>
        <w:t>4</w:t>
      </w:r>
      <w:r w:rsidR="00892592">
        <w:rPr>
          <w:color w:val="000000" w:themeColor="text1"/>
          <w:sz w:val="22"/>
          <w:lang w:val="en-US"/>
        </w:rPr>
        <w:t>)</w:t>
      </w:r>
      <w:r w:rsidR="004B3151">
        <w:rPr>
          <w:color w:val="000000" w:themeColor="text1"/>
          <w:sz w:val="22"/>
          <w:lang w:val="en-US"/>
        </w:rPr>
        <w:t xml:space="preserve">. Associated sensitivity and specificity were </w:t>
      </w:r>
      <w:r w:rsidR="005E3556">
        <w:rPr>
          <w:color w:val="000000" w:themeColor="text1"/>
          <w:sz w:val="22"/>
          <w:lang w:val="en-US"/>
        </w:rPr>
        <w:t>0.87 [95%CI, 0.79; 1.0</w:t>
      </w:r>
      <w:r w:rsidR="00920824">
        <w:rPr>
          <w:color w:val="000000" w:themeColor="text1"/>
          <w:sz w:val="22"/>
          <w:lang w:val="en-US"/>
        </w:rPr>
        <w:t>0</w:t>
      </w:r>
      <w:r w:rsidR="005E3556">
        <w:rPr>
          <w:color w:val="000000" w:themeColor="text1"/>
          <w:sz w:val="22"/>
          <w:lang w:val="en-US"/>
        </w:rPr>
        <w:t>] and 0.88</w:t>
      </w:r>
      <w:r w:rsidR="004B3151">
        <w:rPr>
          <w:color w:val="000000" w:themeColor="text1"/>
          <w:sz w:val="22"/>
          <w:lang w:val="en-US"/>
        </w:rPr>
        <w:t xml:space="preserve"> [0.7</w:t>
      </w:r>
      <w:r w:rsidR="005E3556">
        <w:rPr>
          <w:color w:val="000000" w:themeColor="text1"/>
          <w:sz w:val="22"/>
          <w:lang w:val="en-US"/>
        </w:rPr>
        <w:t>2</w:t>
      </w:r>
      <w:r w:rsidR="004B3151">
        <w:rPr>
          <w:color w:val="000000" w:themeColor="text1"/>
          <w:sz w:val="22"/>
          <w:lang w:val="en-US"/>
        </w:rPr>
        <w:t xml:space="preserve">; </w:t>
      </w:r>
      <w:r w:rsidR="005E3556">
        <w:rPr>
          <w:color w:val="000000" w:themeColor="text1"/>
          <w:sz w:val="22"/>
          <w:lang w:val="en-US"/>
        </w:rPr>
        <w:t>0.97</w:t>
      </w:r>
      <w:r w:rsidR="004B3151">
        <w:rPr>
          <w:color w:val="000000" w:themeColor="text1"/>
          <w:sz w:val="22"/>
          <w:lang w:val="en-US"/>
        </w:rPr>
        <w:t>], respectively.</w:t>
      </w:r>
      <w:r w:rsidR="009C6260" w:rsidRPr="009C6260">
        <w:rPr>
          <w:color w:val="000000" w:themeColor="text1"/>
          <w:sz w:val="22"/>
          <w:lang w:val="en-US"/>
        </w:rPr>
        <w:t xml:space="preserve"> </w:t>
      </w:r>
      <w:r w:rsidR="009C6260">
        <w:rPr>
          <w:color w:val="000000" w:themeColor="text1"/>
          <w:sz w:val="22"/>
          <w:lang w:val="en-US"/>
        </w:rPr>
        <w:t xml:space="preserve">These values of sensitivity and specificity </w:t>
      </w:r>
      <w:r w:rsidR="00543E56">
        <w:rPr>
          <w:color w:val="000000" w:themeColor="text1"/>
          <w:sz w:val="22"/>
          <w:lang w:val="en-US"/>
        </w:rPr>
        <w:t>further illustrate the high predictability</w:t>
      </w:r>
      <w:r w:rsidR="009C6260">
        <w:rPr>
          <w:color w:val="000000" w:themeColor="text1"/>
          <w:sz w:val="22"/>
          <w:lang w:val="en-US"/>
        </w:rPr>
        <w:t xml:space="preserve"> of the</w:t>
      </w:r>
      <w:r w:rsidR="00543E56">
        <w:rPr>
          <w:color w:val="000000" w:themeColor="text1"/>
          <w:sz w:val="22"/>
          <w:lang w:val="en-US"/>
        </w:rPr>
        <w:t>se</w:t>
      </w:r>
      <w:r w:rsidR="009C6260">
        <w:rPr>
          <w:color w:val="000000" w:themeColor="text1"/>
          <w:sz w:val="22"/>
          <w:lang w:val="en-US"/>
        </w:rPr>
        <w:t xml:space="preserve"> </w:t>
      </w:r>
      <w:r w:rsidR="00782903">
        <w:rPr>
          <w:color w:val="000000" w:themeColor="text1"/>
          <w:sz w:val="22"/>
          <w:lang w:val="en-US"/>
        </w:rPr>
        <w:t>two</w:t>
      </w:r>
      <w:r w:rsidR="009C6260">
        <w:rPr>
          <w:color w:val="000000" w:themeColor="text1"/>
          <w:sz w:val="22"/>
          <w:lang w:val="en-US"/>
        </w:rPr>
        <w:t xml:space="preserve"> diversity indices for the </w:t>
      </w:r>
      <w:r w:rsidR="00A6430F">
        <w:rPr>
          <w:color w:val="000000" w:themeColor="text1"/>
          <w:sz w:val="22"/>
          <w:lang w:val="en-US"/>
        </w:rPr>
        <w:t>occurrence</w:t>
      </w:r>
      <w:r w:rsidR="00782903">
        <w:rPr>
          <w:color w:val="000000" w:themeColor="text1"/>
          <w:sz w:val="22"/>
          <w:lang w:val="en-US"/>
        </w:rPr>
        <w:t xml:space="preserve"> of </w:t>
      </w:r>
      <w:r w:rsidR="00B21C22">
        <w:rPr>
          <w:color w:val="000000" w:themeColor="text1"/>
          <w:sz w:val="22"/>
          <w:lang w:val="en-US"/>
        </w:rPr>
        <w:t xml:space="preserve">the death of </w:t>
      </w:r>
      <w:r w:rsidR="00C04997">
        <w:rPr>
          <w:color w:val="000000" w:themeColor="text1"/>
          <w:sz w:val="22"/>
          <w:lang w:val="en-US"/>
        </w:rPr>
        <w:t>hamsters</w:t>
      </w:r>
      <w:r w:rsidR="00DE7519">
        <w:rPr>
          <w:color w:val="000000" w:themeColor="text1"/>
          <w:sz w:val="22"/>
          <w:lang w:val="en-US"/>
        </w:rPr>
        <w:t xml:space="preserve"> in these </w:t>
      </w:r>
      <w:r w:rsidR="00E9225A">
        <w:rPr>
          <w:color w:val="000000" w:themeColor="text1"/>
          <w:sz w:val="22"/>
          <w:lang w:val="en-US"/>
        </w:rPr>
        <w:t>experiments</w:t>
      </w:r>
      <w:r w:rsidR="009C6260">
        <w:rPr>
          <w:color w:val="000000" w:themeColor="text1"/>
          <w:sz w:val="22"/>
          <w:lang w:val="en-US"/>
        </w:rPr>
        <w:t>.</w:t>
      </w:r>
    </w:p>
    <w:p w14:paraId="0B164C39" w14:textId="04705C13" w:rsidR="00BE0CF0" w:rsidRPr="009C6260" w:rsidRDefault="00892592" w:rsidP="00E57805">
      <w:pPr>
        <w:spacing w:line="480" w:lineRule="auto"/>
        <w:jc w:val="both"/>
        <w:rPr>
          <w:rFonts w:eastAsiaTheme="majorEastAsia" w:cstheme="majorBidi"/>
          <w:b/>
          <w:color w:val="000000" w:themeColor="text1"/>
          <w:sz w:val="28"/>
          <w:szCs w:val="32"/>
          <w:lang w:val="en-US"/>
        </w:rPr>
      </w:pPr>
      <w:r>
        <w:rPr>
          <w:color w:val="000000" w:themeColor="text1"/>
          <w:sz w:val="22"/>
          <w:lang w:val="en-US"/>
        </w:rPr>
        <w:t>Finally, in order to quantify the relationship between the loss of diversity and mortality, and to determine the maximal change of diversity required to limit the mortality rate to predefined values, w</w:t>
      </w:r>
      <w:r w:rsidR="007C6C23">
        <w:rPr>
          <w:color w:val="000000" w:themeColor="text1"/>
          <w:sz w:val="22"/>
          <w:lang w:val="en-US"/>
        </w:rPr>
        <w:t xml:space="preserve">e developed a </w:t>
      </w:r>
      <w:r w:rsidR="00444E6A">
        <w:rPr>
          <w:color w:val="000000" w:themeColor="text1"/>
          <w:sz w:val="22"/>
          <w:lang w:val="en-US"/>
        </w:rPr>
        <w:t xml:space="preserve">logistic model of the probability of death according to the diversity observed in the </w:t>
      </w:r>
      <w:r w:rsidR="00444E6A" w:rsidRPr="008B3F38">
        <w:rPr>
          <w:color w:val="000000" w:themeColor="text1"/>
          <w:sz w:val="22"/>
          <w:lang w:val="en-US"/>
        </w:rPr>
        <w:t>intestinal microbiota</w:t>
      </w:r>
      <w:r w:rsidR="009C6260" w:rsidRPr="008B3F38">
        <w:rPr>
          <w:color w:val="000000" w:themeColor="text1"/>
          <w:sz w:val="22"/>
          <w:lang w:val="en-US"/>
        </w:rPr>
        <w:t xml:space="preserve">. </w:t>
      </w:r>
      <w:r w:rsidR="00DE7519" w:rsidRPr="008B3F38">
        <w:rPr>
          <w:color w:val="000000" w:themeColor="text1"/>
          <w:sz w:val="22"/>
          <w:lang w:val="en-US"/>
        </w:rPr>
        <w:t xml:space="preserve">The model showed that small losses of diversity were sufficient to allow the development of severe colitis </w:t>
      </w:r>
      <w:r w:rsidR="00E9225A">
        <w:rPr>
          <w:color w:val="000000" w:themeColor="text1"/>
          <w:sz w:val="22"/>
          <w:lang w:val="en-US"/>
        </w:rPr>
        <w:t xml:space="preserve">and death </w:t>
      </w:r>
      <w:r w:rsidR="00DE7519" w:rsidRPr="008B3F38">
        <w:rPr>
          <w:color w:val="000000" w:themeColor="text1"/>
          <w:sz w:val="22"/>
          <w:lang w:val="en-US"/>
        </w:rPr>
        <w:t>in a substantial number of animals. For instance, a reduction of the Shannon index between D</w:t>
      </w:r>
      <w:r w:rsidR="00DE7519" w:rsidRPr="008B3F38">
        <w:rPr>
          <w:color w:val="000000" w:themeColor="text1"/>
          <w:sz w:val="22"/>
          <w:vertAlign w:val="subscript"/>
          <w:lang w:val="en-US"/>
        </w:rPr>
        <w:t>0</w:t>
      </w:r>
      <w:r w:rsidR="00DE7519" w:rsidRPr="008B3F38">
        <w:rPr>
          <w:color w:val="000000" w:themeColor="text1"/>
          <w:sz w:val="22"/>
          <w:lang w:val="en-US"/>
        </w:rPr>
        <w:t xml:space="preserve"> and D</w:t>
      </w:r>
      <w:r w:rsidR="00DE7519" w:rsidRPr="008B3F38">
        <w:rPr>
          <w:color w:val="000000" w:themeColor="text1"/>
          <w:sz w:val="22"/>
          <w:vertAlign w:val="subscript"/>
          <w:lang w:val="en-US"/>
        </w:rPr>
        <w:t xml:space="preserve">3 </w:t>
      </w:r>
      <w:r w:rsidR="00DE7519" w:rsidRPr="008B3F38">
        <w:rPr>
          <w:color w:val="000000" w:themeColor="text1"/>
          <w:sz w:val="22"/>
          <w:lang w:val="en-US"/>
        </w:rPr>
        <w:t xml:space="preserve">by as little as </w:t>
      </w:r>
      <w:r w:rsidR="008B3F38" w:rsidRPr="008B3F38">
        <w:rPr>
          <w:color w:val="000000" w:themeColor="text1"/>
          <w:sz w:val="22"/>
          <w:lang w:val="en-US"/>
        </w:rPr>
        <w:t>0.7</w:t>
      </w:r>
      <w:r w:rsidR="00DE7519" w:rsidRPr="008B3F38">
        <w:rPr>
          <w:color w:val="000000" w:themeColor="text1"/>
          <w:sz w:val="22"/>
          <w:lang w:val="en-US"/>
        </w:rPr>
        <w:t xml:space="preserve"> [95%CI, </w:t>
      </w:r>
      <w:r w:rsidR="008B3F38" w:rsidRPr="008B3F38">
        <w:rPr>
          <w:color w:val="000000" w:themeColor="text1"/>
          <w:sz w:val="22"/>
          <w:lang w:val="en-US"/>
        </w:rPr>
        <w:t>0.4</w:t>
      </w:r>
      <w:r w:rsidR="00DE7519" w:rsidRPr="008B3F38">
        <w:rPr>
          <w:color w:val="000000" w:themeColor="text1"/>
          <w:sz w:val="22"/>
          <w:lang w:val="en-US"/>
        </w:rPr>
        <w:t xml:space="preserve">; </w:t>
      </w:r>
      <w:r w:rsidR="008B3F38" w:rsidRPr="008B3F38">
        <w:rPr>
          <w:color w:val="000000" w:themeColor="text1"/>
          <w:sz w:val="22"/>
          <w:lang w:val="en-US"/>
        </w:rPr>
        <w:t>1.1</w:t>
      </w:r>
      <w:r w:rsidR="00DE7519" w:rsidRPr="008B3F38">
        <w:rPr>
          <w:color w:val="000000" w:themeColor="text1"/>
          <w:sz w:val="22"/>
          <w:lang w:val="en-US"/>
        </w:rPr>
        <w:t xml:space="preserve">] predicted to result in </w:t>
      </w:r>
      <w:r w:rsidR="00543E56">
        <w:rPr>
          <w:color w:val="000000" w:themeColor="text1"/>
          <w:sz w:val="22"/>
          <w:lang w:val="en-US"/>
        </w:rPr>
        <w:t>the death of 5</w:t>
      </w:r>
      <w:r w:rsidR="00E57805">
        <w:rPr>
          <w:color w:val="000000" w:themeColor="text1"/>
          <w:sz w:val="22"/>
          <w:lang w:val="en-US"/>
        </w:rPr>
        <w:t>% of the animals</w:t>
      </w:r>
      <w:r w:rsidR="00DE7519" w:rsidRPr="008B3F38">
        <w:rPr>
          <w:color w:val="000000" w:themeColor="text1"/>
          <w:sz w:val="22"/>
          <w:lang w:val="en-US"/>
        </w:rPr>
        <w:t>. Th</w:t>
      </w:r>
      <w:r w:rsidR="00E57805">
        <w:rPr>
          <w:color w:val="000000" w:themeColor="text1"/>
          <w:sz w:val="22"/>
          <w:lang w:val="en-US"/>
        </w:rPr>
        <w:t>e</w:t>
      </w:r>
      <w:r w:rsidR="00DE7519" w:rsidRPr="008B3F38">
        <w:rPr>
          <w:color w:val="000000" w:themeColor="text1"/>
          <w:sz w:val="22"/>
          <w:lang w:val="en-US"/>
        </w:rPr>
        <w:t xml:space="preserve"> </w:t>
      </w:r>
      <w:r w:rsidR="00E57805">
        <w:rPr>
          <w:color w:val="000000" w:themeColor="text1"/>
          <w:sz w:val="22"/>
          <w:lang w:val="en-US"/>
        </w:rPr>
        <w:t xml:space="preserve">same </w:t>
      </w:r>
      <w:r w:rsidR="00DE7519" w:rsidRPr="008B3F38">
        <w:rPr>
          <w:color w:val="000000" w:themeColor="text1"/>
          <w:sz w:val="22"/>
          <w:lang w:val="en-US"/>
        </w:rPr>
        <w:t xml:space="preserve">mortality rate was predicted </w:t>
      </w:r>
      <w:r w:rsidR="00B8285D">
        <w:rPr>
          <w:color w:val="000000" w:themeColor="text1"/>
          <w:sz w:val="22"/>
          <w:lang w:val="en-US"/>
        </w:rPr>
        <w:t>by</w:t>
      </w:r>
      <w:r w:rsidR="00B8285D" w:rsidRPr="008B3F38">
        <w:rPr>
          <w:color w:val="000000" w:themeColor="text1"/>
          <w:sz w:val="22"/>
          <w:lang w:val="en-US"/>
        </w:rPr>
        <w:t xml:space="preserve"> </w:t>
      </w:r>
      <w:r w:rsidR="00DE7519" w:rsidRPr="008B3F38">
        <w:rPr>
          <w:color w:val="000000" w:themeColor="text1"/>
          <w:sz w:val="22"/>
          <w:lang w:val="en-US"/>
        </w:rPr>
        <w:t>an unweighted UniFrac distance of 0.51 [0.47; 0.55]</w:t>
      </w:r>
      <w:r w:rsidR="00B8285D">
        <w:rPr>
          <w:color w:val="000000" w:themeColor="text1"/>
          <w:sz w:val="22"/>
          <w:lang w:val="en-US"/>
        </w:rPr>
        <w:t xml:space="preserve"> </w:t>
      </w:r>
      <w:r w:rsidR="00B8285D" w:rsidRPr="008B3F38">
        <w:rPr>
          <w:color w:val="000000" w:themeColor="text1"/>
          <w:sz w:val="22"/>
          <w:lang w:val="en-US"/>
        </w:rPr>
        <w:t>between D</w:t>
      </w:r>
      <w:r w:rsidR="00B8285D" w:rsidRPr="008B3F38">
        <w:rPr>
          <w:color w:val="000000" w:themeColor="text1"/>
          <w:sz w:val="22"/>
          <w:vertAlign w:val="subscript"/>
          <w:lang w:val="en-US"/>
        </w:rPr>
        <w:t>0</w:t>
      </w:r>
      <w:r w:rsidR="00B8285D" w:rsidRPr="008B3F38">
        <w:rPr>
          <w:color w:val="000000" w:themeColor="text1"/>
          <w:sz w:val="22"/>
          <w:lang w:val="en-US"/>
        </w:rPr>
        <w:t xml:space="preserve"> and D</w:t>
      </w:r>
      <w:r w:rsidR="00B8285D" w:rsidRPr="008B3F38">
        <w:rPr>
          <w:color w:val="000000" w:themeColor="text1"/>
          <w:sz w:val="22"/>
          <w:vertAlign w:val="subscript"/>
          <w:lang w:val="en-US"/>
        </w:rPr>
        <w:t>3</w:t>
      </w:r>
      <w:r w:rsidR="00B8285D">
        <w:rPr>
          <w:color w:val="000000" w:themeColor="text1"/>
          <w:sz w:val="22"/>
          <w:vertAlign w:val="subscript"/>
          <w:lang w:val="en-US"/>
        </w:rPr>
        <w:t>.</w:t>
      </w:r>
      <w:r w:rsidR="00B8285D" w:rsidRPr="008B3F38">
        <w:rPr>
          <w:color w:val="000000" w:themeColor="text1"/>
          <w:sz w:val="22"/>
          <w:lang w:val="en-US"/>
        </w:rPr>
        <w:t xml:space="preserve"> </w:t>
      </w:r>
      <w:r w:rsidR="00BE0CF0" w:rsidRPr="008B3F38">
        <w:rPr>
          <w:color w:val="000000" w:themeColor="text1"/>
          <w:sz w:val="22"/>
          <w:lang w:val="en-US"/>
        </w:rPr>
        <w:t>Results for other mortality rates are presented in</w:t>
      </w:r>
      <w:r w:rsidR="00875A46" w:rsidRPr="008B3F38">
        <w:rPr>
          <w:color w:val="000000" w:themeColor="text1"/>
          <w:sz w:val="22"/>
          <w:lang w:val="en-US"/>
        </w:rPr>
        <w:t xml:space="preserve"> </w:t>
      </w:r>
      <w:r w:rsidRPr="008B3F38">
        <w:rPr>
          <w:color w:val="000000" w:themeColor="text1"/>
          <w:sz w:val="22"/>
          <w:lang w:val="en-US"/>
        </w:rPr>
        <w:t>Table 3</w:t>
      </w:r>
      <w:r w:rsidR="00BE0CF0" w:rsidRPr="008B3F38">
        <w:rPr>
          <w:color w:val="000000" w:themeColor="text1"/>
          <w:sz w:val="22"/>
          <w:lang w:val="en-US"/>
        </w:rPr>
        <w:t>.</w:t>
      </w:r>
    </w:p>
    <w:p w14:paraId="5348A23B" w14:textId="77777777" w:rsidR="000D49DC" w:rsidRDefault="0095276D" w:rsidP="000D49DC">
      <w:pPr>
        <w:pStyle w:val="Titre1"/>
        <w:spacing w:line="480" w:lineRule="auto"/>
        <w:jc w:val="both"/>
      </w:pPr>
      <w:r w:rsidRPr="006A01CA">
        <w:t>Discussion</w:t>
      </w:r>
    </w:p>
    <w:p w14:paraId="49A48FAF" w14:textId="56952DFE" w:rsidR="00A6430F" w:rsidRDefault="00C72957" w:rsidP="0093530F">
      <w:pPr>
        <w:spacing w:line="480" w:lineRule="auto"/>
        <w:jc w:val="both"/>
        <w:rPr>
          <w:color w:val="000000" w:themeColor="text1"/>
          <w:sz w:val="22"/>
          <w:lang w:val="en-US"/>
        </w:rPr>
      </w:pPr>
      <w:r>
        <w:rPr>
          <w:color w:val="000000" w:themeColor="text1"/>
          <w:sz w:val="22"/>
          <w:lang w:val="en-US"/>
        </w:rPr>
        <w:t>Our</w:t>
      </w:r>
      <w:r w:rsidR="00153A56">
        <w:rPr>
          <w:color w:val="000000" w:themeColor="text1"/>
          <w:sz w:val="22"/>
          <w:lang w:val="en-US"/>
        </w:rPr>
        <w:t xml:space="preserve"> main result </w:t>
      </w:r>
      <w:r w:rsidR="000C6D92">
        <w:rPr>
          <w:color w:val="000000" w:themeColor="text1"/>
          <w:sz w:val="22"/>
          <w:lang w:val="en-US"/>
        </w:rPr>
        <w:t xml:space="preserve">was </w:t>
      </w:r>
      <w:r>
        <w:rPr>
          <w:color w:val="000000" w:themeColor="text1"/>
          <w:sz w:val="22"/>
          <w:lang w:val="en-US"/>
        </w:rPr>
        <w:t>the evidence of</w:t>
      </w:r>
      <w:r w:rsidR="00153A56">
        <w:rPr>
          <w:color w:val="000000" w:themeColor="text1"/>
          <w:sz w:val="22"/>
          <w:lang w:val="en-US"/>
        </w:rPr>
        <w:t xml:space="preserve"> an association between the probability of </w:t>
      </w:r>
      <w:r w:rsidR="000C6D92">
        <w:rPr>
          <w:color w:val="000000" w:themeColor="text1"/>
          <w:sz w:val="22"/>
          <w:lang w:val="en-US"/>
        </w:rPr>
        <w:t xml:space="preserve">hamster </w:t>
      </w:r>
      <w:r w:rsidR="00153A56">
        <w:rPr>
          <w:color w:val="000000" w:themeColor="text1"/>
          <w:sz w:val="22"/>
          <w:lang w:val="en-US"/>
        </w:rPr>
        <w:t xml:space="preserve">death </w:t>
      </w:r>
      <w:r w:rsidR="006770F2">
        <w:rPr>
          <w:color w:val="000000" w:themeColor="text1"/>
          <w:sz w:val="22"/>
          <w:lang w:val="en-US"/>
        </w:rPr>
        <w:t>and</w:t>
      </w:r>
      <w:r w:rsidR="00153A56">
        <w:rPr>
          <w:color w:val="000000" w:themeColor="text1"/>
          <w:sz w:val="22"/>
          <w:lang w:val="en-US"/>
        </w:rPr>
        <w:t xml:space="preserve"> </w:t>
      </w:r>
      <w:r w:rsidR="00802E4E">
        <w:rPr>
          <w:color w:val="000000" w:themeColor="text1"/>
          <w:sz w:val="22"/>
          <w:lang w:val="en-US"/>
        </w:rPr>
        <w:t xml:space="preserve">the </w:t>
      </w:r>
      <w:r w:rsidR="00153A56">
        <w:rPr>
          <w:color w:val="000000" w:themeColor="text1"/>
          <w:sz w:val="22"/>
          <w:lang w:val="en-US"/>
        </w:rPr>
        <w:t xml:space="preserve">antibiotic-induced loss of </w:t>
      </w:r>
      <w:r w:rsidR="006770F2">
        <w:rPr>
          <w:color w:val="000000" w:themeColor="text1"/>
          <w:sz w:val="22"/>
          <w:lang w:val="en-US"/>
        </w:rPr>
        <w:t>diversity</w:t>
      </w:r>
      <w:r w:rsidR="00153A56">
        <w:rPr>
          <w:color w:val="000000" w:themeColor="text1"/>
          <w:sz w:val="22"/>
          <w:lang w:val="en-US"/>
        </w:rPr>
        <w:t xml:space="preserve"> </w:t>
      </w:r>
      <w:r w:rsidR="00802E4E">
        <w:rPr>
          <w:color w:val="000000" w:themeColor="text1"/>
          <w:sz w:val="22"/>
          <w:lang w:val="en-US"/>
        </w:rPr>
        <w:t xml:space="preserve">of the intestinal microbiota </w:t>
      </w:r>
      <w:r w:rsidR="00153A56">
        <w:rPr>
          <w:color w:val="000000" w:themeColor="text1"/>
          <w:sz w:val="22"/>
          <w:lang w:val="en-US"/>
        </w:rPr>
        <w:t xml:space="preserve">at the time of </w:t>
      </w:r>
      <w:r w:rsidR="00153A56">
        <w:rPr>
          <w:i/>
          <w:color w:val="000000" w:themeColor="text1"/>
          <w:sz w:val="22"/>
          <w:lang w:val="en-US"/>
        </w:rPr>
        <w:t xml:space="preserve">C. difficile </w:t>
      </w:r>
      <w:r w:rsidR="00153A56">
        <w:rPr>
          <w:color w:val="000000" w:themeColor="text1"/>
          <w:sz w:val="22"/>
          <w:lang w:val="en-US"/>
        </w:rPr>
        <w:t>inoculation</w:t>
      </w:r>
      <w:r w:rsidR="004242EB">
        <w:rPr>
          <w:color w:val="000000" w:themeColor="text1"/>
          <w:sz w:val="22"/>
          <w:lang w:val="en-US"/>
        </w:rPr>
        <w:t>. Seemingly such a quantitative relatio</w:t>
      </w:r>
      <w:r w:rsidR="00A6430F">
        <w:rPr>
          <w:color w:val="000000" w:themeColor="text1"/>
          <w:sz w:val="22"/>
          <w:lang w:val="en-US"/>
        </w:rPr>
        <w:t>nship had never been described.</w:t>
      </w:r>
      <w:r w:rsidR="00047256">
        <w:rPr>
          <w:color w:val="000000" w:themeColor="text1"/>
          <w:sz w:val="22"/>
          <w:lang w:val="en-US"/>
        </w:rPr>
        <w:t xml:space="preserve"> In this animal model, antibiotic</w:t>
      </w:r>
      <w:r w:rsidR="00802E4E">
        <w:rPr>
          <w:color w:val="000000" w:themeColor="text1"/>
          <w:sz w:val="22"/>
          <w:lang w:val="en-US"/>
        </w:rPr>
        <w:t>s</w:t>
      </w:r>
      <w:r w:rsidR="00047256">
        <w:rPr>
          <w:color w:val="000000" w:themeColor="text1"/>
          <w:sz w:val="22"/>
          <w:lang w:val="en-US"/>
        </w:rPr>
        <w:t xml:space="preserve"> </w:t>
      </w:r>
      <w:r w:rsidR="00592D5D">
        <w:rPr>
          <w:color w:val="000000" w:themeColor="text1"/>
          <w:sz w:val="22"/>
          <w:lang w:val="en-US"/>
        </w:rPr>
        <w:t>per</w:t>
      </w:r>
      <w:r w:rsidR="00047256">
        <w:rPr>
          <w:color w:val="000000" w:themeColor="text1"/>
          <w:sz w:val="22"/>
          <w:lang w:val="en-US"/>
        </w:rPr>
        <w:t xml:space="preserve">turb the structure and function of the </w:t>
      </w:r>
      <w:r w:rsidR="00802E4E">
        <w:rPr>
          <w:color w:val="000000" w:themeColor="text1"/>
          <w:sz w:val="22"/>
          <w:lang w:val="en-US"/>
        </w:rPr>
        <w:t>intestinal</w:t>
      </w:r>
      <w:r w:rsidR="00047256">
        <w:rPr>
          <w:color w:val="000000" w:themeColor="text1"/>
          <w:sz w:val="22"/>
          <w:lang w:val="en-US"/>
        </w:rPr>
        <w:t xml:space="preserve"> microbiota, allowing the germination and growth of </w:t>
      </w:r>
      <w:r w:rsidR="00047256">
        <w:rPr>
          <w:i/>
          <w:color w:val="000000" w:themeColor="text1"/>
          <w:sz w:val="22"/>
          <w:lang w:val="en-US"/>
        </w:rPr>
        <w:t xml:space="preserve">C. difficile </w:t>
      </w:r>
      <w:r w:rsidR="00047256">
        <w:rPr>
          <w:color w:val="000000" w:themeColor="text1"/>
          <w:sz w:val="22"/>
          <w:lang w:val="en-US"/>
        </w:rPr>
        <w:t xml:space="preserve">spores, and the production of </w:t>
      </w:r>
      <w:r w:rsidR="00FE4004">
        <w:rPr>
          <w:color w:val="000000" w:themeColor="text1"/>
          <w:sz w:val="22"/>
          <w:lang w:val="en-US"/>
        </w:rPr>
        <w:t>cytotoxic</w:t>
      </w:r>
      <w:r w:rsidR="00047256">
        <w:rPr>
          <w:color w:val="000000" w:themeColor="text1"/>
          <w:sz w:val="22"/>
          <w:lang w:val="en-US"/>
        </w:rPr>
        <w:t xml:space="preserve"> toxins</w:t>
      </w:r>
      <w:r w:rsidR="006E63E7">
        <w:rPr>
          <w:color w:val="000000" w:themeColor="text1"/>
          <w:sz w:val="22"/>
          <w:lang w:val="en-US"/>
        </w:rPr>
        <w:t xml:space="preserve"> leading to death of the animals</w:t>
      </w:r>
      <w:r w:rsidR="00EA46CE">
        <w:rPr>
          <w:color w:val="000000" w:themeColor="text1"/>
          <w:sz w:val="22"/>
          <w:lang w:val="en-US"/>
        </w:rPr>
        <w:t xml:space="preserve"> </w:t>
      </w:r>
      <w:r w:rsidR="00EA46CE">
        <w:rPr>
          <w:color w:val="000000" w:themeColor="text1"/>
          <w:sz w:val="22"/>
          <w:lang w:val="en-US"/>
        </w:rPr>
        <w:fldChar w:fldCharType="begin"/>
      </w:r>
      <w:r w:rsidR="00B60C7D">
        <w:rPr>
          <w:color w:val="000000" w:themeColor="text1"/>
          <w:sz w:val="22"/>
          <w:lang w:val="en-US"/>
        </w:rPr>
        <w:instrText xml:space="preserve"> ADDIN EN.CITE &lt;EndNote&gt;&lt;Cite&gt;&lt;Author&gt;Best&lt;/Author&gt;&lt;Year&gt;2012&lt;/Year&gt;&lt;RecNum&gt;12&lt;/RecNum&gt;&lt;DisplayText&gt;(12)&lt;/DisplayText&gt;&lt;record&gt;&lt;rec-number&gt;12&lt;/rec-number&gt;&lt;foreign-keys&gt;&lt;key app="EN" db-id="pxwaz9eptpvr0oe5zzrxde0mzrs5etefvwad"&gt;12&lt;/key&gt;&lt;/foreign-keys&gt;&lt;ref-type name="Journal Article"&gt;17&lt;/ref-type&gt;&lt;contributors&gt;&lt;authors&gt;&lt;author&gt;Best, E. L.&lt;/author&gt;&lt;author&gt;Freeman, J.&lt;/author&gt;&lt;author&gt;Wilcox, M. H.&lt;/author&gt;&lt;/authors&gt;&lt;/contributors&gt;&lt;auth-address&gt;Leeds Teaching Hospitals NHS Trust, Microbiology Department, Old Medical School, Leeds General Infirmary, Leeds, UK. emma.best@leedsth.nhs.uk&lt;/auth-address&gt;&lt;titles&gt;&lt;title&gt;&lt;style face="normal" font="default" size="100%"&gt;Models for the study of &lt;/style&gt;&lt;style face="italic" font="default" size="100%"&gt;Clostridium difficile&lt;/style&gt;&lt;style face="normal" font="default" size="100%"&gt; infection&lt;/style&gt;&lt;/title&gt;&lt;secondary-title&gt;Gut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microbes&lt;/abbr-1&gt;&lt;/alt-periodical&gt;&lt;pages&gt;145-67&lt;/pages&gt;&lt;volume&gt;3&lt;/volume&gt;&lt;number&gt;2&lt;/number&gt;&lt;keywords&gt;&lt;keyword&gt;Animals&lt;/keyword&gt;&lt;keyword&gt;Cell Line&lt;/keyword&gt;&lt;keyword&gt;Clostridium Infections/*microbiology/*pathology&lt;/keyword&gt;&lt;keyword&gt;Clostridium difficile/*pathogenicity&lt;/keyword&gt;&lt;keyword&gt;*Cytological Techniques&lt;/keyword&gt;&lt;keyword&gt;*Disease Models, Animal&lt;/keyword&gt;&lt;keyword&gt;Humans&lt;/keyword&gt;&lt;/keywords&gt;&lt;dates&gt;&lt;year&gt;2012&lt;/year&gt;&lt;pub-dates&gt;&lt;date&gt;Mar-Apr&lt;/date&gt;&lt;/pub-dates&gt;&lt;/dates&gt;&lt;isbn&gt;1949-0984 (Electronic)&amp;#xD;1949-0976 (Linking)&lt;/isbn&gt;&lt;accession-num&gt;22555466&lt;/accession-num&gt;&lt;urls&gt;&lt;related-urls&gt;&lt;url&gt;http://www.ncbi.nlm.nih.gov/pubmed/22555466&lt;/url&gt;&lt;/related-urls&gt;&lt;/urls&gt;&lt;custom2&gt;3370947&lt;/custom2&gt;&lt;electronic-resource-num&gt;10.4161/gmic.19526&lt;/electronic-resource-num&gt;&lt;/record&gt;&lt;/Cite&gt;&lt;/EndNote&gt;</w:instrText>
      </w:r>
      <w:r w:rsidR="00EA46CE">
        <w:rPr>
          <w:color w:val="000000" w:themeColor="text1"/>
          <w:sz w:val="22"/>
          <w:lang w:val="en-US"/>
        </w:rPr>
        <w:fldChar w:fldCharType="separate"/>
      </w:r>
      <w:r w:rsidR="00B60C7D">
        <w:rPr>
          <w:noProof/>
          <w:color w:val="000000" w:themeColor="text1"/>
          <w:sz w:val="22"/>
          <w:lang w:val="en-US"/>
        </w:rPr>
        <w:t>(</w:t>
      </w:r>
      <w:hyperlink w:anchor="_ENREF_12" w:tooltip="Best, 2012 #12" w:history="1">
        <w:r w:rsidR="00B60C7D">
          <w:rPr>
            <w:noProof/>
            <w:color w:val="000000" w:themeColor="text1"/>
            <w:sz w:val="22"/>
            <w:lang w:val="en-US"/>
          </w:rPr>
          <w:t>12</w:t>
        </w:r>
      </w:hyperlink>
      <w:r w:rsidR="00B60C7D">
        <w:rPr>
          <w:noProof/>
          <w:color w:val="000000" w:themeColor="text1"/>
          <w:sz w:val="22"/>
          <w:lang w:val="en-US"/>
        </w:rPr>
        <w:t>)</w:t>
      </w:r>
      <w:r w:rsidR="00EA46CE">
        <w:rPr>
          <w:color w:val="000000" w:themeColor="text1"/>
          <w:sz w:val="22"/>
          <w:lang w:val="en-US"/>
        </w:rPr>
        <w:fldChar w:fldCharType="end"/>
      </w:r>
      <w:r w:rsidR="00047256">
        <w:rPr>
          <w:color w:val="000000" w:themeColor="text1"/>
          <w:sz w:val="22"/>
          <w:lang w:val="en-US"/>
        </w:rPr>
        <w:t xml:space="preserve">. </w:t>
      </w:r>
      <w:r>
        <w:rPr>
          <w:color w:val="000000" w:themeColor="text1"/>
          <w:sz w:val="22"/>
          <w:lang w:val="en-US"/>
        </w:rPr>
        <w:t xml:space="preserve">The protection provided by DAV131A through lowering the fecal concentration of </w:t>
      </w:r>
      <w:r w:rsidR="00AE0806">
        <w:rPr>
          <w:color w:val="000000" w:themeColor="text1"/>
          <w:sz w:val="22"/>
          <w:lang w:val="en-US"/>
        </w:rPr>
        <w:t xml:space="preserve">active </w:t>
      </w:r>
      <w:r>
        <w:rPr>
          <w:color w:val="000000" w:themeColor="text1"/>
          <w:sz w:val="22"/>
          <w:lang w:val="en-US"/>
        </w:rPr>
        <w:t>antibiotic</w:t>
      </w:r>
      <w:r w:rsidR="00B2497D">
        <w:rPr>
          <w:color w:val="000000" w:themeColor="text1"/>
          <w:sz w:val="22"/>
          <w:lang w:val="en-US"/>
        </w:rPr>
        <w:t>, previously sho</w:t>
      </w:r>
      <w:r w:rsidR="00A6430F">
        <w:rPr>
          <w:color w:val="000000" w:themeColor="text1"/>
          <w:sz w:val="22"/>
          <w:lang w:val="en-US"/>
        </w:rPr>
        <w:t>w</w:t>
      </w:r>
      <w:r w:rsidR="00B2497D">
        <w:rPr>
          <w:color w:val="000000" w:themeColor="text1"/>
          <w:sz w:val="22"/>
          <w:lang w:val="en-US"/>
        </w:rPr>
        <w:t>n fo</w:t>
      </w:r>
      <w:r w:rsidR="00A6430F">
        <w:rPr>
          <w:color w:val="000000" w:themeColor="text1"/>
          <w:sz w:val="22"/>
          <w:lang w:val="en-US"/>
        </w:rPr>
        <w:t>r</w:t>
      </w:r>
      <w:r w:rsidR="00B2497D">
        <w:rPr>
          <w:color w:val="000000" w:themeColor="text1"/>
          <w:sz w:val="22"/>
          <w:lang w:val="en-US"/>
        </w:rPr>
        <w:t xml:space="preserve"> moxifloxacin </w:t>
      </w:r>
      <w:r w:rsidR="00811BAB">
        <w:rPr>
          <w:color w:val="000000" w:themeColor="text1"/>
          <w:sz w:val="22"/>
          <w:lang w:val="en-US"/>
        </w:rPr>
        <w:fldChar w:fldCharType="begin"/>
      </w:r>
      <w:r w:rsidR="00B60C7D">
        <w:rPr>
          <w:color w:val="000000" w:themeColor="text1"/>
          <w:sz w:val="22"/>
          <w:lang w:val="en-US"/>
        </w:rPr>
        <w:instrText xml:space="preserve"> ADDIN EN.CITE &lt;EndNote&gt;&lt;Cite&gt;&lt;Author&gt;Burdet&lt;/Author&gt;&lt;Year&gt;2017&lt;/Year&gt;&lt;RecNum&gt;22&lt;/RecNum&gt;&lt;DisplayText&gt;(22)&lt;/DisplayText&gt;&lt;record&gt;&lt;rec-number&gt;22&lt;/rec-number&gt;&lt;foreign-keys&gt;&lt;key app="EN" db-id="pxwaz9eptpvr0oe5zzrxde0mzrs5etefvwad"&gt;22&lt;/key&gt;&lt;/foreign-keys&gt;&lt;ref-type name="Journal Article"&gt;17&lt;/ref-type&gt;&lt;contributors&gt;&lt;authors&gt;&lt;author&gt;Burdet, C.&lt;/author&gt;&lt;author&gt;Sayah-Jeanne, S.&lt;/author&gt;&lt;author&gt;Nguyen, T. T.&lt;/author&gt;&lt;author&gt;Miossec, C.&lt;/author&gt;&lt;author&gt;Saint-Lu, N.&lt;/author&gt;&lt;author&gt;Pulse, M.&lt;/author&gt;&lt;author&gt;Weiss, W.&lt;/author&gt;&lt;author&gt;Andremont, A.&lt;/author&gt;&lt;author&gt;Mentre, F.&lt;/author&gt;&lt;author&gt;de Gunzburg, J.&lt;/author&gt;&lt;/authors&gt;&lt;/contributors&gt;&lt;auth-address&gt;INSERM &amp;amp; Paris Diderot University, IAME, UMR 1137, Paris, France.&amp;#xD;AP-HP, Bichat Hospital, Paris, France.&amp;#xD;Da Volterra, Paris, France.&amp;#xD;UNT Health Science Center, Fort Worth, Texas, USA.&amp;#xD;Da Volterra, Paris, France gunzburg@davolterra.com.&lt;/auth-address&gt;&lt;titles&gt;&lt;title&gt;Protection of Hamsters from Mortality by Reducing Fecal Moxifloxacin Concentration with DAV131A in a Model of Moxifloxacin-Induced Clostridium difficile Colitis&lt;/title&gt;&lt;secondary-title&gt;Antimicrob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chemotherapy&lt;/abbr-1&gt;&lt;/alt-periodical&gt;&lt;volume&gt;61&lt;/volume&gt;&lt;number&gt;10&lt;/number&gt;&lt;dates&gt;&lt;year&gt;2017&lt;/year&gt;&lt;pub-dates&gt;&lt;date&gt;Oct&lt;/date&gt;&lt;/pub-dates&gt;&lt;/dates&gt;&lt;isbn&gt;1098-6596 (Electronic)&amp;#xD;0066-4804 (Linking)&lt;/isbn&gt;&lt;accession-num&gt;28739791&lt;/accession-num&gt;&lt;urls&gt;&lt;related-urls&gt;&lt;url&gt;http://www.ncbi.nlm.nih.gov/pubmed/28739791&lt;/url&gt;&lt;/related-urls&gt;&lt;/urls&gt;&lt;custom2&gt;5610506&lt;/custom2&gt;&lt;electronic-resource-num&gt;10.1128/AAC.00543-17&lt;/electronic-resource-num&gt;&lt;/record&gt;&lt;/Cite&gt;&lt;/EndNote&gt;</w:instrText>
      </w:r>
      <w:r w:rsidR="00811BAB">
        <w:rPr>
          <w:color w:val="000000" w:themeColor="text1"/>
          <w:sz w:val="22"/>
          <w:lang w:val="en-US"/>
        </w:rPr>
        <w:fldChar w:fldCharType="separate"/>
      </w:r>
      <w:r w:rsidR="00B60C7D">
        <w:rPr>
          <w:noProof/>
          <w:color w:val="000000" w:themeColor="text1"/>
          <w:sz w:val="22"/>
          <w:lang w:val="en-US"/>
        </w:rPr>
        <w:t>(</w:t>
      </w:r>
      <w:hyperlink w:anchor="_ENREF_22" w:tooltip="Burdet, 2017 #22" w:history="1">
        <w:r w:rsidR="00B60C7D">
          <w:rPr>
            <w:noProof/>
            <w:color w:val="000000" w:themeColor="text1"/>
            <w:sz w:val="22"/>
            <w:lang w:val="en-US"/>
          </w:rPr>
          <w:t>22</w:t>
        </w:r>
      </w:hyperlink>
      <w:r w:rsidR="00B60C7D">
        <w:rPr>
          <w:noProof/>
          <w:color w:val="000000" w:themeColor="text1"/>
          <w:sz w:val="22"/>
          <w:lang w:val="en-US"/>
        </w:rPr>
        <w:t>)</w:t>
      </w:r>
      <w:r w:rsidR="00811BAB">
        <w:rPr>
          <w:color w:val="000000" w:themeColor="text1"/>
          <w:sz w:val="22"/>
          <w:lang w:val="en-US"/>
        </w:rPr>
        <w:fldChar w:fldCharType="end"/>
      </w:r>
      <w:r w:rsidR="00B2497D">
        <w:rPr>
          <w:color w:val="000000" w:themeColor="text1"/>
          <w:sz w:val="22"/>
          <w:lang w:val="en-US"/>
        </w:rPr>
        <w:t xml:space="preserve"> was extended </w:t>
      </w:r>
      <w:r w:rsidR="001D1C41">
        <w:rPr>
          <w:color w:val="000000" w:themeColor="text1"/>
          <w:sz w:val="22"/>
          <w:lang w:val="en-US"/>
        </w:rPr>
        <w:t xml:space="preserve">here </w:t>
      </w:r>
      <w:r w:rsidR="00B2497D">
        <w:rPr>
          <w:color w:val="000000" w:themeColor="text1"/>
          <w:sz w:val="22"/>
          <w:lang w:val="en-US"/>
        </w:rPr>
        <w:t xml:space="preserve">to clindamycin, an antibiotic from a different class with a very different mode </w:t>
      </w:r>
      <w:r w:rsidR="004E5638">
        <w:rPr>
          <w:color w:val="000000" w:themeColor="text1"/>
          <w:sz w:val="22"/>
          <w:lang w:val="en-US"/>
        </w:rPr>
        <w:t xml:space="preserve">of action </w:t>
      </w:r>
      <w:r w:rsidR="00B2497D">
        <w:rPr>
          <w:color w:val="000000" w:themeColor="text1"/>
          <w:sz w:val="22"/>
          <w:lang w:val="en-US"/>
        </w:rPr>
        <w:t>and spectrum</w:t>
      </w:r>
      <w:r w:rsidR="00027778">
        <w:rPr>
          <w:color w:val="000000" w:themeColor="text1"/>
          <w:sz w:val="22"/>
          <w:lang w:val="en-US"/>
        </w:rPr>
        <w:t xml:space="preserve"> </w:t>
      </w:r>
      <w:r w:rsidR="00B2497D">
        <w:rPr>
          <w:color w:val="000000" w:themeColor="text1"/>
          <w:sz w:val="22"/>
          <w:lang w:val="en-US"/>
        </w:rPr>
        <w:t>of activity</w:t>
      </w:r>
      <w:r>
        <w:rPr>
          <w:color w:val="000000" w:themeColor="text1"/>
          <w:sz w:val="22"/>
          <w:lang w:val="en-US"/>
        </w:rPr>
        <w:t>.</w:t>
      </w:r>
      <w:r w:rsidR="006770F2">
        <w:rPr>
          <w:color w:val="000000" w:themeColor="text1"/>
          <w:sz w:val="22"/>
          <w:lang w:val="en-US"/>
        </w:rPr>
        <w:tab/>
      </w:r>
      <w:r w:rsidR="006770F2">
        <w:rPr>
          <w:color w:val="000000" w:themeColor="text1"/>
          <w:sz w:val="22"/>
          <w:lang w:val="en-US"/>
        </w:rPr>
        <w:br/>
      </w:r>
      <w:r w:rsidR="001D1C41">
        <w:rPr>
          <w:color w:val="000000" w:themeColor="text1"/>
          <w:sz w:val="22"/>
          <w:lang w:val="en-US"/>
        </w:rPr>
        <w:t xml:space="preserve">Despite the fact that the two antibiotics studied had different impacts on the taxonomic composition of the intestinal microbiota, global </w:t>
      </w:r>
      <w:r w:rsidR="0065134E">
        <w:rPr>
          <w:color w:val="000000" w:themeColor="text1"/>
          <w:sz w:val="22"/>
          <w:lang w:val="en-US"/>
        </w:rPr>
        <w:t>indices</w:t>
      </w:r>
      <w:r w:rsidR="001D1C41">
        <w:rPr>
          <w:color w:val="000000" w:themeColor="text1"/>
          <w:sz w:val="22"/>
          <w:lang w:val="en-US"/>
        </w:rPr>
        <w:t xml:space="preserve"> of intestinal bacterial diversity exhibited similar </w:t>
      </w:r>
      <w:r w:rsidR="002745AD">
        <w:rPr>
          <w:color w:val="000000" w:themeColor="text1"/>
          <w:sz w:val="22"/>
          <w:lang w:val="en-US"/>
        </w:rPr>
        <w:t xml:space="preserve">variation </w:t>
      </w:r>
      <w:r w:rsidR="001D1C41">
        <w:rPr>
          <w:color w:val="000000" w:themeColor="text1"/>
          <w:sz w:val="22"/>
          <w:lang w:val="en-US"/>
        </w:rPr>
        <w:t xml:space="preserve">patterns of change with antibiotic concentrations. </w:t>
      </w:r>
      <w:r w:rsidR="00AC0324">
        <w:rPr>
          <w:color w:val="000000" w:themeColor="text1"/>
          <w:sz w:val="22"/>
          <w:lang w:val="en-US"/>
        </w:rPr>
        <w:t>O</w:t>
      </w:r>
      <w:r w:rsidR="0010228B">
        <w:rPr>
          <w:color w:val="000000" w:themeColor="text1"/>
          <w:sz w:val="22"/>
          <w:lang w:val="en-US"/>
        </w:rPr>
        <w:t xml:space="preserve">ur observations </w:t>
      </w:r>
      <w:r w:rsidR="00F72BE5">
        <w:rPr>
          <w:color w:val="000000" w:themeColor="text1"/>
          <w:sz w:val="22"/>
          <w:lang w:val="en-US"/>
        </w:rPr>
        <w:t>show</w:t>
      </w:r>
      <w:r w:rsidR="00433A29">
        <w:rPr>
          <w:color w:val="000000" w:themeColor="text1"/>
          <w:sz w:val="22"/>
          <w:lang w:val="en-US"/>
        </w:rPr>
        <w:t>ed</w:t>
      </w:r>
      <w:r w:rsidR="00F72BE5">
        <w:rPr>
          <w:color w:val="000000" w:themeColor="text1"/>
          <w:sz w:val="22"/>
          <w:lang w:val="en-US"/>
        </w:rPr>
        <w:t xml:space="preserve"> a clear </w:t>
      </w:r>
      <w:r w:rsidR="0010228B">
        <w:rPr>
          <w:color w:val="000000" w:themeColor="text1"/>
          <w:sz w:val="22"/>
          <w:lang w:val="en-US"/>
        </w:rPr>
        <w:t>relat</w:t>
      </w:r>
      <w:r w:rsidR="00F72BE5">
        <w:rPr>
          <w:color w:val="000000" w:themeColor="text1"/>
          <w:sz w:val="22"/>
          <w:lang w:val="en-US"/>
        </w:rPr>
        <w:t>ion betwe</w:t>
      </w:r>
      <w:r w:rsidR="00C41B49">
        <w:rPr>
          <w:color w:val="000000" w:themeColor="text1"/>
          <w:sz w:val="22"/>
          <w:lang w:val="en-US"/>
        </w:rPr>
        <w:t>e</w:t>
      </w:r>
      <w:r w:rsidR="00F72BE5">
        <w:rPr>
          <w:color w:val="000000" w:themeColor="text1"/>
          <w:sz w:val="22"/>
          <w:lang w:val="en-US"/>
        </w:rPr>
        <w:t>n</w:t>
      </w:r>
      <w:r w:rsidR="0010228B">
        <w:rPr>
          <w:color w:val="000000" w:themeColor="text1"/>
          <w:sz w:val="22"/>
          <w:lang w:val="en-US"/>
        </w:rPr>
        <w:t xml:space="preserve"> </w:t>
      </w:r>
      <w:r w:rsidR="007230EC">
        <w:rPr>
          <w:color w:val="000000" w:themeColor="text1"/>
          <w:sz w:val="22"/>
          <w:lang w:val="en-US"/>
        </w:rPr>
        <w:t xml:space="preserve">the </w:t>
      </w:r>
      <w:r w:rsidR="00F72BE5">
        <w:rPr>
          <w:color w:val="000000" w:themeColor="text1"/>
          <w:sz w:val="22"/>
          <w:lang w:val="en-US"/>
        </w:rPr>
        <w:t xml:space="preserve">loss of </w:t>
      </w:r>
      <w:r w:rsidR="002A7410">
        <w:rPr>
          <w:color w:val="000000" w:themeColor="text1"/>
          <w:sz w:val="22"/>
          <w:lang w:val="en-US"/>
        </w:rPr>
        <w:t>intestinal microbiota diversity</w:t>
      </w:r>
      <w:r w:rsidR="00F72BE5">
        <w:rPr>
          <w:color w:val="000000" w:themeColor="text1"/>
          <w:sz w:val="22"/>
          <w:lang w:val="en-US"/>
        </w:rPr>
        <w:t xml:space="preserve"> and the </w:t>
      </w:r>
      <w:r w:rsidR="002A7410">
        <w:rPr>
          <w:color w:val="000000" w:themeColor="text1"/>
          <w:sz w:val="22"/>
          <w:lang w:val="en-US"/>
        </w:rPr>
        <w:t>development</w:t>
      </w:r>
      <w:r w:rsidR="007230EC">
        <w:rPr>
          <w:color w:val="000000" w:themeColor="text1"/>
          <w:sz w:val="22"/>
          <w:lang w:val="en-US"/>
        </w:rPr>
        <w:t xml:space="preserve"> of</w:t>
      </w:r>
      <w:r w:rsidR="002A7410">
        <w:rPr>
          <w:color w:val="000000" w:themeColor="text1"/>
          <w:sz w:val="22"/>
          <w:lang w:val="en-US"/>
        </w:rPr>
        <w:t xml:space="preserve"> </w:t>
      </w:r>
      <w:r w:rsidR="007230EC" w:rsidRPr="00FE4004">
        <w:rPr>
          <w:i/>
          <w:iCs/>
          <w:color w:val="000000" w:themeColor="text1"/>
          <w:sz w:val="22"/>
          <w:lang w:val="en-US"/>
        </w:rPr>
        <w:t>C</w:t>
      </w:r>
      <w:r w:rsidR="007230EC">
        <w:rPr>
          <w:i/>
          <w:iCs/>
          <w:color w:val="000000" w:themeColor="text1"/>
          <w:sz w:val="22"/>
          <w:lang w:val="en-US"/>
        </w:rPr>
        <w:t>.</w:t>
      </w:r>
      <w:r w:rsidR="007230EC" w:rsidRPr="00FE4004">
        <w:rPr>
          <w:i/>
          <w:iCs/>
          <w:color w:val="000000" w:themeColor="text1"/>
          <w:sz w:val="22"/>
          <w:lang w:val="en-US"/>
        </w:rPr>
        <w:t xml:space="preserve"> difficile</w:t>
      </w:r>
      <w:r w:rsidR="00640874" w:rsidRPr="001D1C41">
        <w:rPr>
          <w:iCs/>
          <w:color w:val="000000" w:themeColor="text1"/>
          <w:sz w:val="22"/>
          <w:lang w:val="en-US"/>
        </w:rPr>
        <w:t xml:space="preserve"> </w:t>
      </w:r>
      <w:r w:rsidR="001D1C41" w:rsidRPr="001D1C41">
        <w:rPr>
          <w:iCs/>
          <w:color w:val="000000" w:themeColor="text1"/>
          <w:sz w:val="22"/>
          <w:lang w:val="en-US"/>
        </w:rPr>
        <w:t>infection-</w:t>
      </w:r>
      <w:r w:rsidR="00640874" w:rsidRPr="006141AD">
        <w:rPr>
          <w:iCs/>
          <w:color w:val="000000" w:themeColor="text1"/>
          <w:sz w:val="22"/>
          <w:lang w:val="en-US"/>
        </w:rPr>
        <w:t>associated death</w:t>
      </w:r>
      <w:r w:rsidR="007230EC" w:rsidRPr="00640874">
        <w:rPr>
          <w:color w:val="000000" w:themeColor="text1"/>
          <w:sz w:val="22"/>
          <w:lang w:val="en-US"/>
        </w:rPr>
        <w:t xml:space="preserve"> </w:t>
      </w:r>
      <w:r w:rsidR="0010228B">
        <w:rPr>
          <w:color w:val="000000" w:themeColor="text1"/>
          <w:sz w:val="22"/>
          <w:lang w:val="en-US"/>
        </w:rPr>
        <w:t>in th</w:t>
      </w:r>
      <w:r w:rsidR="007230EC">
        <w:rPr>
          <w:color w:val="000000" w:themeColor="text1"/>
          <w:sz w:val="22"/>
          <w:lang w:val="en-US"/>
        </w:rPr>
        <w:t xml:space="preserve">is </w:t>
      </w:r>
      <w:r w:rsidR="0010228B">
        <w:rPr>
          <w:color w:val="000000" w:themeColor="text1"/>
          <w:sz w:val="22"/>
          <w:lang w:val="en-US"/>
        </w:rPr>
        <w:t>model</w:t>
      </w:r>
      <w:r w:rsidR="007230EC">
        <w:rPr>
          <w:color w:val="000000" w:themeColor="text1"/>
          <w:sz w:val="22"/>
          <w:lang w:val="en-US"/>
        </w:rPr>
        <w:t>.</w:t>
      </w:r>
      <w:r w:rsidR="0010228B">
        <w:rPr>
          <w:color w:val="000000" w:themeColor="text1"/>
          <w:sz w:val="22"/>
          <w:lang w:val="en-US"/>
        </w:rPr>
        <w:t xml:space="preserve"> </w:t>
      </w:r>
      <w:r w:rsidR="00E4172A">
        <w:rPr>
          <w:color w:val="000000" w:themeColor="text1"/>
          <w:sz w:val="22"/>
          <w:lang w:val="en-US"/>
        </w:rPr>
        <w:t xml:space="preserve">Both </w:t>
      </w:r>
      <w:r w:rsidR="00AC0324">
        <w:rPr>
          <w:color w:val="000000" w:themeColor="text1"/>
          <w:sz w:val="22"/>
          <w:lang w:val="en-US"/>
        </w:rPr>
        <w:t xml:space="preserve">α- </w:t>
      </w:r>
      <w:r w:rsidR="00E4172A">
        <w:rPr>
          <w:color w:val="000000" w:themeColor="text1"/>
          <w:sz w:val="22"/>
          <w:lang w:val="en-US"/>
        </w:rPr>
        <w:t xml:space="preserve">and </w:t>
      </w:r>
      <w:r w:rsidR="00AC0324">
        <w:rPr>
          <w:color w:val="000000" w:themeColor="text1"/>
          <w:sz w:val="22"/>
          <w:lang w:val="en-US"/>
        </w:rPr>
        <w:t>β-</w:t>
      </w:r>
      <w:r w:rsidR="00E4172A">
        <w:rPr>
          <w:color w:val="000000" w:themeColor="text1"/>
          <w:sz w:val="22"/>
          <w:lang w:val="en-US"/>
        </w:rPr>
        <w:t xml:space="preserve">diversity indices studied </w:t>
      </w:r>
      <w:r w:rsidR="000D5DA6">
        <w:rPr>
          <w:color w:val="000000" w:themeColor="text1"/>
          <w:sz w:val="22"/>
          <w:lang w:val="en-US"/>
        </w:rPr>
        <w:t xml:space="preserve">had </w:t>
      </w:r>
      <w:r w:rsidR="00E4172A">
        <w:rPr>
          <w:color w:val="000000" w:themeColor="text1"/>
          <w:sz w:val="22"/>
          <w:lang w:val="en-US"/>
        </w:rPr>
        <w:t>high predictive capacities</w:t>
      </w:r>
      <w:r w:rsidR="00AC0324">
        <w:rPr>
          <w:color w:val="000000" w:themeColor="text1"/>
          <w:sz w:val="22"/>
          <w:lang w:val="en-US"/>
        </w:rPr>
        <w:t xml:space="preserve"> for the ability of </w:t>
      </w:r>
      <w:r w:rsidR="00AC0324" w:rsidRPr="00FE4004">
        <w:rPr>
          <w:i/>
          <w:iCs/>
          <w:color w:val="000000" w:themeColor="text1"/>
          <w:sz w:val="22"/>
          <w:lang w:val="en-US"/>
        </w:rPr>
        <w:t>C</w:t>
      </w:r>
      <w:r w:rsidR="007230EC" w:rsidRPr="00FE4004">
        <w:rPr>
          <w:i/>
          <w:iCs/>
          <w:color w:val="000000" w:themeColor="text1"/>
          <w:sz w:val="22"/>
          <w:lang w:val="en-US"/>
        </w:rPr>
        <w:t>.</w:t>
      </w:r>
      <w:r w:rsidR="00AC0324" w:rsidRPr="00FE4004">
        <w:rPr>
          <w:i/>
          <w:iCs/>
          <w:color w:val="000000" w:themeColor="text1"/>
          <w:sz w:val="22"/>
          <w:lang w:val="en-US"/>
        </w:rPr>
        <w:t xml:space="preserve"> difficile</w:t>
      </w:r>
      <w:r w:rsidR="00AC0324">
        <w:rPr>
          <w:color w:val="000000" w:themeColor="text1"/>
          <w:sz w:val="22"/>
          <w:lang w:val="en-US"/>
        </w:rPr>
        <w:t xml:space="preserve"> spores to generate a lethal infection</w:t>
      </w:r>
      <w:r w:rsidR="00E4172A">
        <w:rPr>
          <w:color w:val="000000" w:themeColor="text1"/>
          <w:sz w:val="22"/>
          <w:lang w:val="en-US"/>
        </w:rPr>
        <w:t xml:space="preserve">, the change of Shannon index between </w:t>
      </w:r>
      <w:r w:rsidR="00612FD7">
        <w:rPr>
          <w:color w:val="000000" w:themeColor="text1"/>
          <w:sz w:val="22"/>
          <w:lang w:val="en-US"/>
        </w:rPr>
        <w:t xml:space="preserve">the beginning of antibiotic treatment </w:t>
      </w:r>
      <w:r w:rsidR="00E4172A">
        <w:rPr>
          <w:color w:val="000000" w:themeColor="text1"/>
          <w:sz w:val="22"/>
          <w:lang w:val="en-US"/>
        </w:rPr>
        <w:t xml:space="preserve">and </w:t>
      </w:r>
      <w:r w:rsidR="00612FD7">
        <w:rPr>
          <w:color w:val="000000" w:themeColor="text1"/>
          <w:sz w:val="22"/>
          <w:lang w:val="en-US"/>
        </w:rPr>
        <w:t xml:space="preserve">the time of </w:t>
      </w:r>
      <w:r w:rsidR="00612FD7">
        <w:rPr>
          <w:i/>
          <w:color w:val="000000" w:themeColor="text1"/>
          <w:sz w:val="22"/>
          <w:lang w:val="en-US"/>
        </w:rPr>
        <w:t xml:space="preserve">C. difficile </w:t>
      </w:r>
      <w:r w:rsidR="00612FD7">
        <w:rPr>
          <w:color w:val="000000" w:themeColor="text1"/>
          <w:sz w:val="22"/>
          <w:lang w:val="en-US"/>
        </w:rPr>
        <w:t xml:space="preserve">inoculation </w:t>
      </w:r>
      <w:r w:rsidR="00E4172A">
        <w:rPr>
          <w:color w:val="000000" w:themeColor="text1"/>
          <w:sz w:val="22"/>
          <w:lang w:val="en-US"/>
        </w:rPr>
        <w:t xml:space="preserve">(for </w:t>
      </w:r>
      <w:r w:rsidR="00AC0324">
        <w:rPr>
          <w:color w:val="000000" w:themeColor="text1"/>
          <w:sz w:val="22"/>
          <w:lang w:val="en-US"/>
        </w:rPr>
        <w:t>α-</w:t>
      </w:r>
      <w:r w:rsidR="00E4172A">
        <w:rPr>
          <w:color w:val="000000" w:themeColor="text1"/>
          <w:sz w:val="22"/>
          <w:lang w:val="en-US"/>
        </w:rPr>
        <w:t xml:space="preserve">diversity) and the unweighted UniFrac distance (for </w:t>
      </w:r>
      <w:r w:rsidR="00AC0324">
        <w:rPr>
          <w:color w:val="000000" w:themeColor="text1"/>
          <w:sz w:val="22"/>
          <w:lang w:val="en-US"/>
        </w:rPr>
        <w:t>β-</w:t>
      </w:r>
      <w:r w:rsidR="00E4172A">
        <w:rPr>
          <w:color w:val="000000" w:themeColor="text1"/>
          <w:sz w:val="22"/>
          <w:lang w:val="en-US"/>
        </w:rPr>
        <w:t xml:space="preserve">diversity) appearing as the </w:t>
      </w:r>
      <w:r w:rsidR="00AC0324">
        <w:rPr>
          <w:color w:val="000000" w:themeColor="text1"/>
          <w:sz w:val="22"/>
          <w:lang w:val="en-US"/>
        </w:rPr>
        <w:t xml:space="preserve">most </w:t>
      </w:r>
      <w:r w:rsidR="00E4172A">
        <w:rPr>
          <w:color w:val="000000" w:themeColor="text1"/>
          <w:sz w:val="22"/>
          <w:lang w:val="en-US"/>
        </w:rPr>
        <w:t xml:space="preserve">predictive </w:t>
      </w:r>
      <w:r w:rsidR="007230EC">
        <w:rPr>
          <w:color w:val="000000" w:themeColor="text1"/>
          <w:sz w:val="22"/>
          <w:lang w:val="en-US"/>
        </w:rPr>
        <w:t>metrics</w:t>
      </w:r>
      <w:r w:rsidR="00E4172A">
        <w:rPr>
          <w:color w:val="000000" w:themeColor="text1"/>
          <w:sz w:val="22"/>
          <w:lang w:val="en-US"/>
        </w:rPr>
        <w:t xml:space="preserve">. </w:t>
      </w:r>
      <w:r w:rsidR="00881450">
        <w:rPr>
          <w:color w:val="000000" w:themeColor="text1"/>
          <w:sz w:val="22"/>
          <w:lang w:val="en-US"/>
        </w:rPr>
        <w:t>A link between t</w:t>
      </w:r>
      <w:r w:rsidR="00A067EA">
        <w:rPr>
          <w:color w:val="000000" w:themeColor="text1"/>
          <w:sz w:val="22"/>
          <w:lang w:val="en-US"/>
        </w:rPr>
        <w:t>he reduction of intestinal microbiota</w:t>
      </w:r>
      <w:r w:rsidR="00881450">
        <w:rPr>
          <w:color w:val="000000" w:themeColor="text1"/>
          <w:sz w:val="22"/>
          <w:lang w:val="en-US"/>
        </w:rPr>
        <w:t xml:space="preserve"> diversity</w:t>
      </w:r>
      <w:r w:rsidR="0011681F">
        <w:rPr>
          <w:color w:val="000000" w:themeColor="text1"/>
          <w:sz w:val="22"/>
          <w:lang w:val="en-US"/>
        </w:rPr>
        <w:t xml:space="preserve"> after treatment</w:t>
      </w:r>
      <w:r w:rsidR="00A067EA">
        <w:rPr>
          <w:color w:val="000000" w:themeColor="text1"/>
          <w:sz w:val="22"/>
          <w:lang w:val="en-US"/>
        </w:rPr>
        <w:t xml:space="preserve"> </w:t>
      </w:r>
      <w:r w:rsidR="00881450">
        <w:rPr>
          <w:color w:val="000000" w:themeColor="text1"/>
          <w:sz w:val="22"/>
          <w:lang w:val="en-US"/>
        </w:rPr>
        <w:t xml:space="preserve">with the </w:t>
      </w:r>
      <w:r w:rsidR="002A7410" w:rsidRPr="002A7410">
        <w:rPr>
          <w:color w:val="000000" w:themeColor="text1"/>
          <w:sz w:val="22"/>
          <w:lang w:val="en-US"/>
        </w:rPr>
        <w:t>glycylcycline</w:t>
      </w:r>
      <w:r w:rsidR="00881450">
        <w:rPr>
          <w:color w:val="000000" w:themeColor="text1"/>
          <w:sz w:val="22"/>
          <w:lang w:val="en-US"/>
        </w:rPr>
        <w:t xml:space="preserve"> antibiotic tigecycline </w:t>
      </w:r>
      <w:r w:rsidR="00A067EA">
        <w:rPr>
          <w:color w:val="000000" w:themeColor="text1"/>
          <w:sz w:val="22"/>
          <w:lang w:val="en-US"/>
        </w:rPr>
        <w:t>ha</w:t>
      </w:r>
      <w:r w:rsidR="001D1C41">
        <w:rPr>
          <w:color w:val="000000" w:themeColor="text1"/>
          <w:sz w:val="22"/>
          <w:lang w:val="en-US"/>
        </w:rPr>
        <w:t>d</w:t>
      </w:r>
      <w:r w:rsidR="00A067EA">
        <w:rPr>
          <w:color w:val="000000" w:themeColor="text1"/>
          <w:sz w:val="22"/>
          <w:lang w:val="en-US"/>
        </w:rPr>
        <w:t xml:space="preserve"> </w:t>
      </w:r>
      <w:r w:rsidR="00881450">
        <w:rPr>
          <w:color w:val="000000" w:themeColor="text1"/>
          <w:sz w:val="22"/>
          <w:lang w:val="en-US"/>
        </w:rPr>
        <w:t xml:space="preserve">previously </w:t>
      </w:r>
      <w:r w:rsidR="00A067EA">
        <w:rPr>
          <w:color w:val="000000" w:themeColor="text1"/>
          <w:sz w:val="22"/>
          <w:lang w:val="en-US"/>
        </w:rPr>
        <w:t>been reported</w:t>
      </w:r>
      <w:r w:rsidR="00881450">
        <w:rPr>
          <w:color w:val="000000" w:themeColor="text1"/>
          <w:sz w:val="22"/>
          <w:lang w:val="en-US"/>
        </w:rPr>
        <w:t xml:space="preserve"> in mice</w:t>
      </w:r>
      <w:r w:rsidR="00A067EA">
        <w:rPr>
          <w:color w:val="000000" w:themeColor="text1"/>
          <w:sz w:val="22"/>
          <w:lang w:val="en-US"/>
        </w:rPr>
        <w:t xml:space="preserve"> </w:t>
      </w:r>
      <w:r w:rsidR="00A067EA">
        <w:rPr>
          <w:color w:val="000000" w:themeColor="text1"/>
          <w:sz w:val="22"/>
          <w:lang w:val="en-US"/>
        </w:rPr>
        <w:fldChar w:fldCharType="begin"/>
      </w:r>
      <w:r w:rsidR="00B60C7D">
        <w:rPr>
          <w:color w:val="000000" w:themeColor="text1"/>
          <w:sz w:val="22"/>
          <w:lang w:val="en-US"/>
        </w:rPr>
        <w:instrText xml:space="preserve"> ADDIN EN.CITE &lt;EndNote&gt;&lt;Cite&gt;&lt;Author&gt;Bassis&lt;/Author&gt;&lt;Year&gt;2014&lt;/Year&gt;&lt;RecNum&gt;24&lt;/RecNum&gt;&lt;DisplayText&gt;(24)&lt;/DisplayText&gt;&lt;record&gt;&lt;rec-number&gt;24&lt;/rec-number&gt;&lt;foreign-keys&gt;&lt;key app="EN" db-id="pxwaz9eptpvr0oe5zzrxde0mzrs5etefvwad"&gt;24&lt;/key&gt;&lt;/foreign-keys&gt;&lt;ref-type name="Journal Article"&gt;17&lt;/ref-type&gt;&lt;contributors&gt;&lt;authors&gt;&lt;author&gt;Bassis, C. M.&lt;/author&gt;&lt;author&gt;Theriot, C. M.&lt;/author&gt;&lt;author&gt;Young, V. B.&lt;/author&gt;&lt;/authors&gt;&lt;/contributors&gt;&lt;auth-address&gt;Department of Internal Medicine, Division of Infectious Diseases, University of Michigan, Ann Arbor, Michigan, USA.&lt;/auth-address&gt;&lt;titles&gt;&lt;title&gt;Alteration of the murine gastrointestinal microbiota by tigecycline leads to increased susceptibility to Clostridium difficile infection&lt;/title&gt;&lt;secondary-title&gt;Antimicrob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chemotherapy&lt;/abbr-1&gt;&lt;/alt-periodical&gt;&lt;pages&gt;2767-74&lt;/pages&gt;&lt;volume&gt;58&lt;/volume&gt;&lt;number&gt;5&lt;/number&gt;&lt;keywords&gt;&lt;keyword&gt;Animals&lt;/keyword&gt;&lt;keyword&gt;Clostridium Infections/*drug therapy&lt;/keyword&gt;&lt;keyword&gt;Clostridium difficile/drug effects/*pathogenicity&lt;/keyword&gt;&lt;keyword&gt;Female&lt;/keyword&gt;&lt;keyword&gt;Gastrointestinal Tract/*microbiology&lt;/keyword&gt;&lt;keyword&gt;Male&lt;/keyword&gt;&lt;keyword&gt;Mice&lt;/keyword&gt;&lt;keyword&gt;Mice, Inbred C57BL&lt;/keyword&gt;&lt;keyword&gt;Microbiota/drug effects&lt;/keyword&gt;&lt;keyword&gt;Minocycline/*analogs &amp;amp; derivatives/therapeutic use&lt;/keyword&gt;&lt;/keywords&gt;&lt;dates&gt;&lt;year&gt;2014&lt;/year&gt;&lt;pub-dates&gt;&lt;date&gt;May&lt;/date&gt;&lt;/pub-dates&gt;&lt;/dates&gt;&lt;isbn&gt;1098-6596 (Electronic)&amp;#xD;0066-4804 (Linking)&lt;/isbn&gt;&lt;accession-num&gt;24590475&lt;/accession-num&gt;&lt;urls&gt;&lt;related-urls&gt;&lt;url&gt;http://www.ncbi.nlm.nih.gov/pubmed/24590475&lt;/url&gt;&lt;/related-urls&gt;&lt;/urls&gt;&lt;custom2&gt;3993203&lt;/custom2&gt;&lt;electronic-resource-num&gt;10.1128/AAC.02262-13&lt;/electronic-resource-num&gt;&lt;/record&gt;&lt;/Cite&gt;&lt;/EndNote&gt;</w:instrText>
      </w:r>
      <w:r w:rsidR="00A067EA">
        <w:rPr>
          <w:color w:val="000000" w:themeColor="text1"/>
          <w:sz w:val="22"/>
          <w:lang w:val="en-US"/>
        </w:rPr>
        <w:fldChar w:fldCharType="separate"/>
      </w:r>
      <w:r w:rsidR="00B60C7D">
        <w:rPr>
          <w:noProof/>
          <w:color w:val="000000" w:themeColor="text1"/>
          <w:sz w:val="22"/>
          <w:lang w:val="en-US"/>
        </w:rPr>
        <w:t>(</w:t>
      </w:r>
      <w:hyperlink w:anchor="_ENREF_24" w:tooltip="Bassis, 2014 #24" w:history="1">
        <w:r w:rsidR="00B60C7D">
          <w:rPr>
            <w:noProof/>
            <w:color w:val="000000" w:themeColor="text1"/>
            <w:sz w:val="22"/>
            <w:lang w:val="en-US"/>
          </w:rPr>
          <w:t>24</w:t>
        </w:r>
      </w:hyperlink>
      <w:r w:rsidR="00B60C7D">
        <w:rPr>
          <w:noProof/>
          <w:color w:val="000000" w:themeColor="text1"/>
          <w:sz w:val="22"/>
          <w:lang w:val="en-US"/>
        </w:rPr>
        <w:t>)</w:t>
      </w:r>
      <w:r w:rsidR="00A067EA">
        <w:rPr>
          <w:color w:val="000000" w:themeColor="text1"/>
          <w:sz w:val="22"/>
          <w:lang w:val="en-US"/>
        </w:rPr>
        <w:fldChar w:fldCharType="end"/>
      </w:r>
      <w:r w:rsidR="00433A29">
        <w:rPr>
          <w:color w:val="000000" w:themeColor="text1"/>
          <w:sz w:val="22"/>
          <w:lang w:val="en-US"/>
        </w:rPr>
        <w:t xml:space="preserve"> but the precise quantitative relationship was not analyzed</w:t>
      </w:r>
      <w:r w:rsidR="000D5DA6">
        <w:rPr>
          <w:color w:val="000000" w:themeColor="text1"/>
          <w:sz w:val="22"/>
          <w:lang w:val="en-US"/>
        </w:rPr>
        <w:t>. In</w:t>
      </w:r>
      <w:r w:rsidR="00A6430F">
        <w:rPr>
          <w:color w:val="000000" w:themeColor="text1"/>
          <w:sz w:val="22"/>
          <w:lang w:val="en-US"/>
        </w:rPr>
        <w:t xml:space="preserve"> </w:t>
      </w:r>
      <w:r w:rsidR="0011681F">
        <w:rPr>
          <w:color w:val="000000" w:themeColor="text1"/>
          <w:sz w:val="22"/>
          <w:lang w:val="en-US"/>
        </w:rPr>
        <w:t xml:space="preserve">humans, the occurrence of </w:t>
      </w:r>
      <w:r w:rsidR="0011681F">
        <w:rPr>
          <w:i/>
          <w:color w:val="000000" w:themeColor="text1"/>
          <w:sz w:val="22"/>
          <w:lang w:val="en-US"/>
        </w:rPr>
        <w:t xml:space="preserve">C. difficile </w:t>
      </w:r>
      <w:r w:rsidR="0011681F">
        <w:rPr>
          <w:color w:val="000000" w:themeColor="text1"/>
          <w:sz w:val="22"/>
          <w:lang w:val="en-US"/>
        </w:rPr>
        <w:t xml:space="preserve">infection has been associated with a </w:t>
      </w:r>
      <w:r w:rsidR="00C041F6">
        <w:rPr>
          <w:color w:val="000000" w:themeColor="text1"/>
          <w:sz w:val="22"/>
          <w:lang w:val="en-US"/>
        </w:rPr>
        <w:t>reduced</w:t>
      </w:r>
      <w:r w:rsidR="0011681F">
        <w:rPr>
          <w:color w:val="000000" w:themeColor="text1"/>
          <w:sz w:val="22"/>
          <w:lang w:val="en-US"/>
        </w:rPr>
        <w:t xml:space="preserve"> diversity </w:t>
      </w:r>
      <w:r w:rsidR="00C041F6">
        <w:rPr>
          <w:color w:val="000000" w:themeColor="text1"/>
          <w:sz w:val="22"/>
          <w:lang w:val="en-US"/>
        </w:rPr>
        <w:t>with</w:t>
      </w:r>
      <w:r w:rsidR="0011681F">
        <w:rPr>
          <w:color w:val="000000" w:themeColor="text1"/>
          <w:sz w:val="22"/>
          <w:lang w:val="en-US"/>
        </w:rPr>
        <w:t>in the intestinal microbiota</w:t>
      </w:r>
      <w:r w:rsidR="001D1C41" w:rsidRPr="001D1C41">
        <w:rPr>
          <w:color w:val="000000" w:themeColor="text1"/>
          <w:sz w:val="22"/>
          <w:lang w:val="en-US"/>
        </w:rPr>
        <w:t xml:space="preserve"> </w:t>
      </w:r>
      <w:r w:rsidR="001D1C41">
        <w:rPr>
          <w:color w:val="000000" w:themeColor="text1"/>
          <w:sz w:val="22"/>
          <w:lang w:val="en-US"/>
        </w:rPr>
        <w:t>assessed from the diarrheal feces</w:t>
      </w:r>
      <w:r w:rsidR="0011681F">
        <w:rPr>
          <w:color w:val="000000" w:themeColor="text1"/>
          <w:sz w:val="22"/>
          <w:lang w:val="en-US"/>
        </w:rPr>
        <w:t xml:space="preserve"> </w:t>
      </w:r>
      <w:r w:rsidR="00C041F6">
        <w:rPr>
          <w:color w:val="000000" w:themeColor="text1"/>
          <w:sz w:val="22"/>
          <w:lang w:val="en-US"/>
        </w:rPr>
        <w:fldChar w:fldCharType="begin">
          <w:fldData xml:space="preserve">PEVuZE5vdGU+PENpdGU+PEF1dGhvcj5TY2h1YmVydDwvQXV0aG9yPjxZZWFyPjIwMTQ8L1llYXI+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</w:fldData>
        </w:fldChar>
      </w:r>
      <w:r w:rsidR="00B60C7D">
        <w:rPr>
          <w:color w:val="000000" w:themeColor="text1"/>
          <w:sz w:val="22"/>
          <w:lang w:val="en-US"/>
        </w:rPr>
        <w:instrText xml:space="preserve"> ADDIN EN.CITE </w:instrText>
      </w:r>
      <w:r w:rsidR="00B60C7D">
        <w:rPr>
          <w:color w:val="000000" w:themeColor="text1"/>
          <w:sz w:val="22"/>
          <w:lang w:val="en-US"/>
        </w:rPr>
        <w:fldChar w:fldCharType="begin">
          <w:fldData xml:space="preserve">PEVuZE5vdGU+PENpdGU+PEF1dGhvcj5TY2h1YmVydDwvQXV0aG9yPjxZZWFyPjIwMTQ8L1llYXI+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</w:fldData>
        </w:fldChar>
      </w:r>
      <w:r w:rsidR="00B60C7D">
        <w:rPr>
          <w:color w:val="000000" w:themeColor="text1"/>
          <w:sz w:val="22"/>
          <w:lang w:val="en-US"/>
        </w:rPr>
        <w:instrText xml:space="preserve"> ADDIN EN.CITE.DATA </w:instrText>
      </w:r>
      <w:r w:rsidR="00B60C7D">
        <w:rPr>
          <w:color w:val="000000" w:themeColor="text1"/>
          <w:sz w:val="22"/>
          <w:lang w:val="en-US"/>
        </w:rPr>
      </w:r>
      <w:r w:rsidR="00B60C7D">
        <w:rPr>
          <w:color w:val="000000" w:themeColor="text1"/>
          <w:sz w:val="22"/>
          <w:lang w:val="en-US"/>
        </w:rPr>
        <w:fldChar w:fldCharType="end"/>
      </w:r>
      <w:r w:rsidR="00C041F6">
        <w:rPr>
          <w:color w:val="000000" w:themeColor="text1"/>
          <w:sz w:val="22"/>
          <w:lang w:val="en-US"/>
        </w:rPr>
      </w:r>
      <w:r w:rsidR="00C041F6">
        <w:rPr>
          <w:color w:val="000000" w:themeColor="text1"/>
          <w:sz w:val="22"/>
          <w:lang w:val="en-US"/>
        </w:rPr>
        <w:fldChar w:fldCharType="separate"/>
      </w:r>
      <w:r w:rsidR="00B60C7D">
        <w:rPr>
          <w:noProof/>
          <w:color w:val="000000" w:themeColor="text1"/>
          <w:sz w:val="22"/>
          <w:lang w:val="en-US"/>
        </w:rPr>
        <w:t>(</w:t>
      </w:r>
      <w:hyperlink w:anchor="_ENREF_25" w:tooltip="Schubert, 2014 #25" w:history="1">
        <w:r w:rsidR="00B60C7D">
          <w:rPr>
            <w:noProof/>
            <w:color w:val="000000" w:themeColor="text1"/>
            <w:sz w:val="22"/>
            <w:lang w:val="en-US"/>
          </w:rPr>
          <w:t>25</w:t>
        </w:r>
      </w:hyperlink>
      <w:r w:rsidR="00B60C7D">
        <w:rPr>
          <w:noProof/>
          <w:color w:val="000000" w:themeColor="text1"/>
          <w:sz w:val="22"/>
          <w:lang w:val="en-US"/>
        </w:rPr>
        <w:t xml:space="preserve">, </w:t>
      </w:r>
      <w:hyperlink w:anchor="_ENREF_26" w:tooltip="Zhang, 2015 #26" w:history="1">
        <w:r w:rsidR="00B60C7D">
          <w:rPr>
            <w:noProof/>
            <w:color w:val="000000" w:themeColor="text1"/>
            <w:sz w:val="22"/>
            <w:lang w:val="en-US"/>
          </w:rPr>
          <w:t>26</w:t>
        </w:r>
      </w:hyperlink>
      <w:r w:rsidR="00B60C7D">
        <w:rPr>
          <w:noProof/>
          <w:color w:val="000000" w:themeColor="text1"/>
          <w:sz w:val="22"/>
          <w:lang w:val="en-US"/>
        </w:rPr>
        <w:t>)</w:t>
      </w:r>
      <w:r w:rsidR="00C041F6">
        <w:rPr>
          <w:color w:val="000000" w:themeColor="text1"/>
          <w:sz w:val="22"/>
          <w:lang w:val="en-US"/>
        </w:rPr>
        <w:fldChar w:fldCharType="end"/>
      </w:r>
      <w:r w:rsidR="00C041F6">
        <w:rPr>
          <w:color w:val="000000" w:themeColor="text1"/>
          <w:sz w:val="22"/>
          <w:lang w:val="en-US"/>
        </w:rPr>
        <w:t xml:space="preserve">. Here, we extend these observations to </w:t>
      </w:r>
      <w:r w:rsidR="00881450">
        <w:rPr>
          <w:color w:val="000000" w:themeColor="text1"/>
          <w:sz w:val="22"/>
          <w:lang w:val="en-US"/>
        </w:rPr>
        <w:t xml:space="preserve">hamsters treated with </w:t>
      </w:r>
      <w:r w:rsidR="000D5DA6">
        <w:rPr>
          <w:color w:val="000000" w:themeColor="text1"/>
          <w:sz w:val="22"/>
          <w:lang w:val="en-US"/>
        </w:rPr>
        <w:t xml:space="preserve">either of two </w:t>
      </w:r>
      <w:r w:rsidR="006C5250">
        <w:rPr>
          <w:color w:val="000000" w:themeColor="text1"/>
          <w:sz w:val="22"/>
          <w:lang w:val="en-US"/>
        </w:rPr>
        <w:t xml:space="preserve">very different </w:t>
      </w:r>
      <w:r w:rsidR="000D5DA6">
        <w:rPr>
          <w:color w:val="000000" w:themeColor="text1"/>
          <w:sz w:val="22"/>
          <w:lang w:val="en-US"/>
        </w:rPr>
        <w:t xml:space="preserve">antibiotics </w:t>
      </w:r>
      <w:r w:rsidR="00881450">
        <w:rPr>
          <w:color w:val="000000" w:themeColor="text1"/>
          <w:sz w:val="22"/>
          <w:lang w:val="en-US"/>
        </w:rPr>
        <w:t>moxifloxacin and clindamycin</w:t>
      </w:r>
      <w:r w:rsidR="006C5250">
        <w:rPr>
          <w:color w:val="000000" w:themeColor="text1"/>
          <w:sz w:val="22"/>
          <w:lang w:val="en-US"/>
        </w:rPr>
        <w:t>. We showed</w:t>
      </w:r>
      <w:r w:rsidR="00881450">
        <w:rPr>
          <w:color w:val="000000" w:themeColor="text1"/>
          <w:sz w:val="22"/>
          <w:lang w:val="en-US"/>
        </w:rPr>
        <w:t xml:space="preserve"> using </w:t>
      </w:r>
      <w:r w:rsidR="00C041F6">
        <w:rPr>
          <w:color w:val="000000" w:themeColor="text1"/>
          <w:sz w:val="22"/>
          <w:lang w:val="en-US"/>
        </w:rPr>
        <w:t xml:space="preserve">various </w:t>
      </w:r>
      <w:r w:rsidR="00881450">
        <w:rPr>
          <w:color w:val="000000" w:themeColor="text1"/>
          <w:sz w:val="22"/>
          <w:lang w:val="en-US"/>
        </w:rPr>
        <w:t xml:space="preserve">metrics, that </w:t>
      </w:r>
      <w:r w:rsidR="00B661B1">
        <w:rPr>
          <w:color w:val="000000" w:themeColor="text1"/>
          <w:sz w:val="22"/>
          <w:lang w:val="en-US"/>
        </w:rPr>
        <w:t xml:space="preserve">individual-specific loss of </w:t>
      </w:r>
      <w:r w:rsidR="004917C9">
        <w:rPr>
          <w:color w:val="000000" w:themeColor="text1"/>
          <w:sz w:val="22"/>
          <w:lang w:val="en-US"/>
        </w:rPr>
        <w:t xml:space="preserve">diversity within the </w:t>
      </w:r>
      <w:r w:rsidR="00881450">
        <w:rPr>
          <w:color w:val="000000" w:themeColor="text1"/>
          <w:sz w:val="22"/>
          <w:lang w:val="en-US"/>
        </w:rPr>
        <w:t xml:space="preserve">intestinal microbiota </w:t>
      </w:r>
      <w:r w:rsidR="00B661B1">
        <w:rPr>
          <w:color w:val="000000" w:themeColor="text1"/>
          <w:sz w:val="22"/>
          <w:lang w:val="en-US"/>
        </w:rPr>
        <w:t xml:space="preserve">induced by antibiotics prior to </w:t>
      </w:r>
      <w:r w:rsidR="00B661B1">
        <w:rPr>
          <w:i/>
          <w:color w:val="000000" w:themeColor="text1"/>
          <w:sz w:val="22"/>
          <w:lang w:val="en-US"/>
        </w:rPr>
        <w:t xml:space="preserve">C. difficile </w:t>
      </w:r>
      <w:r w:rsidR="00B661B1">
        <w:rPr>
          <w:color w:val="000000" w:themeColor="text1"/>
          <w:sz w:val="22"/>
          <w:lang w:val="en-US"/>
        </w:rPr>
        <w:t xml:space="preserve">inoculation was </w:t>
      </w:r>
      <w:r w:rsidR="00881450">
        <w:rPr>
          <w:color w:val="000000" w:themeColor="text1"/>
          <w:sz w:val="22"/>
          <w:lang w:val="en-US"/>
        </w:rPr>
        <w:t xml:space="preserve">highly predictive of the </w:t>
      </w:r>
      <w:r w:rsidR="00A6430F">
        <w:rPr>
          <w:color w:val="000000" w:themeColor="text1"/>
          <w:sz w:val="22"/>
          <w:lang w:val="en-US"/>
        </w:rPr>
        <w:t>animals</w:t>
      </w:r>
      <w:r w:rsidR="004E5638">
        <w:rPr>
          <w:color w:val="000000" w:themeColor="text1"/>
          <w:sz w:val="22"/>
          <w:lang w:val="en-US"/>
        </w:rPr>
        <w:t>’</w:t>
      </w:r>
      <w:r w:rsidR="00A6430F">
        <w:rPr>
          <w:color w:val="000000" w:themeColor="text1"/>
          <w:sz w:val="22"/>
          <w:lang w:val="en-US"/>
        </w:rPr>
        <w:t xml:space="preserve"> </w:t>
      </w:r>
      <w:r w:rsidR="006C5250">
        <w:rPr>
          <w:color w:val="000000" w:themeColor="text1"/>
          <w:sz w:val="22"/>
          <w:lang w:val="en-US"/>
        </w:rPr>
        <w:t xml:space="preserve">susceptibility </w:t>
      </w:r>
      <w:r w:rsidR="00881450">
        <w:rPr>
          <w:color w:val="000000" w:themeColor="text1"/>
          <w:sz w:val="22"/>
          <w:lang w:val="en-US"/>
        </w:rPr>
        <w:t xml:space="preserve">to </w:t>
      </w:r>
      <w:r w:rsidR="004917C9">
        <w:rPr>
          <w:i/>
          <w:color w:val="000000" w:themeColor="text1"/>
          <w:sz w:val="22"/>
          <w:lang w:val="en-US"/>
        </w:rPr>
        <w:t xml:space="preserve">C. difficile </w:t>
      </w:r>
      <w:r w:rsidR="004917C9">
        <w:rPr>
          <w:color w:val="000000" w:themeColor="text1"/>
          <w:sz w:val="22"/>
          <w:lang w:val="en-US"/>
        </w:rPr>
        <w:t>infection</w:t>
      </w:r>
      <w:r w:rsidR="006C5250">
        <w:rPr>
          <w:color w:val="000000" w:themeColor="text1"/>
          <w:sz w:val="22"/>
          <w:lang w:val="en-US"/>
        </w:rPr>
        <w:t>, thus providing</w:t>
      </w:r>
      <w:r w:rsidR="00C041F6">
        <w:rPr>
          <w:color w:val="000000" w:themeColor="text1"/>
          <w:sz w:val="22"/>
          <w:lang w:val="en-US"/>
        </w:rPr>
        <w:t xml:space="preserve"> further insight into </w:t>
      </w:r>
      <w:r w:rsidR="00C041F6">
        <w:rPr>
          <w:i/>
          <w:color w:val="000000" w:themeColor="text1"/>
          <w:sz w:val="22"/>
          <w:lang w:val="en-US"/>
        </w:rPr>
        <w:t xml:space="preserve">C. difficile </w:t>
      </w:r>
      <w:r w:rsidR="00C041F6">
        <w:rPr>
          <w:color w:val="000000" w:themeColor="text1"/>
          <w:sz w:val="22"/>
          <w:lang w:val="en-US"/>
        </w:rPr>
        <w:t xml:space="preserve">pathophysiology. </w:t>
      </w:r>
      <w:r w:rsidR="00912D6B">
        <w:rPr>
          <w:color w:val="000000" w:themeColor="text1"/>
          <w:sz w:val="22"/>
          <w:lang w:val="en-US"/>
        </w:rPr>
        <w:t>Furthermore, w</w:t>
      </w:r>
      <w:r w:rsidR="004917C9">
        <w:rPr>
          <w:color w:val="000000" w:themeColor="text1"/>
          <w:sz w:val="22"/>
          <w:lang w:val="en-US"/>
        </w:rPr>
        <w:t>e were able to quantify this link</w:t>
      </w:r>
      <w:r w:rsidR="00912D6B">
        <w:rPr>
          <w:color w:val="000000" w:themeColor="text1"/>
          <w:sz w:val="22"/>
          <w:lang w:val="en-US"/>
        </w:rPr>
        <w:t>,</w:t>
      </w:r>
      <w:r w:rsidR="00DF592B">
        <w:rPr>
          <w:color w:val="000000" w:themeColor="text1"/>
          <w:sz w:val="22"/>
          <w:lang w:val="en-US"/>
        </w:rPr>
        <w:t xml:space="preserve"> </w:t>
      </w:r>
      <w:r w:rsidR="00912D6B">
        <w:rPr>
          <w:color w:val="000000" w:themeColor="text1"/>
          <w:sz w:val="22"/>
          <w:lang w:val="en-US"/>
        </w:rPr>
        <w:t xml:space="preserve">with </w:t>
      </w:r>
      <w:r w:rsidR="007C26AA">
        <w:rPr>
          <w:color w:val="000000" w:themeColor="text1"/>
          <w:sz w:val="22"/>
          <w:lang w:val="en-US"/>
        </w:rPr>
        <w:t xml:space="preserve">even a small loss of </w:t>
      </w:r>
      <w:r w:rsidR="00C041F6">
        <w:rPr>
          <w:color w:val="000000" w:themeColor="text1"/>
          <w:sz w:val="22"/>
          <w:lang w:val="en-US"/>
        </w:rPr>
        <w:t xml:space="preserve">diversity </w:t>
      </w:r>
      <w:r w:rsidR="00912D6B">
        <w:rPr>
          <w:color w:val="000000" w:themeColor="text1"/>
          <w:sz w:val="22"/>
          <w:lang w:val="en-US"/>
        </w:rPr>
        <w:t xml:space="preserve">significantly increasing the risk of </w:t>
      </w:r>
      <w:r w:rsidR="00C041F6" w:rsidRPr="008B3F38">
        <w:rPr>
          <w:color w:val="000000" w:themeColor="text1"/>
          <w:sz w:val="22"/>
          <w:lang w:val="en-US"/>
        </w:rPr>
        <w:t>mortality</w:t>
      </w:r>
      <w:r w:rsidR="00B661B1">
        <w:rPr>
          <w:color w:val="000000" w:themeColor="text1"/>
          <w:sz w:val="22"/>
          <w:lang w:val="en-US"/>
        </w:rPr>
        <w:t xml:space="preserve">. Indeed, </w:t>
      </w:r>
      <w:r w:rsidR="002A7410" w:rsidRPr="008B3F38">
        <w:rPr>
          <w:color w:val="000000" w:themeColor="text1"/>
          <w:sz w:val="22"/>
          <w:lang w:val="en-US"/>
        </w:rPr>
        <w:t xml:space="preserve">a </w:t>
      </w:r>
      <w:r w:rsidR="008B3F38" w:rsidRPr="008B3F38">
        <w:rPr>
          <w:color w:val="000000" w:themeColor="text1"/>
          <w:sz w:val="22"/>
          <w:lang w:val="en-US"/>
        </w:rPr>
        <w:t>0.7</w:t>
      </w:r>
      <w:r w:rsidR="00A82A93" w:rsidRPr="008B3F38">
        <w:rPr>
          <w:color w:val="000000" w:themeColor="text1"/>
          <w:sz w:val="22"/>
          <w:lang w:val="en-US"/>
        </w:rPr>
        <w:t xml:space="preserve"> reduction of the Shannon </w:t>
      </w:r>
      <w:r w:rsidR="0093530F" w:rsidRPr="008B3F38">
        <w:rPr>
          <w:color w:val="000000" w:themeColor="text1"/>
          <w:sz w:val="22"/>
          <w:lang w:val="en-US"/>
        </w:rPr>
        <w:t xml:space="preserve">diversity </w:t>
      </w:r>
      <w:r w:rsidR="00A82A93" w:rsidRPr="008B3F38">
        <w:rPr>
          <w:color w:val="000000" w:themeColor="text1"/>
          <w:sz w:val="22"/>
          <w:lang w:val="en-US"/>
        </w:rPr>
        <w:t xml:space="preserve">index was associated with a </w:t>
      </w:r>
      <w:r w:rsidR="002A7410" w:rsidRPr="008B3F38">
        <w:rPr>
          <w:color w:val="000000" w:themeColor="text1"/>
          <w:sz w:val="22"/>
          <w:lang w:val="en-US"/>
        </w:rPr>
        <w:t>5</w:t>
      </w:r>
      <w:r w:rsidR="00A82A93" w:rsidRPr="008B3F38">
        <w:rPr>
          <w:color w:val="000000" w:themeColor="text1"/>
          <w:sz w:val="22"/>
          <w:lang w:val="en-US"/>
        </w:rPr>
        <w:t xml:space="preserve">% risk of </w:t>
      </w:r>
      <w:r w:rsidR="00A6430F" w:rsidRPr="008B3F38">
        <w:rPr>
          <w:color w:val="000000" w:themeColor="text1"/>
          <w:sz w:val="22"/>
          <w:lang w:val="en-US"/>
        </w:rPr>
        <w:t>death.</w:t>
      </w:r>
      <w:r w:rsidR="00A6430F">
        <w:rPr>
          <w:color w:val="000000" w:themeColor="text1"/>
          <w:sz w:val="22"/>
          <w:lang w:val="en-US"/>
        </w:rPr>
        <w:t xml:space="preserve"> </w:t>
      </w:r>
      <w:r w:rsidR="00595059" w:rsidRPr="00023CFC">
        <w:rPr>
          <w:color w:val="000000" w:themeColor="text1"/>
          <w:sz w:val="22"/>
          <w:lang w:val="en-US"/>
        </w:rPr>
        <w:t xml:space="preserve">Transposition of our results to humans is however challenging, in particular due to the differences in physiology between rodents and humans. </w:t>
      </w:r>
      <w:r w:rsidR="00FF4317" w:rsidRPr="00023CFC">
        <w:rPr>
          <w:color w:val="000000" w:themeColor="text1"/>
          <w:sz w:val="22"/>
          <w:lang w:val="en-US"/>
        </w:rPr>
        <w:t xml:space="preserve">The ANTICIPATE European observational study (NCT02896244) was undertaken to evaluate the incidence of </w:t>
      </w:r>
      <w:r w:rsidR="00FF4317" w:rsidRPr="00023CFC">
        <w:rPr>
          <w:i/>
          <w:color w:val="000000" w:themeColor="text1"/>
          <w:sz w:val="22"/>
          <w:lang w:val="en-US"/>
        </w:rPr>
        <w:t>Clostridium difficile</w:t>
      </w:r>
      <w:r w:rsidR="00FF4317" w:rsidRPr="00023CFC">
        <w:rPr>
          <w:color w:val="000000" w:themeColor="text1"/>
          <w:sz w:val="22"/>
          <w:lang w:val="en-US"/>
        </w:rPr>
        <w:t xml:space="preserve"> infections in hospitalized patients aged over 50 that were treated with various antibiotics; evaluation of the associated states of the intestinal microbiota by 16S rRNA gene profiling in those patients, should shed further light on their link with the risk of </w:t>
      </w:r>
      <w:r w:rsidR="00FF4317" w:rsidRPr="00023CFC">
        <w:rPr>
          <w:i/>
          <w:color w:val="000000" w:themeColor="text1"/>
          <w:sz w:val="22"/>
          <w:lang w:val="en-US"/>
        </w:rPr>
        <w:t>Clostridium difficile</w:t>
      </w:r>
      <w:r w:rsidR="00FF4317" w:rsidRPr="00023CFC">
        <w:rPr>
          <w:color w:val="000000" w:themeColor="text1"/>
          <w:sz w:val="22"/>
          <w:lang w:val="en-US"/>
        </w:rPr>
        <w:t xml:space="preserve"> infection.</w:t>
      </w:r>
    </w:p>
    <w:p w14:paraId="22AD65E4" w14:textId="64AAE417" w:rsidR="00097119" w:rsidRPr="00F0284C" w:rsidRDefault="00FF4317" w:rsidP="004E5638">
      <w:pPr>
        <w:spacing w:line="480" w:lineRule="auto"/>
        <w:jc w:val="both"/>
        <w:rPr>
          <w:b/>
          <w:sz w:val="28"/>
          <w:szCs w:val="32"/>
          <w:lang w:val="en-US"/>
        </w:rPr>
      </w:pPr>
      <w:r>
        <w:rPr>
          <w:color w:val="000000" w:themeColor="text1"/>
          <w:sz w:val="22"/>
          <w:lang w:val="en-US"/>
        </w:rPr>
        <w:t>W</w:t>
      </w:r>
      <w:r w:rsidR="00DD1DDF">
        <w:rPr>
          <w:color w:val="000000" w:themeColor="text1"/>
          <w:sz w:val="22"/>
          <w:lang w:val="en-US"/>
        </w:rPr>
        <w:t>e observed that</w:t>
      </w:r>
      <w:r w:rsidR="00904DA4">
        <w:rPr>
          <w:color w:val="000000" w:themeColor="text1"/>
          <w:sz w:val="22"/>
          <w:lang w:val="en-US"/>
        </w:rPr>
        <w:t xml:space="preserve"> the</w:t>
      </w:r>
      <w:r w:rsidR="007C26AA">
        <w:rPr>
          <w:color w:val="000000" w:themeColor="text1"/>
          <w:sz w:val="22"/>
          <w:lang w:val="en-US"/>
        </w:rPr>
        <w:t xml:space="preserve"> loss of diversity </w:t>
      </w:r>
      <w:r w:rsidR="00904DA4">
        <w:rPr>
          <w:color w:val="000000" w:themeColor="text1"/>
          <w:sz w:val="22"/>
          <w:lang w:val="en-US"/>
        </w:rPr>
        <w:t>wa</w:t>
      </w:r>
      <w:r w:rsidR="007C26AA">
        <w:rPr>
          <w:color w:val="000000" w:themeColor="text1"/>
          <w:sz w:val="22"/>
          <w:lang w:val="en-US"/>
        </w:rPr>
        <w:t xml:space="preserve">s correlated to the concentration of </w:t>
      </w:r>
      <w:r w:rsidR="001D1C41">
        <w:rPr>
          <w:color w:val="000000" w:themeColor="text1"/>
          <w:sz w:val="22"/>
          <w:lang w:val="en-US"/>
        </w:rPr>
        <w:t xml:space="preserve">free </w:t>
      </w:r>
      <w:r w:rsidR="007C26AA">
        <w:rPr>
          <w:color w:val="000000" w:themeColor="text1"/>
          <w:sz w:val="22"/>
          <w:lang w:val="en-US"/>
        </w:rPr>
        <w:t xml:space="preserve">antibiotic in the fecal content. </w:t>
      </w:r>
      <w:r w:rsidR="00904DA4">
        <w:rPr>
          <w:color w:val="000000" w:themeColor="text1"/>
          <w:sz w:val="22"/>
          <w:lang w:val="en-US"/>
        </w:rPr>
        <w:t xml:space="preserve">By adsorbing antibiotic residues reaching the colon after subcutaneous administration, DAV131A </w:t>
      </w:r>
      <w:r w:rsidR="00DD1DDF">
        <w:rPr>
          <w:color w:val="000000" w:themeColor="text1"/>
          <w:sz w:val="22"/>
          <w:lang w:val="en-US"/>
        </w:rPr>
        <w:t>protected the microbiota</w:t>
      </w:r>
      <w:r w:rsidR="00904DA4">
        <w:rPr>
          <w:color w:val="000000" w:themeColor="text1"/>
          <w:sz w:val="22"/>
          <w:lang w:val="en-US"/>
        </w:rPr>
        <w:t xml:space="preserve"> against antibiotic-induced dysbiosis and </w:t>
      </w:r>
      <w:r w:rsidR="00DC0BC8">
        <w:rPr>
          <w:color w:val="000000" w:themeColor="text1"/>
          <w:sz w:val="22"/>
          <w:lang w:val="en-US"/>
        </w:rPr>
        <w:t xml:space="preserve">reduced mortality in a dose dependent-manner. </w:t>
      </w:r>
      <w:r w:rsidR="007C26AA">
        <w:rPr>
          <w:color w:val="000000" w:themeColor="text1"/>
          <w:sz w:val="22"/>
          <w:lang w:val="en-US"/>
        </w:rPr>
        <w:t xml:space="preserve">This approach appears to be promising as it might be extended to </w:t>
      </w:r>
      <w:r w:rsidR="003E1287">
        <w:rPr>
          <w:color w:val="000000" w:themeColor="text1"/>
          <w:sz w:val="22"/>
          <w:lang w:val="en-US"/>
        </w:rPr>
        <w:t xml:space="preserve">most </w:t>
      </w:r>
      <w:r w:rsidR="007C26AA">
        <w:rPr>
          <w:color w:val="000000" w:themeColor="text1"/>
          <w:sz w:val="22"/>
          <w:lang w:val="en-US"/>
        </w:rPr>
        <w:t>classes of antibiotics</w:t>
      </w:r>
      <w:r w:rsidR="003E1287">
        <w:rPr>
          <w:color w:val="000000" w:themeColor="text1"/>
          <w:sz w:val="22"/>
          <w:lang w:val="en-US"/>
        </w:rPr>
        <w:t xml:space="preserve">, </w:t>
      </w:r>
      <w:r w:rsidR="004E5638">
        <w:rPr>
          <w:color w:val="000000" w:themeColor="text1"/>
          <w:sz w:val="22"/>
          <w:lang w:val="en-US"/>
        </w:rPr>
        <w:t xml:space="preserve">in addition to </w:t>
      </w:r>
      <w:r w:rsidR="003E1287">
        <w:rPr>
          <w:color w:val="000000" w:themeColor="text1"/>
          <w:sz w:val="22"/>
          <w:lang w:val="en-US"/>
        </w:rPr>
        <w:t>the two tested here, due t</w:t>
      </w:r>
      <w:r w:rsidR="00A6430F">
        <w:rPr>
          <w:color w:val="000000" w:themeColor="text1"/>
          <w:sz w:val="22"/>
          <w:lang w:val="en-US"/>
        </w:rPr>
        <w:t>o</w:t>
      </w:r>
      <w:r w:rsidR="003E1287">
        <w:rPr>
          <w:color w:val="000000" w:themeColor="text1"/>
          <w:sz w:val="22"/>
          <w:lang w:val="en-US"/>
        </w:rPr>
        <w:t xml:space="preserve"> the wide adsorbing capacities of the product </w:t>
      </w:r>
      <w:r w:rsidR="00E87218">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 </w:instrText>
      </w:r>
      <w:r w:rsidR="00B60C7D">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E87218">
        <w:rPr>
          <w:sz w:val="22"/>
          <w:lang w:val="en-US"/>
        </w:rPr>
      </w:r>
      <w:r w:rsidR="00E87218">
        <w:rPr>
          <w:sz w:val="22"/>
          <w:lang w:val="en-US"/>
        </w:rPr>
        <w:fldChar w:fldCharType="separate"/>
      </w:r>
      <w:r w:rsidR="00B60C7D">
        <w:rPr>
          <w:noProof/>
          <w:sz w:val="22"/>
          <w:lang w:val="en-US"/>
        </w:rPr>
        <w:t>(</w:t>
      </w:r>
      <w:hyperlink w:anchor="_ENREF_21" w:tooltip="de Gunzburg, 2018 #21" w:history="1">
        <w:r w:rsidR="00B60C7D">
          <w:rPr>
            <w:noProof/>
            <w:sz w:val="22"/>
            <w:lang w:val="en-US"/>
          </w:rPr>
          <w:t>21</w:t>
        </w:r>
      </w:hyperlink>
      <w:r w:rsidR="00B60C7D">
        <w:rPr>
          <w:noProof/>
          <w:sz w:val="22"/>
          <w:lang w:val="en-US"/>
        </w:rPr>
        <w:t>)</w:t>
      </w:r>
      <w:r w:rsidR="00E87218">
        <w:rPr>
          <w:sz w:val="22"/>
          <w:lang w:val="en-US"/>
        </w:rPr>
        <w:fldChar w:fldCharType="end"/>
      </w:r>
      <w:r w:rsidR="007C26AA">
        <w:rPr>
          <w:color w:val="000000" w:themeColor="text1"/>
          <w:sz w:val="22"/>
          <w:lang w:val="en-US"/>
        </w:rPr>
        <w:t xml:space="preserve">. </w:t>
      </w:r>
      <w:r w:rsidR="00E8406C">
        <w:rPr>
          <w:color w:val="000000" w:themeColor="text1"/>
          <w:sz w:val="22"/>
          <w:lang w:val="en-US"/>
        </w:rPr>
        <w:t>Transposition to human</w:t>
      </w:r>
      <w:r w:rsidR="0093530F">
        <w:rPr>
          <w:color w:val="000000" w:themeColor="text1"/>
          <w:sz w:val="22"/>
          <w:lang w:val="en-US"/>
        </w:rPr>
        <w:t>s</w:t>
      </w:r>
      <w:r w:rsidR="00E8406C">
        <w:rPr>
          <w:color w:val="000000" w:themeColor="text1"/>
          <w:sz w:val="22"/>
          <w:lang w:val="en-US"/>
        </w:rPr>
        <w:t xml:space="preserve"> is currently ongoing. In a phase 1 clinical trial, DAV132, the human counterpart of DAV131A</w:t>
      </w:r>
      <w:r w:rsidR="001D1C41" w:rsidRPr="001D1C41">
        <w:rPr>
          <w:color w:val="000000" w:themeColor="text1"/>
          <w:sz w:val="22"/>
          <w:lang w:val="en-US"/>
        </w:rPr>
        <w:t xml:space="preserve"> </w:t>
      </w:r>
      <w:r w:rsidR="001D1C41">
        <w:rPr>
          <w:color w:val="000000" w:themeColor="text1"/>
          <w:sz w:val="22"/>
          <w:lang w:val="en-US"/>
        </w:rPr>
        <w:t>containing the same adsorbent</w:t>
      </w:r>
      <w:r w:rsidR="00E8406C">
        <w:rPr>
          <w:color w:val="000000" w:themeColor="text1"/>
          <w:sz w:val="22"/>
          <w:lang w:val="en-US"/>
        </w:rPr>
        <w:t xml:space="preserve">, was shown to reduce </w:t>
      </w:r>
      <w:r w:rsidR="0093530F">
        <w:rPr>
          <w:color w:val="000000" w:themeColor="text1"/>
          <w:sz w:val="22"/>
          <w:lang w:val="en-US"/>
        </w:rPr>
        <w:t xml:space="preserve">by </w:t>
      </w:r>
      <w:r w:rsidR="00E8406C">
        <w:rPr>
          <w:color w:val="000000" w:themeColor="text1"/>
          <w:sz w:val="22"/>
          <w:lang w:val="en-US"/>
        </w:rPr>
        <w:t xml:space="preserve">more than 99% the fecal exposure to moxifloxacin in healthy volunteers, while </w:t>
      </w:r>
      <w:r w:rsidR="0093530F">
        <w:rPr>
          <w:color w:val="000000" w:themeColor="text1"/>
          <w:sz w:val="22"/>
          <w:lang w:val="en-US"/>
        </w:rPr>
        <w:t xml:space="preserve">the </w:t>
      </w:r>
      <w:r w:rsidR="00E8406C">
        <w:rPr>
          <w:color w:val="000000" w:themeColor="text1"/>
          <w:sz w:val="22"/>
          <w:lang w:val="en-US"/>
        </w:rPr>
        <w:t>plasma concentration</w:t>
      </w:r>
      <w:r w:rsidR="0093530F">
        <w:rPr>
          <w:color w:val="000000" w:themeColor="text1"/>
          <w:sz w:val="22"/>
          <w:lang w:val="en-US"/>
        </w:rPr>
        <w:t xml:space="preserve"> of the antibiotic</w:t>
      </w:r>
      <w:r w:rsidR="00E8406C">
        <w:rPr>
          <w:color w:val="000000" w:themeColor="text1"/>
          <w:sz w:val="22"/>
          <w:lang w:val="en-US"/>
        </w:rPr>
        <w:t xml:space="preserve"> remained unaffected</w:t>
      </w:r>
      <w:r w:rsidR="00B21C22">
        <w:rPr>
          <w:color w:val="000000" w:themeColor="text1"/>
          <w:sz w:val="22"/>
          <w:lang w:val="en-US"/>
        </w:rPr>
        <w:t>;</w:t>
      </w:r>
      <w:r w:rsidR="00887E25">
        <w:rPr>
          <w:color w:val="000000" w:themeColor="text1"/>
          <w:sz w:val="22"/>
          <w:lang w:val="en-US"/>
        </w:rPr>
        <w:t xml:space="preserve"> </w:t>
      </w:r>
      <w:r w:rsidR="00B21C22">
        <w:rPr>
          <w:color w:val="000000" w:themeColor="text1"/>
          <w:sz w:val="22"/>
          <w:lang w:val="en-US"/>
        </w:rPr>
        <w:t>i</w:t>
      </w:r>
      <w:r w:rsidR="00887E25">
        <w:rPr>
          <w:color w:val="000000" w:themeColor="text1"/>
          <w:sz w:val="22"/>
          <w:lang w:val="en-US"/>
        </w:rPr>
        <w:t xml:space="preserve">n subjects co-treated by moxifloxacin and DAV132, the diversity of the microbiota was protected from </w:t>
      </w:r>
      <w:r w:rsidR="00FC7D3D">
        <w:rPr>
          <w:color w:val="000000" w:themeColor="text1"/>
          <w:sz w:val="22"/>
          <w:lang w:val="en-US"/>
        </w:rPr>
        <w:t>moxifloxacin-induced disruption</w:t>
      </w:r>
      <w:r w:rsidR="00B21C22">
        <w:rPr>
          <w:color w:val="000000" w:themeColor="text1"/>
          <w:sz w:val="22"/>
          <w:lang w:val="en-US"/>
        </w:rPr>
        <w:t xml:space="preserve"> </w:t>
      </w:r>
      <w:r w:rsidR="00B21C22">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 </w:instrText>
      </w:r>
      <w:r w:rsidR="00B60C7D">
        <w:rPr>
          <w:sz w:val="22"/>
          <w:lang w:val="en-US"/>
        </w:rPr>
        <w:fldChar w:fldCharType="begin">
          <w:fldData xml:space="preserve">PEVuZE5vdGU+PENpdGU+PEF1dGhvcj5kZSBHdW56YnVyZzwvQXV0aG9yPjxZZWFyPjIwMTg8L1ll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B21C22">
        <w:rPr>
          <w:sz w:val="22"/>
          <w:lang w:val="en-US"/>
        </w:rPr>
      </w:r>
      <w:r w:rsidR="00B21C22">
        <w:rPr>
          <w:sz w:val="22"/>
          <w:lang w:val="en-US"/>
        </w:rPr>
        <w:fldChar w:fldCharType="separate"/>
      </w:r>
      <w:r w:rsidR="00B60C7D">
        <w:rPr>
          <w:noProof/>
          <w:sz w:val="22"/>
          <w:lang w:val="en-US"/>
        </w:rPr>
        <w:t>(</w:t>
      </w:r>
      <w:hyperlink w:anchor="_ENREF_21" w:tooltip="de Gunzburg, 2018 #21" w:history="1">
        <w:r w:rsidR="00B60C7D">
          <w:rPr>
            <w:noProof/>
            <w:sz w:val="22"/>
            <w:lang w:val="en-US"/>
          </w:rPr>
          <w:t>21</w:t>
        </w:r>
      </w:hyperlink>
      <w:r w:rsidR="00B60C7D">
        <w:rPr>
          <w:noProof/>
          <w:sz w:val="22"/>
          <w:lang w:val="en-US"/>
        </w:rPr>
        <w:t>)</w:t>
      </w:r>
      <w:r w:rsidR="00B21C22">
        <w:rPr>
          <w:sz w:val="22"/>
          <w:lang w:val="en-US"/>
        </w:rPr>
        <w:fldChar w:fldCharType="end"/>
      </w:r>
      <w:r w:rsidR="00FC7D3D">
        <w:rPr>
          <w:color w:val="000000" w:themeColor="text1"/>
          <w:sz w:val="22"/>
          <w:lang w:val="en-US"/>
        </w:rPr>
        <w:t>. Further development</w:t>
      </w:r>
      <w:r w:rsidR="00557E6A">
        <w:rPr>
          <w:color w:val="000000" w:themeColor="text1"/>
          <w:sz w:val="22"/>
          <w:lang w:val="en-US"/>
        </w:rPr>
        <w:t>s</w:t>
      </w:r>
      <w:r w:rsidR="00FC7D3D">
        <w:rPr>
          <w:color w:val="000000" w:themeColor="text1"/>
          <w:sz w:val="22"/>
          <w:lang w:val="en-US"/>
        </w:rPr>
        <w:t xml:space="preserve"> </w:t>
      </w:r>
      <w:r w:rsidR="0093530F">
        <w:rPr>
          <w:color w:val="000000" w:themeColor="text1"/>
          <w:sz w:val="22"/>
          <w:lang w:val="en-US"/>
        </w:rPr>
        <w:t xml:space="preserve">of this strategy to </w:t>
      </w:r>
      <w:r w:rsidR="00557E6A">
        <w:rPr>
          <w:color w:val="000000" w:themeColor="text1"/>
          <w:sz w:val="22"/>
          <w:lang w:val="en-US"/>
        </w:rPr>
        <w:t xml:space="preserve">protect patients from the deleterious consequences of antibiotic treatments on the microbiota are </w:t>
      </w:r>
      <w:r w:rsidR="00FC7D3D">
        <w:rPr>
          <w:color w:val="000000" w:themeColor="text1"/>
          <w:sz w:val="22"/>
          <w:lang w:val="en-US"/>
        </w:rPr>
        <w:t>currently ongoing.</w:t>
      </w:r>
    </w:p>
    <w:p w14:paraId="059D7DD9" w14:textId="77777777" w:rsidR="005B5D98" w:rsidRPr="006A01CA" w:rsidRDefault="005B5D98" w:rsidP="005B5D98">
      <w:pPr>
        <w:pStyle w:val="Titre1"/>
        <w:spacing w:line="480" w:lineRule="auto"/>
        <w:jc w:val="both"/>
      </w:pPr>
      <w:r w:rsidRPr="006A01CA">
        <w:t>Material and Methods</w:t>
      </w:r>
    </w:p>
    <w:p w14:paraId="05F19C5E" w14:textId="77777777" w:rsidR="005B5D98" w:rsidRPr="00C30902" w:rsidRDefault="005B5D98" w:rsidP="005B5D98">
      <w:pPr>
        <w:pStyle w:val="Titre2"/>
        <w:spacing w:before="160" w:after="0" w:line="480" w:lineRule="auto"/>
        <w:jc w:val="both"/>
        <w:rPr>
          <w:color w:val="000000" w:themeColor="text1"/>
          <w:szCs w:val="24"/>
        </w:rPr>
      </w:pPr>
      <w:r w:rsidRPr="00C30902">
        <w:rPr>
          <w:color w:val="000000" w:themeColor="text1"/>
          <w:szCs w:val="24"/>
        </w:rPr>
        <w:t xml:space="preserve">Hamster model of </w:t>
      </w:r>
      <w:r>
        <w:rPr>
          <w:color w:val="000000" w:themeColor="text1"/>
          <w:szCs w:val="24"/>
        </w:rPr>
        <w:t>antibiotic</w:t>
      </w:r>
      <w:r w:rsidRPr="00C30902">
        <w:rPr>
          <w:color w:val="000000" w:themeColor="text1"/>
          <w:szCs w:val="24"/>
        </w:rPr>
        <w:t xml:space="preserve">-induced </w:t>
      </w:r>
      <w:r w:rsidRPr="00C30902">
        <w:rPr>
          <w:i/>
          <w:color w:val="000000" w:themeColor="text1"/>
          <w:szCs w:val="24"/>
        </w:rPr>
        <w:t>C. difficile</w:t>
      </w:r>
      <w:r w:rsidRPr="00C30902">
        <w:rPr>
          <w:color w:val="000000" w:themeColor="text1"/>
          <w:szCs w:val="24"/>
        </w:rPr>
        <w:t xml:space="preserve"> infection</w:t>
      </w:r>
    </w:p>
    <w:p w14:paraId="21086DE9" w14:textId="6E2514B5" w:rsidR="005B5D98" w:rsidRDefault="005B5D98" w:rsidP="005B5D98">
      <w:pPr>
        <w:spacing w:after="0" w:line="480" w:lineRule="auto"/>
        <w:jc w:val="both"/>
        <w:rPr>
          <w:rFonts w:cs="Calibri"/>
          <w:color w:val="000000" w:themeColor="text1"/>
          <w:sz w:val="22"/>
          <w:lang w:val="en-US"/>
        </w:rPr>
      </w:pPr>
      <w:r w:rsidRPr="006A01CA">
        <w:rPr>
          <w:color w:val="000000" w:themeColor="text1"/>
          <w:sz w:val="22"/>
          <w:lang w:val="en-US"/>
        </w:rPr>
        <w:t xml:space="preserve">A previously developed hamster model of antibiotic-induced </w:t>
      </w:r>
      <w:r w:rsidRPr="006A01CA">
        <w:rPr>
          <w:i/>
          <w:color w:val="000000" w:themeColor="text1"/>
          <w:sz w:val="22"/>
          <w:lang w:val="en-US"/>
        </w:rPr>
        <w:t>C. difficile</w:t>
      </w:r>
      <w:r w:rsidRPr="006A01CA">
        <w:rPr>
          <w:color w:val="000000" w:themeColor="text1"/>
          <w:sz w:val="22"/>
          <w:lang w:val="en-US"/>
        </w:rPr>
        <w:t xml:space="preserve"> infection was adapted to moxifloxacin </w:t>
      </w:r>
      <w:r>
        <w:rPr>
          <w:color w:val="000000" w:themeColor="text1"/>
          <w:sz w:val="22"/>
          <w:lang w:val="en-US"/>
        </w:rPr>
        <w:t>(a fluoroquinolone antibiotic) and clindamycin</w:t>
      </w:r>
      <w:r w:rsidRPr="003B2771">
        <w:rPr>
          <w:color w:val="000000" w:themeColor="text1"/>
          <w:sz w:val="22"/>
          <w:lang w:val="en-US"/>
        </w:rPr>
        <w:t xml:space="preserve"> </w:t>
      </w:r>
      <w:r>
        <w:rPr>
          <w:color w:val="000000" w:themeColor="text1"/>
          <w:sz w:val="22"/>
          <w:lang w:val="en-US"/>
        </w:rPr>
        <w:t xml:space="preserve">(a lincosamide antibiotic) </w:t>
      </w:r>
      <w:r w:rsidRPr="008E044F">
        <w:rPr>
          <w:color w:val="000000" w:themeColor="text1"/>
          <w:sz w:val="22"/>
          <w:lang w:val="en-US"/>
        </w:rPr>
        <w:fldChar w:fldCharType="begin">
          <w:fldData xml:space="preserve">PEVuZE5vdGU+PENpdGU+PEF1dGhvcj5QaGlsbGlwczwvQXV0aG9yPjxZZWFyPjIwMTE8L1llYXI+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</w:fldData>
        </w:fldChar>
      </w:r>
      <w:r w:rsidR="00B60C7D">
        <w:rPr>
          <w:color w:val="000000" w:themeColor="text1"/>
          <w:sz w:val="22"/>
          <w:lang w:val="en-US"/>
        </w:rPr>
        <w:instrText xml:space="preserve"> ADDIN EN.CITE </w:instrText>
      </w:r>
      <w:r w:rsidR="00B60C7D">
        <w:rPr>
          <w:color w:val="000000" w:themeColor="text1"/>
          <w:sz w:val="22"/>
          <w:lang w:val="en-US"/>
        </w:rPr>
        <w:fldChar w:fldCharType="begin">
          <w:fldData xml:space="preserve">PEVuZE5vdGU+PENpdGU+PEF1dGhvcj5QaGlsbGlwczwvQXV0aG9yPjxZZWFyPjIwMTE8L1llYXI+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</w:fldData>
        </w:fldChar>
      </w:r>
      <w:r w:rsidR="00B60C7D">
        <w:rPr>
          <w:color w:val="000000" w:themeColor="text1"/>
          <w:sz w:val="22"/>
          <w:lang w:val="en-US"/>
        </w:rPr>
        <w:instrText xml:space="preserve"> ADDIN EN.CITE.DATA </w:instrText>
      </w:r>
      <w:r w:rsidR="00B60C7D">
        <w:rPr>
          <w:color w:val="000000" w:themeColor="text1"/>
          <w:sz w:val="22"/>
          <w:lang w:val="en-US"/>
        </w:rPr>
      </w:r>
      <w:r w:rsidR="00B60C7D">
        <w:rPr>
          <w:color w:val="000000" w:themeColor="text1"/>
          <w:sz w:val="22"/>
          <w:lang w:val="en-US"/>
        </w:rPr>
        <w:fldChar w:fldCharType="end"/>
      </w:r>
      <w:r w:rsidRPr="008E044F">
        <w:rPr>
          <w:color w:val="000000" w:themeColor="text1"/>
          <w:sz w:val="22"/>
          <w:lang w:val="en-US"/>
        </w:rPr>
      </w:r>
      <w:r w:rsidRPr="008E044F">
        <w:rPr>
          <w:color w:val="000000" w:themeColor="text1"/>
          <w:sz w:val="22"/>
          <w:lang w:val="en-US"/>
        </w:rPr>
        <w:fldChar w:fldCharType="separate"/>
      </w:r>
      <w:r w:rsidR="00B60C7D">
        <w:rPr>
          <w:noProof/>
          <w:color w:val="000000" w:themeColor="text1"/>
          <w:sz w:val="22"/>
          <w:lang w:val="en-US"/>
        </w:rPr>
        <w:t>(</w:t>
      </w:r>
      <w:hyperlink w:anchor="_ENREF_27" w:tooltip="Phillips, 2011 #27" w:history="1">
        <w:r w:rsidR="00B60C7D">
          <w:rPr>
            <w:noProof/>
            <w:color w:val="000000" w:themeColor="text1"/>
            <w:sz w:val="22"/>
            <w:lang w:val="en-US"/>
          </w:rPr>
          <w:t>27</w:t>
        </w:r>
      </w:hyperlink>
      <w:r w:rsidR="00B60C7D">
        <w:rPr>
          <w:noProof/>
          <w:color w:val="000000" w:themeColor="text1"/>
          <w:sz w:val="22"/>
          <w:lang w:val="en-US"/>
        </w:rPr>
        <w:t>)</w:t>
      </w:r>
      <w:r w:rsidRPr="008E044F">
        <w:rPr>
          <w:color w:val="000000" w:themeColor="text1"/>
          <w:sz w:val="22"/>
          <w:lang w:val="en-US"/>
        </w:rPr>
        <w:fldChar w:fldCharType="end"/>
      </w:r>
      <w:r w:rsidRPr="006A01CA">
        <w:rPr>
          <w:color w:val="000000" w:themeColor="text1"/>
          <w:sz w:val="22"/>
          <w:lang w:val="en-US"/>
        </w:rPr>
        <w:t xml:space="preserve">. </w:t>
      </w:r>
      <w:r>
        <w:rPr>
          <w:color w:val="000000" w:themeColor="text1"/>
          <w:sz w:val="22"/>
          <w:lang w:val="en-US"/>
        </w:rPr>
        <w:t>After an 8-day acclimation period, m</w:t>
      </w:r>
      <w:r w:rsidRPr="006A01CA">
        <w:rPr>
          <w:color w:val="000000" w:themeColor="text1"/>
          <w:sz w:val="22"/>
          <w:lang w:val="en-US"/>
        </w:rPr>
        <w:t xml:space="preserve">ale Golden Syrian hamsters (80-120 grams) received </w:t>
      </w:r>
      <w:r>
        <w:rPr>
          <w:color w:val="000000" w:themeColor="text1"/>
          <w:sz w:val="22"/>
          <w:lang w:val="en-US"/>
        </w:rPr>
        <w:t xml:space="preserve">antibiotic </w:t>
      </w:r>
      <w:r>
        <w:rPr>
          <w:rFonts w:cs="Calibri"/>
          <w:color w:val="000000" w:themeColor="text1"/>
          <w:sz w:val="22"/>
          <w:lang w:val="en-US"/>
        </w:rPr>
        <w:t xml:space="preserve">by </w:t>
      </w:r>
      <w:r w:rsidRPr="006A01CA">
        <w:rPr>
          <w:color w:val="000000" w:themeColor="text1"/>
          <w:sz w:val="22"/>
          <w:lang w:val="en-US"/>
        </w:rPr>
        <w:t xml:space="preserve">subcutaneous </w:t>
      </w:r>
      <w:r w:rsidR="00E216FE">
        <w:rPr>
          <w:color w:val="000000" w:themeColor="text1"/>
          <w:sz w:val="22"/>
          <w:lang w:val="en-US"/>
        </w:rPr>
        <w:t>injection</w:t>
      </w:r>
      <w:r>
        <w:rPr>
          <w:color w:val="000000" w:themeColor="text1"/>
          <w:sz w:val="22"/>
          <w:lang w:val="en-US"/>
        </w:rPr>
        <w:t xml:space="preserve"> </w:t>
      </w:r>
      <w:r w:rsidRPr="006A01CA">
        <w:rPr>
          <w:rFonts w:cs="Calibri"/>
          <w:color w:val="000000" w:themeColor="text1"/>
          <w:sz w:val="22"/>
          <w:lang w:val="en-US"/>
        </w:rPr>
        <w:t>at a time designated as H</w:t>
      </w:r>
      <w:r w:rsidRPr="006A01CA">
        <w:rPr>
          <w:rFonts w:cs="Calibri"/>
          <w:color w:val="000000" w:themeColor="text1"/>
          <w:sz w:val="22"/>
          <w:vertAlign w:val="subscript"/>
          <w:lang w:val="en-US"/>
        </w:rPr>
        <w:t>0</w:t>
      </w:r>
      <w:r w:rsidRPr="006A01CA">
        <w:rPr>
          <w:rFonts w:cs="Calibri"/>
          <w:color w:val="000000" w:themeColor="text1"/>
          <w:sz w:val="22"/>
          <w:lang w:val="en-US"/>
        </w:rPr>
        <w:t>,</w:t>
      </w:r>
      <w:r w:rsidRPr="006A01CA">
        <w:rPr>
          <w:rFonts w:cs="Calibri"/>
          <w:color w:val="000000" w:themeColor="text1"/>
          <w:sz w:val="22"/>
          <w:vertAlign w:val="subscript"/>
          <w:lang w:val="en-US"/>
        </w:rPr>
        <w:t xml:space="preserve"> </w:t>
      </w:r>
      <w:r w:rsidRPr="006A01CA">
        <w:rPr>
          <w:rFonts w:cs="Calibri"/>
          <w:color w:val="000000" w:themeColor="text1"/>
          <w:sz w:val="22"/>
          <w:lang w:val="en-US"/>
        </w:rPr>
        <w:t>once a day from day 1 (D</w:t>
      </w:r>
      <w:r w:rsidRPr="006A01CA">
        <w:rPr>
          <w:rFonts w:cs="Calibri"/>
          <w:color w:val="000000" w:themeColor="text1"/>
          <w:sz w:val="22"/>
          <w:vertAlign w:val="subscript"/>
          <w:lang w:val="en-US"/>
        </w:rPr>
        <w:t>1</w:t>
      </w:r>
      <w:r w:rsidRPr="006A01CA">
        <w:rPr>
          <w:rFonts w:cs="Calibri"/>
          <w:color w:val="000000" w:themeColor="text1"/>
          <w:sz w:val="22"/>
          <w:lang w:val="en-US"/>
        </w:rPr>
        <w:t>) to day 5 (D</w:t>
      </w:r>
      <w:r w:rsidRPr="006A01CA">
        <w:rPr>
          <w:rFonts w:cs="Calibri"/>
          <w:color w:val="000000" w:themeColor="text1"/>
          <w:sz w:val="22"/>
          <w:vertAlign w:val="subscript"/>
          <w:lang w:val="en-US"/>
        </w:rPr>
        <w:t>5</w:t>
      </w:r>
      <w:r w:rsidRPr="006A01CA">
        <w:rPr>
          <w:rFonts w:cs="Calibri"/>
          <w:color w:val="000000" w:themeColor="text1"/>
          <w:sz w:val="22"/>
          <w:lang w:val="en-US"/>
        </w:rPr>
        <w:t>).</w:t>
      </w:r>
      <w:r w:rsidR="00027778">
        <w:rPr>
          <w:rFonts w:cs="Calibri"/>
          <w:color w:val="000000" w:themeColor="text1"/>
          <w:sz w:val="22"/>
          <w:lang w:val="en-US"/>
        </w:rPr>
        <w:t xml:space="preserve"> </w:t>
      </w:r>
      <w:r>
        <w:rPr>
          <w:rFonts w:cs="Calibri"/>
          <w:color w:val="000000" w:themeColor="text1"/>
          <w:sz w:val="22"/>
          <w:lang w:val="en-US"/>
        </w:rPr>
        <w:t xml:space="preserve">Administered doses were </w:t>
      </w:r>
      <w:r w:rsidRPr="006A01CA">
        <w:rPr>
          <w:rFonts w:cs="Calibri"/>
          <w:color w:val="000000" w:themeColor="text1"/>
          <w:sz w:val="22"/>
          <w:lang w:val="en-US"/>
        </w:rPr>
        <w:t xml:space="preserve">30 mg/kg </w:t>
      </w:r>
      <w:r>
        <w:rPr>
          <w:rFonts w:cs="Calibri"/>
          <w:color w:val="000000" w:themeColor="text1"/>
          <w:sz w:val="22"/>
          <w:lang w:val="en-US"/>
        </w:rPr>
        <w:t xml:space="preserve">for </w:t>
      </w:r>
      <w:r w:rsidRPr="006A01CA">
        <w:rPr>
          <w:color w:val="000000" w:themeColor="text1"/>
          <w:sz w:val="22"/>
          <w:lang w:val="en-US"/>
        </w:rPr>
        <w:t>moxifloxacin</w:t>
      </w:r>
      <w:r>
        <w:rPr>
          <w:color w:val="000000" w:themeColor="text1"/>
          <w:sz w:val="22"/>
          <w:lang w:val="en-US"/>
        </w:rPr>
        <w:t xml:space="preserve"> and 5 mg/kg for clindamycin.</w:t>
      </w:r>
      <w:r>
        <w:rPr>
          <w:rFonts w:cs="Calibri"/>
          <w:color w:val="000000" w:themeColor="text1"/>
          <w:sz w:val="22"/>
          <w:lang w:val="en-US"/>
        </w:rPr>
        <w:t xml:space="preserve"> The</w:t>
      </w:r>
      <w:r w:rsidRPr="006A01CA">
        <w:rPr>
          <w:rFonts w:cs="Calibri"/>
          <w:color w:val="000000" w:themeColor="text1"/>
          <w:sz w:val="22"/>
          <w:lang w:val="en-US"/>
        </w:rPr>
        <w:t>s</w:t>
      </w:r>
      <w:r>
        <w:rPr>
          <w:rFonts w:cs="Calibri"/>
          <w:color w:val="000000" w:themeColor="text1"/>
          <w:sz w:val="22"/>
          <w:lang w:val="en-US"/>
        </w:rPr>
        <w:t>e</w:t>
      </w:r>
      <w:r w:rsidRPr="006A01CA">
        <w:rPr>
          <w:rFonts w:cs="Calibri"/>
          <w:color w:val="000000" w:themeColor="text1"/>
          <w:sz w:val="22"/>
          <w:lang w:val="en-US"/>
        </w:rPr>
        <w:t xml:space="preserve"> dose</w:t>
      </w:r>
      <w:r>
        <w:rPr>
          <w:rFonts w:cs="Calibri"/>
          <w:color w:val="000000" w:themeColor="text1"/>
          <w:sz w:val="22"/>
          <w:lang w:val="en-US"/>
        </w:rPr>
        <w:t>s</w:t>
      </w:r>
      <w:r w:rsidRPr="006A01CA">
        <w:rPr>
          <w:rFonts w:cs="Calibri"/>
          <w:color w:val="000000" w:themeColor="text1"/>
          <w:sz w:val="22"/>
          <w:lang w:val="en-US"/>
        </w:rPr>
        <w:t xml:space="preserve"> w</w:t>
      </w:r>
      <w:r>
        <w:rPr>
          <w:rFonts w:cs="Calibri"/>
          <w:color w:val="000000" w:themeColor="text1"/>
          <w:sz w:val="22"/>
          <w:lang w:val="en-US"/>
        </w:rPr>
        <w:t>ere</w:t>
      </w:r>
      <w:r w:rsidRPr="006A01CA">
        <w:rPr>
          <w:rFonts w:cs="Calibri"/>
          <w:color w:val="000000" w:themeColor="text1"/>
          <w:sz w:val="22"/>
          <w:lang w:val="en-US"/>
        </w:rPr>
        <w:t xml:space="preserve"> chosen as </w:t>
      </w:r>
      <w:r w:rsidRPr="00D262AC">
        <w:rPr>
          <w:rFonts w:cs="Calibri"/>
          <w:color w:val="000000" w:themeColor="text1"/>
          <w:sz w:val="22"/>
          <w:lang w:val="en-US"/>
        </w:rPr>
        <w:t>the lowest dose res</w:t>
      </w:r>
      <w:r>
        <w:rPr>
          <w:rFonts w:cs="Calibri"/>
          <w:color w:val="000000" w:themeColor="text1"/>
          <w:sz w:val="22"/>
          <w:lang w:val="en-US"/>
        </w:rPr>
        <w:t xml:space="preserve">ulting in a 100% mortality rate </w:t>
      </w:r>
      <w:r w:rsidRPr="00D262AC">
        <w:rPr>
          <w:rFonts w:cs="Calibri"/>
          <w:color w:val="000000" w:themeColor="text1"/>
          <w:sz w:val="22"/>
          <w:lang w:val="en-US"/>
        </w:rPr>
        <w:t xml:space="preserve">in treated hamsters infected with </w:t>
      </w:r>
      <w:r w:rsidRPr="006F69ED">
        <w:rPr>
          <w:rFonts w:cs="Calibri"/>
          <w:i/>
          <w:color w:val="000000" w:themeColor="text1"/>
          <w:sz w:val="22"/>
          <w:lang w:val="en-US"/>
        </w:rPr>
        <w:t>C. difficile</w:t>
      </w:r>
      <w:r w:rsidRPr="006F69ED">
        <w:rPr>
          <w:rFonts w:cs="Calibri"/>
          <w:color w:val="000000" w:themeColor="text1"/>
          <w:sz w:val="22"/>
          <w:lang w:val="en-US"/>
        </w:rPr>
        <w:t xml:space="preserve"> spores.</w:t>
      </w:r>
    </w:p>
    <w:p w14:paraId="5B6D3A1E" w14:textId="77777777" w:rsidR="005B5D98" w:rsidRDefault="005B5D98" w:rsidP="005B5D98">
      <w:pPr>
        <w:spacing w:after="0" w:line="480" w:lineRule="auto"/>
        <w:jc w:val="both"/>
        <w:rPr>
          <w:rFonts w:cs="Calibri"/>
          <w:color w:val="000000" w:themeColor="text1"/>
          <w:sz w:val="22"/>
          <w:lang w:val="en-US"/>
        </w:rPr>
      </w:pPr>
      <w:r w:rsidRPr="006A01CA">
        <w:rPr>
          <w:rFonts w:cs="Calibri"/>
          <w:color w:val="000000" w:themeColor="text1"/>
          <w:sz w:val="22"/>
          <w:lang w:val="en-US"/>
        </w:rPr>
        <w:t>Animals were infected orally on day 3 (D</w:t>
      </w:r>
      <w:r w:rsidRPr="006A01CA">
        <w:rPr>
          <w:rFonts w:cs="Calibri"/>
          <w:color w:val="000000" w:themeColor="text1"/>
          <w:sz w:val="22"/>
          <w:vertAlign w:val="subscript"/>
          <w:lang w:val="en-US"/>
        </w:rPr>
        <w:t>3</w:t>
      </w:r>
      <w:r w:rsidRPr="006A01CA">
        <w:rPr>
          <w:rFonts w:cs="Calibri"/>
          <w:color w:val="000000" w:themeColor="text1"/>
          <w:sz w:val="22"/>
          <w:lang w:val="en-US"/>
        </w:rPr>
        <w:t xml:space="preserve">), 4 hours after </w:t>
      </w:r>
      <w:r>
        <w:rPr>
          <w:color w:val="000000" w:themeColor="text1"/>
          <w:sz w:val="22"/>
          <w:lang w:val="en-US"/>
        </w:rPr>
        <w:t>antibiotic</w:t>
      </w:r>
      <w:r w:rsidRPr="006A01CA">
        <w:rPr>
          <w:rFonts w:cs="Calibri"/>
          <w:color w:val="000000" w:themeColor="text1"/>
          <w:sz w:val="22"/>
          <w:lang w:val="en-US"/>
        </w:rPr>
        <w:t xml:space="preserve"> administration (H</w:t>
      </w:r>
      <w:r w:rsidRPr="006A01CA">
        <w:rPr>
          <w:rFonts w:cs="Calibri"/>
          <w:color w:val="000000" w:themeColor="text1"/>
          <w:sz w:val="22"/>
          <w:vertAlign w:val="subscript"/>
          <w:lang w:val="en-US"/>
        </w:rPr>
        <w:t>4</w:t>
      </w:r>
      <w:r w:rsidRPr="006A01CA">
        <w:rPr>
          <w:rFonts w:cs="Calibri"/>
          <w:color w:val="000000" w:themeColor="text1"/>
          <w:sz w:val="22"/>
          <w:lang w:val="en-US"/>
        </w:rPr>
        <w:t>), with 10</w:t>
      </w:r>
      <w:r w:rsidRPr="006A01CA">
        <w:rPr>
          <w:rFonts w:cs="Calibri"/>
          <w:color w:val="000000" w:themeColor="text1"/>
          <w:sz w:val="22"/>
          <w:vertAlign w:val="superscript"/>
          <w:lang w:val="en-US"/>
        </w:rPr>
        <w:t>4</w:t>
      </w:r>
      <w:r w:rsidRPr="006A01CA">
        <w:rPr>
          <w:rFonts w:cs="Calibri"/>
          <w:color w:val="000000" w:themeColor="text1"/>
          <w:sz w:val="22"/>
          <w:lang w:val="en-US"/>
        </w:rPr>
        <w:t xml:space="preserve"> spores of the non-epidemic </w:t>
      </w:r>
      <w:r w:rsidRPr="006A01CA">
        <w:rPr>
          <w:rFonts w:cs="Calibri"/>
          <w:i/>
          <w:color w:val="000000" w:themeColor="text1"/>
          <w:sz w:val="22"/>
          <w:lang w:val="en-US"/>
        </w:rPr>
        <w:t>C. difficile</w:t>
      </w:r>
      <w:r w:rsidRPr="006A01CA">
        <w:rPr>
          <w:rFonts w:cs="Calibri"/>
          <w:color w:val="000000" w:themeColor="text1"/>
          <w:sz w:val="22"/>
          <w:lang w:val="en-US"/>
        </w:rPr>
        <w:t xml:space="preserve"> strain UNT103-1 (</w:t>
      </w:r>
      <w:r w:rsidRPr="006A01CA">
        <w:rPr>
          <w:color w:val="000000" w:themeColor="text1"/>
          <w:sz w:val="22"/>
          <w:szCs w:val="20"/>
          <w:lang w:val="en-GB"/>
        </w:rPr>
        <w:t>VA-11, REA J strain</w:t>
      </w:r>
      <w:r>
        <w:rPr>
          <w:color w:val="000000" w:themeColor="text1"/>
          <w:sz w:val="22"/>
          <w:szCs w:val="20"/>
          <w:lang w:val="en-GB"/>
        </w:rPr>
        <w:t>)</w:t>
      </w:r>
      <w:r w:rsidRPr="006A01CA">
        <w:rPr>
          <w:color w:val="000000" w:themeColor="text1"/>
          <w:sz w:val="22"/>
          <w:szCs w:val="20"/>
          <w:lang w:val="en-GB"/>
        </w:rPr>
        <w:t xml:space="preserve">, </w:t>
      </w:r>
      <w:r w:rsidRPr="006A01CA">
        <w:rPr>
          <w:rFonts w:cs="Calibri"/>
          <w:color w:val="000000" w:themeColor="text1"/>
          <w:sz w:val="22"/>
          <w:lang w:val="en-US"/>
        </w:rPr>
        <w:t xml:space="preserve">TcdA+, TcdB+, cdtB−, vancomycin MIC = 2 µg/mL, moxifloxacin MIC = 16 µg/mL, clindamycin MIC &gt; 256 µg/mL, ceftriaxone MIC = 128 µg/mL, </w:t>
      </w:r>
      <w:r w:rsidRPr="006A01CA">
        <w:rPr>
          <w:color w:val="000000" w:themeColor="text1"/>
          <w:sz w:val="22"/>
          <w:szCs w:val="20"/>
          <w:lang w:val="en-GB"/>
        </w:rPr>
        <w:t xml:space="preserve">obtained from </w:t>
      </w:r>
      <w:r>
        <w:rPr>
          <w:color w:val="000000" w:themeColor="text1"/>
          <w:sz w:val="22"/>
          <w:szCs w:val="20"/>
          <w:lang w:val="en-GB"/>
        </w:rPr>
        <w:t xml:space="preserve">Dr. </w:t>
      </w:r>
      <w:r w:rsidRPr="006A01CA">
        <w:rPr>
          <w:color w:val="000000" w:themeColor="text1"/>
          <w:sz w:val="22"/>
          <w:szCs w:val="20"/>
          <w:lang w:val="en-GB"/>
        </w:rPr>
        <w:t>Curtis Donskey, Ohio VA Medical Centre</w:t>
      </w:r>
      <w:r w:rsidRPr="006A01CA">
        <w:rPr>
          <w:rFonts w:cs="Calibri"/>
          <w:color w:val="000000" w:themeColor="text1"/>
          <w:sz w:val="22"/>
          <w:lang w:val="en-US"/>
        </w:rPr>
        <w:t xml:space="preserve">. </w:t>
      </w:r>
    </w:p>
    <w:p w14:paraId="085B6CC4" w14:textId="4C323382" w:rsidR="005B5D98" w:rsidRDefault="007A6823" w:rsidP="005B5D98">
      <w:pPr>
        <w:spacing w:after="0" w:line="480" w:lineRule="auto"/>
        <w:jc w:val="both"/>
        <w:rPr>
          <w:color w:val="000000" w:themeColor="text1"/>
          <w:sz w:val="22"/>
          <w:lang w:val="en-US"/>
        </w:rPr>
      </w:pPr>
      <w:r>
        <w:rPr>
          <w:rFonts w:cs="Calibri"/>
          <w:color w:val="000000" w:themeColor="text1"/>
          <w:sz w:val="22"/>
          <w:lang w:val="en-US"/>
        </w:rPr>
        <w:t xml:space="preserve">Hamsters were individually housed during all the experiment, with no contact between animals. </w:t>
      </w:r>
      <w:r w:rsidR="005B5D98">
        <w:rPr>
          <w:rFonts w:cs="Calibri"/>
          <w:color w:val="000000" w:themeColor="text1"/>
          <w:sz w:val="22"/>
          <w:lang w:val="en-US"/>
        </w:rPr>
        <w:t xml:space="preserve">Vital status of the animals was evaluated daily until the end of the study at D16. Animals judged in a moribund stated were euthanized. </w:t>
      </w:r>
      <w:r w:rsidR="005B5D98" w:rsidRPr="006A01CA">
        <w:rPr>
          <w:color w:val="000000" w:themeColor="text1"/>
          <w:sz w:val="22"/>
          <w:lang w:val="en-US"/>
        </w:rPr>
        <w:t>All surviving hamsters were euthanized at D</w:t>
      </w:r>
      <w:r w:rsidR="005B5D98">
        <w:rPr>
          <w:color w:val="000000" w:themeColor="text1"/>
          <w:sz w:val="22"/>
          <w:lang w:val="en-US"/>
        </w:rPr>
        <w:t>16</w:t>
      </w:r>
      <w:r w:rsidR="005B5D98" w:rsidRPr="006A01CA">
        <w:rPr>
          <w:color w:val="000000" w:themeColor="text1"/>
          <w:sz w:val="22"/>
          <w:lang w:val="en-US"/>
        </w:rPr>
        <w:t>.</w:t>
      </w:r>
    </w:p>
    <w:p w14:paraId="366842D7" w14:textId="77777777" w:rsidR="005B5D98" w:rsidRDefault="005B5D98" w:rsidP="005B5D98">
      <w:pPr>
        <w:pStyle w:val="Titre2"/>
        <w:spacing w:before="160" w:after="0" w:line="480" w:lineRule="auto"/>
        <w:jc w:val="both"/>
        <w:rPr>
          <w:color w:val="000000" w:themeColor="text1"/>
        </w:rPr>
      </w:pPr>
      <w:r>
        <w:rPr>
          <w:color w:val="000000" w:themeColor="text1"/>
        </w:rPr>
        <w:t>Ethics statement</w:t>
      </w:r>
    </w:p>
    <w:p w14:paraId="58D90F51" w14:textId="6911618D" w:rsidR="005B5D98" w:rsidRPr="004575CD" w:rsidRDefault="005B5D98" w:rsidP="005B5D98">
      <w:pPr>
        <w:spacing w:after="0" w:line="480" w:lineRule="auto"/>
        <w:jc w:val="both"/>
        <w:rPr>
          <w:lang w:val="en-US"/>
        </w:rPr>
      </w:pPr>
      <w:r w:rsidRPr="006A01CA">
        <w:rPr>
          <w:color w:val="000000" w:themeColor="text1"/>
          <w:sz w:val="22"/>
          <w:lang w:val="en-US"/>
        </w:rPr>
        <w:t xml:space="preserve">Animals were housed in conformity with </w:t>
      </w:r>
      <w:r w:rsidRPr="006A01CA">
        <w:rPr>
          <w:rFonts w:cs="Times New Roman"/>
          <w:color w:val="000000" w:themeColor="text1"/>
          <w:sz w:val="22"/>
          <w:lang w:val="en-US"/>
        </w:rPr>
        <w:t xml:space="preserve">NIH guidelines </w:t>
      </w:r>
      <w:r w:rsidRPr="008E044F">
        <w:rPr>
          <w:rFonts w:cs="Times New Roman"/>
          <w:color w:val="000000" w:themeColor="text1"/>
          <w:sz w:val="22"/>
          <w:lang w:val="en-US"/>
        </w:rPr>
        <w:fldChar w:fldCharType="begin"/>
      </w:r>
      <w:r w:rsidR="00B60C7D">
        <w:rPr>
          <w:rFonts w:cs="Times New Roman"/>
          <w:color w:val="000000" w:themeColor="text1"/>
          <w:sz w:val="22"/>
          <w:lang w:val="en-US"/>
        </w:rPr>
        <w:instrText xml:space="preserve"> ADDIN EN.CITE &lt;EndNote&gt;&lt;Cite&gt;&lt;Year&gt;2011&lt;/Year&gt;&lt;RecNum&gt;28&lt;/RecNum&gt;&lt;DisplayText&gt;(28)&lt;/DisplayText&gt;&lt;record&gt;&lt;rec-number&gt;28&lt;/rec-number&gt;&lt;foreign-keys&gt;&lt;key app="EN" db-id="pxwaz9eptpvr0oe5zzrxde0mzrs5etefvwad"&gt;28&lt;/key&gt;&lt;/foreign-keys&gt;&lt;ref-type name="Book"&gt;6&lt;/ref-type&gt;&lt;contributors&gt;&lt;/contributors&gt;&lt;titles&gt;&lt;title&gt;National Research Council. Guide for the Care and Use of Laboratory Animals. The National Academy Press, Washington D.C., USA&lt;/title&gt;&lt;/titles&gt;&lt;num-vols&gt;8th edition&lt;/num-vols&gt;&lt;dates&gt;&lt;year&gt;2011&lt;/year&gt;&lt;/dates&gt;&lt;urls&gt;&lt;related-urls&gt;&lt;url&gt;https://grants.nih.gov/grants/olaw/Guide-for-the-Care-and-Use-of-Laboratory-Animals.pdf&lt;/url&gt;&lt;/related-urls&gt;&lt;/urls&gt;&lt;/record&gt;&lt;/Cite&gt;&lt;/EndNote&gt;</w:instrText>
      </w:r>
      <w:r w:rsidRPr="008E044F">
        <w:rPr>
          <w:rFonts w:cs="Times New Roman"/>
          <w:color w:val="000000" w:themeColor="text1"/>
          <w:sz w:val="22"/>
          <w:lang w:val="en-US"/>
        </w:rPr>
        <w:fldChar w:fldCharType="separate"/>
      </w:r>
      <w:r w:rsidR="00B60C7D">
        <w:rPr>
          <w:rFonts w:cs="Times New Roman"/>
          <w:noProof/>
          <w:color w:val="000000" w:themeColor="text1"/>
          <w:sz w:val="22"/>
          <w:lang w:val="en-US"/>
        </w:rPr>
        <w:t>(</w:t>
      </w:r>
      <w:hyperlink w:anchor="_ENREF_28" w:tooltip=", 2011 #28" w:history="1">
        <w:r w:rsidR="00B60C7D">
          <w:rPr>
            <w:rFonts w:cs="Times New Roman"/>
            <w:noProof/>
            <w:color w:val="000000" w:themeColor="text1"/>
            <w:sz w:val="22"/>
            <w:lang w:val="en-US"/>
          </w:rPr>
          <w:t>28</w:t>
        </w:r>
      </w:hyperlink>
      <w:r w:rsidR="00B60C7D">
        <w:rPr>
          <w:rFonts w:cs="Times New Roman"/>
          <w:noProof/>
          <w:color w:val="000000" w:themeColor="text1"/>
          <w:sz w:val="22"/>
          <w:lang w:val="en-US"/>
        </w:rPr>
        <w:t>)</w:t>
      </w:r>
      <w:r w:rsidRPr="008E044F">
        <w:rPr>
          <w:rFonts w:cs="Times New Roman"/>
          <w:color w:val="000000" w:themeColor="text1"/>
          <w:sz w:val="22"/>
          <w:lang w:val="en-US"/>
        </w:rPr>
        <w:fldChar w:fldCharType="end"/>
      </w:r>
      <w:r w:rsidRPr="006A01CA">
        <w:rPr>
          <w:rFonts w:cs="Times New Roman"/>
          <w:color w:val="000000" w:themeColor="text1"/>
          <w:sz w:val="22"/>
          <w:lang w:val="en-US"/>
        </w:rPr>
        <w:t xml:space="preserve">. All procedures were conducted at the University of North Texas Health Science Center in Fort Worth (Texas, USA) in accordance with Protocol </w:t>
      </w:r>
      <w:r w:rsidR="00E216FE" w:rsidRPr="00E216FE">
        <w:rPr>
          <w:rFonts w:cs="Times New Roman"/>
          <w:color w:val="000000" w:themeColor="text1"/>
          <w:sz w:val="22"/>
          <w:lang w:val="en-US"/>
        </w:rPr>
        <w:t>IACUC-2016-0015</w:t>
      </w:r>
      <w:r w:rsidRPr="006A01CA">
        <w:rPr>
          <w:rFonts w:cs="Times New Roman"/>
          <w:color w:val="000000" w:themeColor="text1"/>
          <w:sz w:val="22"/>
          <w:lang w:val="en-US"/>
        </w:rPr>
        <w:t xml:space="preserve"> approved by the local Institutional Animal Care and Use Committee.</w:t>
      </w:r>
    </w:p>
    <w:p w14:paraId="1A2D6EC5" w14:textId="77777777" w:rsidR="005B5D98" w:rsidRPr="006A01CA" w:rsidRDefault="005B5D98" w:rsidP="005B5D98">
      <w:pPr>
        <w:pStyle w:val="Titre2"/>
        <w:spacing w:before="160" w:after="0" w:line="480" w:lineRule="auto"/>
        <w:jc w:val="both"/>
        <w:rPr>
          <w:color w:val="000000" w:themeColor="text1"/>
        </w:rPr>
      </w:pPr>
      <w:r w:rsidRPr="006A01CA">
        <w:rPr>
          <w:color w:val="000000" w:themeColor="text1"/>
        </w:rPr>
        <w:t>DAV131A</w:t>
      </w:r>
    </w:p>
    <w:p w14:paraId="5BFF34F6" w14:textId="4BE71255" w:rsidR="005B5D98" w:rsidRPr="006A01CA" w:rsidRDefault="005B5D98" w:rsidP="005B5D98">
      <w:pPr>
        <w:spacing w:after="0" w:line="480" w:lineRule="auto"/>
        <w:jc w:val="both"/>
        <w:rPr>
          <w:color w:val="000000" w:themeColor="text1"/>
          <w:sz w:val="22"/>
          <w:lang w:val="en-GB"/>
        </w:rPr>
      </w:pPr>
      <w:r w:rsidRPr="006A01CA">
        <w:rPr>
          <w:color w:val="000000" w:themeColor="text1"/>
          <w:sz w:val="22"/>
          <w:lang w:val="en-US"/>
        </w:rPr>
        <w:t xml:space="preserve">DAV131A is an activated charcoal-based adsorbent with high adsorption capacity </w:t>
      </w:r>
      <w:r w:rsidRPr="008E044F">
        <w:rPr>
          <w:color w:val="000000" w:themeColor="text1"/>
          <w:sz w:val="22"/>
          <w:lang w:val="en-US"/>
        </w:rPr>
        <w:fldChar w:fldCharType="begin">
          <w:fldData xml:space="preserve">PEVuZE5vdGU+PENpdGU+PEF1dGhvcj5HcmFsbDwvQXV0aG9yPjxZZWFyPjIwMTM8L1llYXI+PFJl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</w:fldData>
        </w:fldChar>
      </w:r>
      <w:r w:rsidR="00B60C7D">
        <w:rPr>
          <w:color w:val="000000" w:themeColor="text1"/>
          <w:sz w:val="22"/>
          <w:lang w:val="en-US"/>
        </w:rPr>
        <w:instrText xml:space="preserve"> ADDIN EN.CITE </w:instrText>
      </w:r>
      <w:r w:rsidR="00B60C7D">
        <w:rPr>
          <w:color w:val="000000" w:themeColor="text1"/>
          <w:sz w:val="22"/>
          <w:lang w:val="en-US"/>
        </w:rPr>
        <w:fldChar w:fldCharType="begin">
          <w:fldData xml:space="preserve">PEVuZE5vdGU+PENpdGU+PEF1dGhvcj5HcmFsbDwvQXV0aG9yPjxZZWFyPjIwMTM8L1llYXI+PFJl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</w:fldData>
        </w:fldChar>
      </w:r>
      <w:r w:rsidR="00B60C7D">
        <w:rPr>
          <w:color w:val="000000" w:themeColor="text1"/>
          <w:sz w:val="22"/>
          <w:lang w:val="en-US"/>
        </w:rPr>
        <w:instrText xml:space="preserve"> ADDIN EN.CITE.DATA </w:instrText>
      </w:r>
      <w:r w:rsidR="00B60C7D">
        <w:rPr>
          <w:color w:val="000000" w:themeColor="text1"/>
          <w:sz w:val="22"/>
          <w:lang w:val="en-US"/>
        </w:rPr>
      </w:r>
      <w:r w:rsidR="00B60C7D">
        <w:rPr>
          <w:color w:val="000000" w:themeColor="text1"/>
          <w:sz w:val="22"/>
          <w:lang w:val="en-US"/>
        </w:rPr>
        <w:fldChar w:fldCharType="end"/>
      </w:r>
      <w:r w:rsidRPr="008E044F">
        <w:rPr>
          <w:color w:val="000000" w:themeColor="text1"/>
          <w:sz w:val="22"/>
          <w:lang w:val="en-US"/>
        </w:rPr>
      </w:r>
      <w:r w:rsidRPr="008E044F">
        <w:rPr>
          <w:color w:val="000000" w:themeColor="text1"/>
          <w:sz w:val="22"/>
          <w:lang w:val="en-US"/>
        </w:rPr>
        <w:fldChar w:fldCharType="separate"/>
      </w:r>
      <w:r w:rsidR="00B60C7D">
        <w:rPr>
          <w:noProof/>
          <w:color w:val="000000" w:themeColor="text1"/>
          <w:sz w:val="22"/>
          <w:lang w:val="en-US"/>
        </w:rPr>
        <w:t>(</w:t>
      </w:r>
      <w:hyperlink w:anchor="_ENREF_29" w:tooltip="Grall, 2013 #29" w:history="1">
        <w:r w:rsidR="00B60C7D">
          <w:rPr>
            <w:noProof/>
            <w:color w:val="000000" w:themeColor="text1"/>
            <w:sz w:val="22"/>
            <w:lang w:val="en-US"/>
          </w:rPr>
          <w:t>29</w:t>
        </w:r>
      </w:hyperlink>
      <w:r w:rsidR="00B60C7D">
        <w:rPr>
          <w:noProof/>
          <w:color w:val="000000" w:themeColor="text1"/>
          <w:sz w:val="22"/>
          <w:lang w:val="en-US"/>
        </w:rPr>
        <w:t>)</w:t>
      </w:r>
      <w:r w:rsidRPr="008E044F">
        <w:rPr>
          <w:color w:val="000000" w:themeColor="text1"/>
          <w:sz w:val="22"/>
          <w:lang w:val="en-US"/>
        </w:rPr>
        <w:fldChar w:fldCharType="end"/>
      </w:r>
      <w:r w:rsidRPr="006A01CA">
        <w:rPr>
          <w:color w:val="000000" w:themeColor="text1"/>
          <w:sz w:val="22"/>
          <w:lang w:val="en-US"/>
        </w:rPr>
        <w:t>. It was administered to hamsters by oral gavage after mixing with 0.25% w/v Natrosol® 250 Hydroxyethylcellulose. Hamsters from placebo groups received Natrosol® alone.</w:t>
      </w:r>
    </w:p>
    <w:p w14:paraId="689FA073" w14:textId="77777777" w:rsidR="005B5D98" w:rsidRDefault="005B5D98" w:rsidP="005B5D98">
      <w:pPr>
        <w:pStyle w:val="Titre2"/>
        <w:spacing w:before="160" w:after="0" w:line="480" w:lineRule="auto"/>
        <w:jc w:val="both"/>
        <w:rPr>
          <w:color w:val="000000" w:themeColor="text1"/>
        </w:rPr>
      </w:pPr>
      <w:r>
        <w:rPr>
          <w:color w:val="000000" w:themeColor="text1"/>
        </w:rPr>
        <w:t>Study design</w:t>
      </w:r>
    </w:p>
    <w:p w14:paraId="4EDB48DF" w14:textId="70E2361A" w:rsidR="005B5D98" w:rsidRDefault="005B5D98" w:rsidP="005B5D98">
      <w:pPr>
        <w:spacing w:after="0" w:line="480" w:lineRule="auto"/>
        <w:jc w:val="both"/>
        <w:rPr>
          <w:color w:val="000000" w:themeColor="text1"/>
          <w:sz w:val="22"/>
          <w:lang w:val="en-US"/>
        </w:rPr>
      </w:pPr>
      <w:r>
        <w:rPr>
          <w:color w:val="000000" w:themeColor="text1"/>
          <w:sz w:val="22"/>
          <w:lang w:val="en-US"/>
        </w:rPr>
        <w:t xml:space="preserve">Two studies with rather similar design were performed each with one antibiotic, moxifloxacin or clindamycin, in order to assess the protection provided by DAV131A against lethal antibiotic-induced </w:t>
      </w:r>
      <w:r>
        <w:rPr>
          <w:i/>
          <w:color w:val="000000" w:themeColor="text1"/>
          <w:sz w:val="22"/>
          <w:lang w:val="en-US"/>
        </w:rPr>
        <w:t xml:space="preserve">C. difficile </w:t>
      </w:r>
      <w:r>
        <w:rPr>
          <w:color w:val="000000" w:themeColor="text1"/>
          <w:sz w:val="22"/>
          <w:lang w:val="en-US"/>
        </w:rPr>
        <w:t xml:space="preserve">infection. DAV31A was administered </w:t>
      </w:r>
      <w:r>
        <w:rPr>
          <w:i/>
          <w:color w:val="000000" w:themeColor="text1"/>
          <w:sz w:val="22"/>
          <w:lang w:val="en-US"/>
        </w:rPr>
        <w:t xml:space="preserve">bis in die </w:t>
      </w:r>
      <w:r w:rsidR="00E216FE">
        <w:rPr>
          <w:color w:val="000000" w:themeColor="text1"/>
          <w:sz w:val="22"/>
          <w:lang w:val="en-US"/>
        </w:rPr>
        <w:t xml:space="preserve">(bid) </w:t>
      </w:r>
      <w:r>
        <w:rPr>
          <w:color w:val="000000" w:themeColor="text1"/>
          <w:sz w:val="22"/>
          <w:lang w:val="en-US"/>
        </w:rPr>
        <w:t xml:space="preserve">to hamsters for 8 days, at H0 and H5 </w:t>
      </w:r>
      <w:r w:rsidR="00E216FE">
        <w:rPr>
          <w:color w:val="000000" w:themeColor="text1"/>
          <w:sz w:val="22"/>
          <w:lang w:val="en-US"/>
        </w:rPr>
        <w:t>on</w:t>
      </w:r>
      <w:r>
        <w:rPr>
          <w:color w:val="000000" w:themeColor="text1"/>
          <w:sz w:val="22"/>
          <w:lang w:val="en-US"/>
        </w:rPr>
        <w:t xml:space="preserve"> D1, then at H-4 and H1 from D2 to D8. </w:t>
      </w:r>
    </w:p>
    <w:p w14:paraId="4D877ED5" w14:textId="4AAAE846" w:rsidR="005B5D98" w:rsidRDefault="005B5D98" w:rsidP="005B5D98">
      <w:pPr>
        <w:spacing w:after="0" w:line="480" w:lineRule="auto"/>
        <w:jc w:val="both"/>
        <w:rPr>
          <w:color w:val="000000" w:themeColor="text1"/>
          <w:sz w:val="22"/>
          <w:lang w:val="en-US"/>
        </w:rPr>
      </w:pPr>
      <w:r>
        <w:rPr>
          <w:color w:val="000000" w:themeColor="text1"/>
          <w:sz w:val="22"/>
          <w:lang w:val="en-US"/>
        </w:rPr>
        <w:t>In the moxifloxacin study, 70 animals were treated with moxifloxacin and 10 animals were left untreated. Groups of 10 or 20 antibiotic-treated animals were constituted according to the DAV131A unit dose administered</w:t>
      </w:r>
      <w:r w:rsidR="001D1C41" w:rsidRPr="001D1C41">
        <w:rPr>
          <w:color w:val="000000" w:themeColor="text1"/>
          <w:sz w:val="22"/>
          <w:lang w:val="en-US"/>
        </w:rPr>
        <w:t xml:space="preserve"> </w:t>
      </w:r>
      <w:r w:rsidR="001D1C41">
        <w:rPr>
          <w:color w:val="000000" w:themeColor="text1"/>
          <w:sz w:val="22"/>
          <w:lang w:val="en-US"/>
        </w:rPr>
        <w:t>bid</w:t>
      </w:r>
      <w:r>
        <w:rPr>
          <w:color w:val="000000" w:themeColor="text1"/>
          <w:sz w:val="22"/>
          <w:lang w:val="en-US"/>
        </w:rPr>
        <w:t>: DAV131A placebo (</w:t>
      </w:r>
      <w:r w:rsidR="00F0518A">
        <w:rPr>
          <w:color w:val="000000" w:themeColor="text1"/>
          <w:sz w:val="22"/>
          <w:lang w:val="en-US"/>
        </w:rPr>
        <w:t>MXF/</w:t>
      </w:r>
      <w:r>
        <w:rPr>
          <w:color w:val="000000" w:themeColor="text1"/>
          <w:sz w:val="22"/>
          <w:lang w:val="en-US"/>
        </w:rPr>
        <w:t>0, n=10), 200 mg/kg (</w:t>
      </w:r>
      <w:r w:rsidR="00F0518A">
        <w:rPr>
          <w:color w:val="000000" w:themeColor="text1"/>
          <w:sz w:val="22"/>
          <w:lang w:val="en-US"/>
        </w:rPr>
        <w:t>MXF/</w:t>
      </w:r>
      <w:r>
        <w:rPr>
          <w:color w:val="000000" w:themeColor="text1"/>
          <w:sz w:val="22"/>
          <w:lang w:val="en-US"/>
        </w:rPr>
        <w:t>200, n=20), 300 mg/kg (</w:t>
      </w:r>
      <w:r w:rsidR="00F0518A">
        <w:rPr>
          <w:color w:val="000000" w:themeColor="text1"/>
          <w:sz w:val="22"/>
          <w:lang w:val="en-US"/>
        </w:rPr>
        <w:t>MXF/</w:t>
      </w:r>
      <w:r>
        <w:rPr>
          <w:color w:val="000000" w:themeColor="text1"/>
          <w:sz w:val="22"/>
          <w:lang w:val="en-US"/>
        </w:rPr>
        <w:t>300, n=20), 600 mg/kg (</w:t>
      </w:r>
      <w:r w:rsidR="00F0518A">
        <w:rPr>
          <w:color w:val="000000" w:themeColor="text1"/>
          <w:sz w:val="22"/>
          <w:lang w:val="en-US"/>
        </w:rPr>
        <w:t>MXF/</w:t>
      </w:r>
      <w:r>
        <w:rPr>
          <w:color w:val="000000" w:themeColor="text1"/>
          <w:sz w:val="22"/>
          <w:lang w:val="en-US"/>
        </w:rPr>
        <w:t>600, n=10) or 900 mg/kg (M</w:t>
      </w:r>
      <w:r w:rsidR="00027778">
        <w:rPr>
          <w:color w:val="000000" w:themeColor="text1"/>
          <w:sz w:val="22"/>
          <w:lang w:val="en-US"/>
        </w:rPr>
        <w:t>XF/</w:t>
      </w:r>
      <w:r>
        <w:rPr>
          <w:color w:val="000000" w:themeColor="text1"/>
          <w:sz w:val="22"/>
          <w:lang w:val="en-US"/>
        </w:rPr>
        <w:t xml:space="preserve">900, n=10). </w:t>
      </w:r>
      <w:r w:rsidR="00612FD7">
        <w:rPr>
          <w:color w:val="000000" w:themeColor="text1"/>
          <w:sz w:val="22"/>
          <w:lang w:val="en-US"/>
        </w:rPr>
        <w:t xml:space="preserve">The control group was not treated by antibiotic and received </w:t>
      </w:r>
      <w:r>
        <w:rPr>
          <w:color w:val="000000" w:themeColor="text1"/>
          <w:sz w:val="22"/>
          <w:lang w:val="en-US"/>
        </w:rPr>
        <w:t>DAV131A placebo.</w:t>
      </w:r>
    </w:p>
    <w:p w14:paraId="413AB3BA" w14:textId="76510747" w:rsidR="00612FD7" w:rsidRDefault="005B5D98" w:rsidP="005B5D98">
      <w:pPr>
        <w:spacing w:after="0" w:line="480" w:lineRule="auto"/>
        <w:jc w:val="both"/>
        <w:rPr>
          <w:color w:val="000000" w:themeColor="text1"/>
          <w:sz w:val="22"/>
          <w:lang w:val="en-US"/>
        </w:rPr>
      </w:pPr>
      <w:r>
        <w:rPr>
          <w:color w:val="000000" w:themeColor="text1"/>
          <w:sz w:val="22"/>
          <w:lang w:val="en-US"/>
        </w:rPr>
        <w:t>In the clindamycin study, 60 animals were treated with clindamycin and 10 were left untreated. Groups of 10 antibiotic-treated animals were constituted according to the DAV131A unit dose administered</w:t>
      </w:r>
      <w:r w:rsidR="001D1C41">
        <w:rPr>
          <w:color w:val="000000" w:themeColor="text1"/>
          <w:sz w:val="22"/>
          <w:lang w:val="en-US"/>
        </w:rPr>
        <w:t xml:space="preserve"> bid</w:t>
      </w:r>
      <w:r>
        <w:rPr>
          <w:color w:val="000000" w:themeColor="text1"/>
          <w:sz w:val="22"/>
          <w:lang w:val="en-US"/>
        </w:rPr>
        <w:t>: DAV131A placebo (</w:t>
      </w:r>
      <w:r w:rsidR="00F0518A">
        <w:rPr>
          <w:color w:val="000000" w:themeColor="text1"/>
          <w:sz w:val="22"/>
          <w:lang w:val="en-US"/>
        </w:rPr>
        <w:t>CLI/</w:t>
      </w:r>
      <w:r>
        <w:rPr>
          <w:color w:val="000000" w:themeColor="text1"/>
          <w:sz w:val="22"/>
          <w:lang w:val="en-US"/>
        </w:rPr>
        <w:t>0, n=10), 300</w:t>
      </w:r>
      <w:r w:rsidRPr="00CE62B2">
        <w:rPr>
          <w:color w:val="000000" w:themeColor="text1"/>
          <w:sz w:val="22"/>
          <w:lang w:val="en-US"/>
        </w:rPr>
        <w:t xml:space="preserve"> </w:t>
      </w:r>
      <w:r>
        <w:rPr>
          <w:color w:val="000000" w:themeColor="text1"/>
          <w:sz w:val="22"/>
          <w:lang w:val="en-US"/>
        </w:rPr>
        <w:t>mg/kg (</w:t>
      </w:r>
      <w:r w:rsidR="00F0518A">
        <w:rPr>
          <w:color w:val="000000" w:themeColor="text1"/>
          <w:sz w:val="22"/>
          <w:lang w:val="en-US"/>
        </w:rPr>
        <w:t>CLI/</w:t>
      </w:r>
      <w:r>
        <w:rPr>
          <w:color w:val="000000" w:themeColor="text1"/>
          <w:sz w:val="22"/>
          <w:lang w:val="en-US"/>
        </w:rPr>
        <w:t>300, n=10), 450</w:t>
      </w:r>
      <w:r w:rsidRPr="00CE62B2">
        <w:rPr>
          <w:color w:val="000000" w:themeColor="text1"/>
          <w:sz w:val="22"/>
          <w:lang w:val="en-US"/>
        </w:rPr>
        <w:t xml:space="preserve"> </w:t>
      </w:r>
      <w:r>
        <w:rPr>
          <w:color w:val="000000" w:themeColor="text1"/>
          <w:sz w:val="22"/>
          <w:lang w:val="en-US"/>
        </w:rPr>
        <w:t>mg/kg (</w:t>
      </w:r>
      <w:r w:rsidR="00F0518A">
        <w:rPr>
          <w:color w:val="000000" w:themeColor="text1"/>
          <w:sz w:val="22"/>
          <w:lang w:val="en-US"/>
        </w:rPr>
        <w:t>CLI/</w:t>
      </w:r>
      <w:r>
        <w:rPr>
          <w:color w:val="000000" w:themeColor="text1"/>
          <w:sz w:val="22"/>
          <w:lang w:val="en-US"/>
        </w:rPr>
        <w:t>450, n=10), 600 mg/kg (</w:t>
      </w:r>
      <w:r w:rsidR="00F0518A">
        <w:rPr>
          <w:color w:val="000000" w:themeColor="text1"/>
          <w:sz w:val="22"/>
          <w:lang w:val="en-US"/>
        </w:rPr>
        <w:t>CLI/</w:t>
      </w:r>
      <w:r>
        <w:rPr>
          <w:color w:val="000000" w:themeColor="text1"/>
          <w:sz w:val="22"/>
          <w:lang w:val="en-US"/>
        </w:rPr>
        <w:t>600, n=10), 750 mg/kg (</w:t>
      </w:r>
      <w:r w:rsidR="00F0518A">
        <w:rPr>
          <w:color w:val="000000" w:themeColor="text1"/>
          <w:sz w:val="22"/>
          <w:lang w:val="en-US"/>
        </w:rPr>
        <w:t>CLI/</w:t>
      </w:r>
      <w:r>
        <w:rPr>
          <w:color w:val="000000" w:themeColor="text1"/>
          <w:sz w:val="22"/>
          <w:lang w:val="en-US"/>
        </w:rPr>
        <w:t>750, n=10) or 900 mg/kg (</w:t>
      </w:r>
      <w:r w:rsidR="00F0518A">
        <w:rPr>
          <w:color w:val="000000" w:themeColor="text1"/>
          <w:sz w:val="22"/>
          <w:lang w:val="en-US"/>
        </w:rPr>
        <w:t>CLI/</w:t>
      </w:r>
      <w:r>
        <w:rPr>
          <w:color w:val="000000" w:themeColor="text1"/>
          <w:sz w:val="22"/>
          <w:lang w:val="en-US"/>
        </w:rPr>
        <w:t xml:space="preserve">900, n=10). </w:t>
      </w:r>
      <w:r w:rsidR="00612FD7">
        <w:rPr>
          <w:color w:val="000000" w:themeColor="text1"/>
          <w:sz w:val="22"/>
          <w:lang w:val="en-US"/>
        </w:rPr>
        <w:t>The control group was not treated by antibiotic and received DAV131A placebo.</w:t>
      </w:r>
    </w:p>
    <w:p w14:paraId="0B2F3BCD" w14:textId="77777777" w:rsidR="005B5D98" w:rsidRPr="006A01CA" w:rsidRDefault="005B5D98" w:rsidP="005B5D98">
      <w:pPr>
        <w:pStyle w:val="Titre2"/>
        <w:spacing w:before="160" w:after="0" w:line="480" w:lineRule="auto"/>
        <w:jc w:val="both"/>
        <w:rPr>
          <w:color w:val="000000" w:themeColor="text1"/>
        </w:rPr>
      </w:pPr>
      <w:r>
        <w:rPr>
          <w:color w:val="000000" w:themeColor="text1"/>
        </w:rPr>
        <w:t>Sample collection</w:t>
      </w:r>
    </w:p>
    <w:p w14:paraId="2E15DC86" w14:textId="5913DA68" w:rsidR="005B5D98" w:rsidRPr="006A6887" w:rsidRDefault="005B5D98" w:rsidP="005B5D98">
      <w:pPr>
        <w:spacing w:after="0" w:line="480" w:lineRule="auto"/>
        <w:jc w:val="both"/>
        <w:rPr>
          <w:color w:val="000000" w:themeColor="text1"/>
          <w:lang w:val="en-US"/>
        </w:rPr>
      </w:pPr>
      <w:r>
        <w:rPr>
          <w:color w:val="000000" w:themeColor="text1"/>
          <w:sz w:val="22"/>
          <w:lang w:val="en-US"/>
        </w:rPr>
        <w:t xml:space="preserve">For each animal, fecal samples were collected at D0 and D3. On D0, the fecal sample comprised pellets emitted in the 12 hours preceding the first antibiotic administration. On D3, </w:t>
      </w:r>
      <w:r w:rsidR="00546B6D">
        <w:rPr>
          <w:color w:val="000000" w:themeColor="text1"/>
          <w:sz w:val="22"/>
          <w:lang w:val="en-US"/>
        </w:rPr>
        <w:t xml:space="preserve">2 pools of feces were collected. The first was constituted of </w:t>
      </w:r>
      <w:r>
        <w:rPr>
          <w:color w:val="000000" w:themeColor="text1"/>
          <w:sz w:val="22"/>
          <w:lang w:val="en-US"/>
        </w:rPr>
        <w:t>pellets emitted in the 12 hours following antibiotic administration</w:t>
      </w:r>
      <w:r w:rsidR="00546B6D">
        <w:rPr>
          <w:color w:val="000000" w:themeColor="text1"/>
          <w:sz w:val="22"/>
          <w:lang w:val="en-US"/>
        </w:rPr>
        <w:t xml:space="preserve"> (H0 to H12)</w:t>
      </w:r>
      <w:r w:rsidR="00535E5D">
        <w:rPr>
          <w:color w:val="000000" w:themeColor="text1"/>
          <w:sz w:val="22"/>
          <w:lang w:val="en-US"/>
        </w:rPr>
        <w:t xml:space="preserve">; this surrounds the time at which animals were </w:t>
      </w:r>
      <w:r w:rsidR="00612FD7">
        <w:rPr>
          <w:color w:val="000000" w:themeColor="text1"/>
          <w:sz w:val="22"/>
          <w:lang w:val="en-US"/>
        </w:rPr>
        <w:t>challenged</w:t>
      </w:r>
      <w:r w:rsidR="00535E5D">
        <w:rPr>
          <w:color w:val="000000" w:themeColor="text1"/>
          <w:sz w:val="22"/>
          <w:lang w:val="en-US"/>
        </w:rPr>
        <w:t xml:space="preserve"> by gavage with </w:t>
      </w:r>
      <w:r w:rsidR="00535E5D" w:rsidRPr="00612FD7">
        <w:rPr>
          <w:i/>
          <w:color w:val="000000" w:themeColor="text1"/>
          <w:sz w:val="22"/>
          <w:lang w:val="en-US"/>
        </w:rPr>
        <w:t>C</w:t>
      </w:r>
      <w:r w:rsidR="00612FD7" w:rsidRPr="00612FD7">
        <w:rPr>
          <w:i/>
          <w:color w:val="000000" w:themeColor="text1"/>
          <w:sz w:val="22"/>
          <w:lang w:val="en-US"/>
        </w:rPr>
        <w:t>.</w:t>
      </w:r>
      <w:r w:rsidR="00535E5D" w:rsidRPr="00612FD7">
        <w:rPr>
          <w:i/>
          <w:color w:val="000000" w:themeColor="text1"/>
          <w:sz w:val="22"/>
          <w:lang w:val="en-US"/>
        </w:rPr>
        <w:t xml:space="preserve"> difficile</w:t>
      </w:r>
      <w:r w:rsidR="00535E5D">
        <w:rPr>
          <w:color w:val="000000" w:themeColor="text1"/>
          <w:sz w:val="22"/>
          <w:lang w:val="en-US"/>
        </w:rPr>
        <w:t xml:space="preserve"> spores (at 4h after antibiotic administration)</w:t>
      </w:r>
      <w:r>
        <w:rPr>
          <w:color w:val="000000" w:themeColor="text1"/>
          <w:sz w:val="22"/>
          <w:lang w:val="en-US"/>
        </w:rPr>
        <w:t xml:space="preserve">. </w:t>
      </w:r>
      <w:r w:rsidR="00546B6D">
        <w:rPr>
          <w:color w:val="000000" w:themeColor="text1"/>
          <w:sz w:val="22"/>
          <w:lang w:val="en-US"/>
        </w:rPr>
        <w:t xml:space="preserve">The second was constituted by pellets emitted in the period between 12 and 24 hours after antibiotic administration (H12 to H24). </w:t>
      </w:r>
      <w:r>
        <w:rPr>
          <w:color w:val="000000" w:themeColor="text1"/>
          <w:sz w:val="22"/>
          <w:lang w:val="en-US"/>
        </w:rPr>
        <w:t>Coprophagy of hamsters was not controlled, as this is a natural behavior in rodents.</w:t>
      </w:r>
      <w:r w:rsidRPr="00C54D01">
        <w:rPr>
          <w:color w:val="000000" w:themeColor="text1"/>
          <w:sz w:val="22"/>
          <w:lang w:val="en-US"/>
        </w:rPr>
        <w:t xml:space="preserve"> </w:t>
      </w:r>
      <w:r w:rsidRPr="006A01CA">
        <w:rPr>
          <w:color w:val="000000" w:themeColor="text1"/>
          <w:sz w:val="22"/>
          <w:lang w:val="en-US"/>
        </w:rPr>
        <w:t xml:space="preserve">Fecal </w:t>
      </w:r>
      <w:r>
        <w:rPr>
          <w:color w:val="000000" w:themeColor="text1"/>
          <w:sz w:val="22"/>
          <w:lang w:val="en-US"/>
        </w:rPr>
        <w:t xml:space="preserve">samples </w:t>
      </w:r>
      <w:r w:rsidRPr="006A01CA">
        <w:rPr>
          <w:color w:val="000000" w:themeColor="text1"/>
          <w:sz w:val="22"/>
          <w:lang w:val="en-US"/>
        </w:rPr>
        <w:t xml:space="preserve">were stored at -80°C until </w:t>
      </w:r>
      <w:r>
        <w:rPr>
          <w:color w:val="000000" w:themeColor="text1"/>
          <w:sz w:val="22"/>
          <w:lang w:val="en-US"/>
        </w:rPr>
        <w:t>further</w:t>
      </w:r>
      <w:r w:rsidRPr="006A01CA">
        <w:rPr>
          <w:color w:val="000000" w:themeColor="text1"/>
          <w:sz w:val="22"/>
          <w:lang w:val="en-US"/>
        </w:rPr>
        <w:t xml:space="preserve"> </w:t>
      </w:r>
      <w:r>
        <w:rPr>
          <w:color w:val="000000" w:themeColor="text1"/>
          <w:sz w:val="22"/>
          <w:lang w:val="en-US"/>
        </w:rPr>
        <w:t>analysis</w:t>
      </w:r>
      <w:r w:rsidRPr="006A01CA">
        <w:rPr>
          <w:color w:val="000000" w:themeColor="text1"/>
          <w:sz w:val="22"/>
          <w:lang w:val="en-US"/>
        </w:rPr>
        <w:t>.</w:t>
      </w:r>
    </w:p>
    <w:p w14:paraId="619419BB" w14:textId="24D6140D" w:rsidR="00BD01F0" w:rsidRPr="00BD01F0" w:rsidRDefault="00BD01F0" w:rsidP="00BD01F0">
      <w:pPr>
        <w:pStyle w:val="Titre2"/>
        <w:spacing w:before="160" w:after="0" w:line="480" w:lineRule="auto"/>
        <w:jc w:val="both"/>
        <w:rPr>
          <w:color w:val="000000" w:themeColor="text1"/>
        </w:rPr>
      </w:pPr>
      <w:r>
        <w:rPr>
          <w:color w:val="000000" w:themeColor="text1"/>
        </w:rPr>
        <w:t xml:space="preserve">Determination of </w:t>
      </w:r>
      <w:r>
        <w:rPr>
          <w:i/>
          <w:color w:val="000000" w:themeColor="text1"/>
        </w:rPr>
        <w:t xml:space="preserve">C. difficile </w:t>
      </w:r>
      <w:r>
        <w:rPr>
          <w:color w:val="000000" w:themeColor="text1"/>
        </w:rPr>
        <w:t>counts in feces</w:t>
      </w:r>
    </w:p>
    <w:p w14:paraId="47B01132" w14:textId="175BDA9C" w:rsidR="00BD01F0" w:rsidRPr="00546B6D" w:rsidRDefault="00BD01F0" w:rsidP="00BD01F0">
      <w:pPr>
        <w:pStyle w:val="Titre2"/>
        <w:spacing w:before="160" w:after="0" w:line="480" w:lineRule="auto"/>
        <w:jc w:val="both"/>
        <w:rPr>
          <w:color w:val="000000" w:themeColor="text1"/>
          <w:sz w:val="22"/>
          <w:u w:val="none"/>
        </w:rPr>
      </w:pPr>
      <w:r w:rsidRPr="00546B6D">
        <w:rPr>
          <w:color w:val="000000" w:themeColor="text1"/>
          <w:sz w:val="22"/>
          <w:u w:val="none"/>
        </w:rPr>
        <w:t xml:space="preserve">Fecal counts of </w:t>
      </w:r>
      <w:r w:rsidRPr="00546B6D">
        <w:rPr>
          <w:i/>
          <w:color w:val="000000" w:themeColor="text1"/>
          <w:sz w:val="22"/>
          <w:u w:val="none"/>
        </w:rPr>
        <w:t xml:space="preserve">C. difficile </w:t>
      </w:r>
      <w:r w:rsidRPr="00546B6D">
        <w:rPr>
          <w:color w:val="000000" w:themeColor="text1"/>
          <w:sz w:val="22"/>
          <w:u w:val="none"/>
        </w:rPr>
        <w:t xml:space="preserve">were determined extemporaneously at D3 </w:t>
      </w:r>
      <w:r w:rsidR="00AB7DD4">
        <w:rPr>
          <w:color w:val="000000" w:themeColor="text1"/>
          <w:sz w:val="22"/>
          <w:u w:val="none"/>
        </w:rPr>
        <w:t xml:space="preserve">(on the pool H12 to H24) </w:t>
      </w:r>
      <w:r w:rsidRPr="00546B6D">
        <w:rPr>
          <w:color w:val="000000" w:themeColor="text1"/>
          <w:sz w:val="22"/>
          <w:u w:val="none"/>
        </w:rPr>
        <w:t xml:space="preserve">by plating serial dilutions of the samples on CDSA selective media (BBL </w:t>
      </w:r>
      <w:r w:rsidRPr="00546B6D">
        <w:rPr>
          <w:i/>
          <w:color w:val="000000" w:themeColor="text1"/>
          <w:sz w:val="22"/>
          <w:u w:val="none"/>
        </w:rPr>
        <w:t>C. difficile</w:t>
      </w:r>
      <w:r w:rsidRPr="00546B6D">
        <w:rPr>
          <w:color w:val="000000" w:themeColor="text1"/>
          <w:sz w:val="22"/>
          <w:u w:val="none"/>
        </w:rPr>
        <w:t xml:space="preserve"> selective agar, BD). Counts were read after anaerobic incubation at 37°C for 48h. Fecal counts below the LOQ (3.2 log10 CFU/g of feces) were imputed to the LOQ.</w:t>
      </w:r>
    </w:p>
    <w:p w14:paraId="17B9CB3C" w14:textId="48907AD0" w:rsidR="005B5D98" w:rsidRPr="006A01CA" w:rsidRDefault="005B5D98" w:rsidP="00BD01F0">
      <w:pPr>
        <w:pStyle w:val="Titre2"/>
        <w:spacing w:before="160" w:after="0" w:line="480" w:lineRule="auto"/>
        <w:jc w:val="both"/>
        <w:rPr>
          <w:color w:val="000000" w:themeColor="text1"/>
        </w:rPr>
      </w:pPr>
      <w:r>
        <w:rPr>
          <w:color w:val="000000" w:themeColor="text1"/>
        </w:rPr>
        <w:t>Measure of antibiotic concentrations</w:t>
      </w:r>
    </w:p>
    <w:p w14:paraId="4DB68C5F" w14:textId="2B4047F7" w:rsidR="005B5D98" w:rsidRDefault="005B5D98" w:rsidP="005B5D98">
      <w:pPr>
        <w:spacing w:after="0" w:line="480" w:lineRule="auto"/>
        <w:jc w:val="both"/>
        <w:rPr>
          <w:color w:val="000000" w:themeColor="text1"/>
          <w:sz w:val="22"/>
          <w:lang w:val="en-US"/>
        </w:rPr>
      </w:pPr>
      <w:r w:rsidRPr="006A01CA">
        <w:rPr>
          <w:color w:val="000000" w:themeColor="text1"/>
          <w:sz w:val="22"/>
          <w:szCs w:val="20"/>
          <w:lang w:val="en-US"/>
        </w:rPr>
        <w:t xml:space="preserve">Fecal </w:t>
      </w:r>
      <w:r>
        <w:rPr>
          <w:color w:val="000000" w:themeColor="text1"/>
          <w:sz w:val="22"/>
          <w:szCs w:val="20"/>
          <w:lang w:val="en-US"/>
        </w:rPr>
        <w:t>concentration</w:t>
      </w:r>
      <w:r w:rsidR="00B21C22">
        <w:rPr>
          <w:color w:val="000000" w:themeColor="text1"/>
          <w:sz w:val="22"/>
          <w:szCs w:val="20"/>
          <w:lang w:val="en-US"/>
        </w:rPr>
        <w:t>s</w:t>
      </w:r>
      <w:r>
        <w:rPr>
          <w:color w:val="000000" w:themeColor="text1"/>
          <w:sz w:val="22"/>
          <w:szCs w:val="20"/>
          <w:lang w:val="en-US"/>
        </w:rPr>
        <w:t xml:space="preserve"> of </w:t>
      </w:r>
      <w:r w:rsidR="000F3343">
        <w:rPr>
          <w:color w:val="000000" w:themeColor="text1"/>
          <w:sz w:val="22"/>
          <w:szCs w:val="20"/>
          <w:lang w:val="en-US"/>
        </w:rPr>
        <w:t xml:space="preserve">free and </w:t>
      </w:r>
      <w:r w:rsidR="00612FD7">
        <w:rPr>
          <w:color w:val="000000" w:themeColor="text1"/>
          <w:sz w:val="22"/>
          <w:szCs w:val="20"/>
          <w:lang w:val="en-US"/>
        </w:rPr>
        <w:t>active</w:t>
      </w:r>
      <w:r w:rsidRPr="006A01CA">
        <w:rPr>
          <w:color w:val="000000" w:themeColor="text1"/>
          <w:sz w:val="22"/>
          <w:szCs w:val="20"/>
          <w:lang w:val="en-US"/>
        </w:rPr>
        <w:t xml:space="preserve"> </w:t>
      </w:r>
      <w:r>
        <w:rPr>
          <w:color w:val="000000" w:themeColor="text1"/>
          <w:sz w:val="22"/>
          <w:szCs w:val="20"/>
          <w:lang w:val="en-US"/>
        </w:rPr>
        <w:t xml:space="preserve">antibiotic </w:t>
      </w:r>
      <w:r w:rsidR="00B21C22">
        <w:rPr>
          <w:color w:val="000000" w:themeColor="text1"/>
          <w:sz w:val="22"/>
          <w:lang w:val="en-US"/>
        </w:rPr>
        <w:t>were</w:t>
      </w:r>
      <w:r w:rsidRPr="006A01CA">
        <w:rPr>
          <w:color w:val="000000" w:themeColor="text1"/>
          <w:sz w:val="22"/>
          <w:lang w:val="en-US"/>
        </w:rPr>
        <w:t xml:space="preserve"> determined </w:t>
      </w:r>
      <w:r>
        <w:rPr>
          <w:color w:val="000000" w:themeColor="text1"/>
          <w:sz w:val="22"/>
          <w:lang w:val="en-US"/>
        </w:rPr>
        <w:t xml:space="preserve">on fecal samples collected at D0 and D3 </w:t>
      </w:r>
      <w:r w:rsidR="00AB7DD4" w:rsidRPr="00AB7DD4">
        <w:rPr>
          <w:color w:val="000000" w:themeColor="text1"/>
          <w:sz w:val="22"/>
          <w:lang w:val="en-US"/>
        </w:rPr>
        <w:t xml:space="preserve">(on the pool H0 to H12) </w:t>
      </w:r>
      <w:r>
        <w:rPr>
          <w:color w:val="000000" w:themeColor="text1"/>
          <w:sz w:val="22"/>
          <w:lang w:val="en-US"/>
        </w:rPr>
        <w:t>by a microbiological bioassay.</w:t>
      </w:r>
      <w:r w:rsidRPr="006A01CA">
        <w:rPr>
          <w:color w:val="000000" w:themeColor="text1"/>
          <w:sz w:val="22"/>
          <w:lang w:val="en-US"/>
        </w:rPr>
        <w:t xml:space="preserve"> On the day of the assay, feces were weigh</w:t>
      </w:r>
      <w:r>
        <w:rPr>
          <w:color w:val="000000" w:themeColor="text1"/>
          <w:sz w:val="22"/>
          <w:lang w:val="en-US"/>
        </w:rPr>
        <w:t>t</w:t>
      </w:r>
      <w:r w:rsidRPr="006A01CA">
        <w:rPr>
          <w:color w:val="000000" w:themeColor="text1"/>
          <w:sz w:val="22"/>
          <w:lang w:val="en-US"/>
        </w:rPr>
        <w:t xml:space="preserve">ed, homogenized in sterile saline, and debris were eliminated by centrifugation. </w:t>
      </w:r>
      <w:r w:rsidRPr="006A01CA">
        <w:rPr>
          <w:color w:val="000000" w:themeColor="text1"/>
          <w:sz w:val="22"/>
          <w:szCs w:val="20"/>
          <w:lang w:val="en-US"/>
        </w:rPr>
        <w:t xml:space="preserve">Fecal </w:t>
      </w:r>
      <w:r w:rsidR="00612FD7">
        <w:rPr>
          <w:color w:val="000000" w:themeColor="text1"/>
          <w:sz w:val="22"/>
          <w:szCs w:val="20"/>
          <w:lang w:val="en-US"/>
        </w:rPr>
        <w:t>active</w:t>
      </w:r>
      <w:r w:rsidRPr="006A01CA">
        <w:rPr>
          <w:color w:val="000000" w:themeColor="text1"/>
          <w:sz w:val="22"/>
          <w:szCs w:val="20"/>
          <w:lang w:val="en-US"/>
        </w:rPr>
        <w:t xml:space="preserve"> moxifloxacin concentration</w:t>
      </w:r>
      <w:r w:rsidR="00B21C22">
        <w:rPr>
          <w:color w:val="000000" w:themeColor="text1"/>
          <w:sz w:val="22"/>
          <w:szCs w:val="20"/>
          <w:lang w:val="en-US"/>
        </w:rPr>
        <w:t>s</w:t>
      </w:r>
      <w:r w:rsidRPr="006A01CA">
        <w:rPr>
          <w:color w:val="000000" w:themeColor="text1"/>
          <w:sz w:val="22"/>
          <w:szCs w:val="20"/>
          <w:lang w:val="en-US"/>
        </w:rPr>
        <w:t xml:space="preserve"> </w:t>
      </w:r>
      <w:r w:rsidR="00B21C22">
        <w:rPr>
          <w:color w:val="000000" w:themeColor="text1"/>
          <w:sz w:val="22"/>
          <w:lang w:val="en-US"/>
        </w:rPr>
        <w:t>were</w:t>
      </w:r>
      <w:r w:rsidRPr="006A01CA">
        <w:rPr>
          <w:color w:val="000000" w:themeColor="text1"/>
          <w:sz w:val="22"/>
          <w:lang w:val="en-US"/>
        </w:rPr>
        <w:t xml:space="preserve"> measured </w:t>
      </w:r>
      <w:r>
        <w:rPr>
          <w:color w:val="000000" w:themeColor="text1"/>
          <w:sz w:val="22"/>
          <w:lang w:val="en-US"/>
        </w:rPr>
        <w:t xml:space="preserve">using </w:t>
      </w:r>
      <w:r w:rsidRPr="006A01CA">
        <w:rPr>
          <w:i/>
          <w:iCs/>
          <w:color w:val="000000" w:themeColor="text1"/>
          <w:sz w:val="22"/>
          <w:lang w:val="en-US"/>
        </w:rPr>
        <w:t>B.</w:t>
      </w:r>
      <w:r w:rsidRPr="006A01CA">
        <w:rPr>
          <w:color w:val="000000" w:themeColor="text1"/>
          <w:sz w:val="22"/>
          <w:lang w:val="en-US"/>
        </w:rPr>
        <w:t xml:space="preserve"> </w:t>
      </w:r>
      <w:r w:rsidRPr="006A01CA">
        <w:rPr>
          <w:i/>
          <w:iCs/>
          <w:color w:val="000000" w:themeColor="text1"/>
          <w:sz w:val="22"/>
          <w:lang w:val="en-US"/>
        </w:rPr>
        <w:t>subtilis</w:t>
      </w:r>
      <w:r w:rsidRPr="006A01CA">
        <w:rPr>
          <w:color w:val="000000" w:themeColor="text1"/>
          <w:sz w:val="22"/>
          <w:lang w:val="en-US"/>
        </w:rPr>
        <w:t xml:space="preserve"> ATCC 6633 after incubation at 37°C for 24 hours </w:t>
      </w:r>
      <w:r w:rsidRPr="008E044F">
        <w:rPr>
          <w:color w:val="000000" w:themeColor="text1"/>
          <w:sz w:val="22"/>
          <w:lang w:val="en-US"/>
        </w:rPr>
        <w:fldChar w:fldCharType="begin">
          <w:fldData xml:space="preserve">PEVuZE5vdGU+PENpdGU+PEF1dGhvcj5LYW1wb3VnZXJpczwvQXV0aG9yPjxZZWFyPjIwMDU8L1ll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</w:fldData>
        </w:fldChar>
      </w:r>
      <w:r w:rsidR="00B60C7D">
        <w:rPr>
          <w:color w:val="000000" w:themeColor="text1"/>
          <w:sz w:val="22"/>
          <w:lang w:val="en-US"/>
        </w:rPr>
        <w:instrText xml:space="preserve"> ADDIN EN.CITE </w:instrText>
      </w:r>
      <w:r w:rsidR="00B60C7D">
        <w:rPr>
          <w:color w:val="000000" w:themeColor="text1"/>
          <w:sz w:val="22"/>
          <w:lang w:val="en-US"/>
        </w:rPr>
        <w:fldChar w:fldCharType="begin">
          <w:fldData xml:space="preserve">PEVuZE5vdGU+PENpdGU+PEF1dGhvcj5LYW1wb3VnZXJpczwvQXV0aG9yPjxZZWFyPjIwMDU8L1ll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</w:fldData>
        </w:fldChar>
      </w:r>
      <w:r w:rsidR="00B60C7D">
        <w:rPr>
          <w:color w:val="000000" w:themeColor="text1"/>
          <w:sz w:val="22"/>
          <w:lang w:val="en-US"/>
        </w:rPr>
        <w:instrText xml:space="preserve"> ADDIN EN.CITE.DATA </w:instrText>
      </w:r>
      <w:r w:rsidR="00B60C7D">
        <w:rPr>
          <w:color w:val="000000" w:themeColor="text1"/>
          <w:sz w:val="22"/>
          <w:lang w:val="en-US"/>
        </w:rPr>
      </w:r>
      <w:r w:rsidR="00B60C7D">
        <w:rPr>
          <w:color w:val="000000" w:themeColor="text1"/>
          <w:sz w:val="22"/>
          <w:lang w:val="en-US"/>
        </w:rPr>
        <w:fldChar w:fldCharType="end"/>
      </w:r>
      <w:r w:rsidRPr="008E044F">
        <w:rPr>
          <w:color w:val="000000" w:themeColor="text1"/>
          <w:sz w:val="22"/>
          <w:lang w:val="en-US"/>
        </w:rPr>
      </w:r>
      <w:r w:rsidRPr="008E044F">
        <w:rPr>
          <w:color w:val="000000" w:themeColor="text1"/>
          <w:sz w:val="22"/>
          <w:lang w:val="en-US"/>
        </w:rPr>
        <w:fldChar w:fldCharType="separate"/>
      </w:r>
      <w:r w:rsidR="00B60C7D">
        <w:rPr>
          <w:noProof/>
          <w:color w:val="000000" w:themeColor="text1"/>
          <w:sz w:val="22"/>
          <w:lang w:val="en-US"/>
        </w:rPr>
        <w:t>(</w:t>
      </w:r>
      <w:hyperlink w:anchor="_ENREF_30" w:tooltip="Kampougeris, 2005 #30" w:history="1">
        <w:r w:rsidR="00B60C7D">
          <w:rPr>
            <w:noProof/>
            <w:color w:val="000000" w:themeColor="text1"/>
            <w:sz w:val="22"/>
            <w:lang w:val="en-US"/>
          </w:rPr>
          <w:t>30</w:t>
        </w:r>
      </w:hyperlink>
      <w:r w:rsidR="00B60C7D">
        <w:rPr>
          <w:noProof/>
          <w:color w:val="000000" w:themeColor="text1"/>
          <w:sz w:val="22"/>
          <w:lang w:val="en-US"/>
        </w:rPr>
        <w:t>)</w:t>
      </w:r>
      <w:r w:rsidRPr="008E044F">
        <w:rPr>
          <w:color w:val="000000" w:themeColor="text1"/>
          <w:sz w:val="22"/>
          <w:lang w:val="en-US"/>
        </w:rPr>
        <w:fldChar w:fldCharType="end"/>
      </w:r>
      <w:r w:rsidRPr="006A01CA">
        <w:rPr>
          <w:color w:val="000000" w:themeColor="text1"/>
          <w:sz w:val="22"/>
          <w:lang w:val="en-US"/>
        </w:rPr>
        <w:t xml:space="preserve">. </w:t>
      </w:r>
      <w:r>
        <w:rPr>
          <w:color w:val="000000" w:themeColor="text1"/>
          <w:sz w:val="22"/>
          <w:szCs w:val="20"/>
          <w:lang w:val="en-US"/>
        </w:rPr>
        <w:t xml:space="preserve">Fecal </w:t>
      </w:r>
      <w:r w:rsidRPr="006A01CA">
        <w:rPr>
          <w:color w:val="000000" w:themeColor="text1"/>
          <w:sz w:val="22"/>
          <w:szCs w:val="20"/>
          <w:lang w:val="en-US"/>
        </w:rPr>
        <w:t>concentration</w:t>
      </w:r>
      <w:r w:rsidR="00B21C22">
        <w:rPr>
          <w:color w:val="000000" w:themeColor="text1"/>
          <w:sz w:val="22"/>
          <w:szCs w:val="20"/>
          <w:lang w:val="en-US"/>
        </w:rPr>
        <w:t>s</w:t>
      </w:r>
      <w:r w:rsidRPr="006A01CA">
        <w:rPr>
          <w:color w:val="000000" w:themeColor="text1"/>
          <w:sz w:val="22"/>
          <w:szCs w:val="20"/>
          <w:lang w:val="en-US"/>
        </w:rPr>
        <w:t xml:space="preserve"> </w:t>
      </w:r>
      <w:r>
        <w:rPr>
          <w:color w:val="000000" w:themeColor="text1"/>
          <w:sz w:val="22"/>
          <w:szCs w:val="20"/>
          <w:lang w:val="en-US"/>
        </w:rPr>
        <w:t xml:space="preserve">of </w:t>
      </w:r>
      <w:r w:rsidR="00612FD7">
        <w:rPr>
          <w:color w:val="000000" w:themeColor="text1"/>
          <w:sz w:val="22"/>
          <w:szCs w:val="20"/>
          <w:lang w:val="en-US"/>
        </w:rPr>
        <w:t>active</w:t>
      </w:r>
      <w:r>
        <w:rPr>
          <w:color w:val="000000" w:themeColor="text1"/>
          <w:sz w:val="22"/>
          <w:szCs w:val="20"/>
          <w:lang w:val="en-US"/>
        </w:rPr>
        <w:t xml:space="preserve"> clindamycin </w:t>
      </w:r>
      <w:r w:rsidR="00B21C22">
        <w:rPr>
          <w:color w:val="000000" w:themeColor="text1"/>
          <w:sz w:val="22"/>
          <w:lang w:val="en-US"/>
        </w:rPr>
        <w:t>were</w:t>
      </w:r>
      <w:r w:rsidRPr="006A01CA">
        <w:rPr>
          <w:color w:val="000000" w:themeColor="text1"/>
          <w:sz w:val="22"/>
          <w:lang w:val="en-US"/>
        </w:rPr>
        <w:t xml:space="preserve"> measured </w:t>
      </w:r>
      <w:r>
        <w:rPr>
          <w:color w:val="000000" w:themeColor="text1"/>
          <w:sz w:val="22"/>
          <w:lang w:val="en-US"/>
        </w:rPr>
        <w:t xml:space="preserve">using </w:t>
      </w:r>
      <w:r>
        <w:rPr>
          <w:i/>
          <w:iCs/>
          <w:color w:val="000000" w:themeColor="text1"/>
          <w:sz w:val="22"/>
          <w:lang w:val="en-US"/>
        </w:rPr>
        <w:t>M</w:t>
      </w:r>
      <w:r w:rsidRPr="006A01CA">
        <w:rPr>
          <w:i/>
          <w:iCs/>
          <w:color w:val="000000" w:themeColor="text1"/>
          <w:sz w:val="22"/>
          <w:lang w:val="en-US"/>
        </w:rPr>
        <w:t>.</w:t>
      </w:r>
      <w:r>
        <w:rPr>
          <w:color w:val="000000" w:themeColor="text1"/>
          <w:sz w:val="22"/>
          <w:lang w:val="en-US"/>
        </w:rPr>
        <w:t xml:space="preserve"> </w:t>
      </w:r>
      <w:r>
        <w:rPr>
          <w:i/>
          <w:iCs/>
          <w:color w:val="000000" w:themeColor="text1"/>
          <w:sz w:val="22"/>
          <w:lang w:val="en-US"/>
        </w:rPr>
        <w:t>luteus</w:t>
      </w:r>
      <w:r>
        <w:rPr>
          <w:color w:val="000000" w:themeColor="text1"/>
          <w:sz w:val="22"/>
          <w:lang w:val="en-US"/>
        </w:rPr>
        <w:t xml:space="preserve"> ATCC 9341</w:t>
      </w:r>
      <w:r w:rsidRPr="006A01CA">
        <w:rPr>
          <w:color w:val="000000" w:themeColor="text1"/>
          <w:sz w:val="22"/>
          <w:lang w:val="en-US"/>
        </w:rPr>
        <w:t xml:space="preserve"> after incubation at 37°C for 24 hours</w:t>
      </w:r>
      <w:r>
        <w:rPr>
          <w:color w:val="000000" w:themeColor="text1"/>
          <w:sz w:val="22"/>
          <w:lang w:val="en-US"/>
        </w:rPr>
        <w:t xml:space="preserve"> </w:t>
      </w:r>
      <w:r>
        <w:rPr>
          <w:color w:val="000000" w:themeColor="text1"/>
          <w:sz w:val="22"/>
          <w:lang w:val="en-US"/>
        </w:rPr>
        <w:fldChar w:fldCharType="begin"/>
      </w:r>
      <w:r w:rsidR="00B60C7D">
        <w:rPr>
          <w:color w:val="000000" w:themeColor="text1"/>
          <w:sz w:val="22"/>
          <w:lang w:val="en-US"/>
        </w:rPr>
        <w:instrText xml:space="preserve"> ADDIN EN.CITE &lt;EndNote&gt;&lt;Cite&gt;&lt;Author&gt;Courvalin&lt;/Author&gt;&lt;Year&gt;2010&lt;/Year&gt;&lt;RecNum&gt;31&lt;/RecNum&gt;&lt;DisplayText&gt;(31)&lt;/DisplayText&gt;&lt;record&gt;&lt;rec-number&gt;31&lt;/rec-number&gt;&lt;foreign-keys&gt;&lt;key app="EN" db-id="pxwaz9eptpvr0oe5zzrxde0mzrs5etefvwad"&gt;31&lt;/key&gt;&lt;/foreign-keys&gt;&lt;ref-type name="Book"&gt;6&lt;/ref-type&gt;&lt;contributors&gt;&lt;authors&gt;&lt;author&gt;Courvalin, O.&lt;/author&gt;&lt;author&gt;Leclercq, R.&lt;/author&gt;&lt;author&gt;Rice, LB.&lt;/author&gt;&lt;/authors&gt;&lt;/contributors&gt;&lt;titles&gt;&lt;title&gt;Antibiogram&lt;/title&gt;&lt;/titles&gt;&lt;dates&gt;&lt;year&gt;2010&lt;/year&gt;&lt;/dates&gt;&lt;publisher&gt;ASM Press&lt;/publisher&gt;&lt;urls&gt;&lt;/urls&gt;&lt;/record&gt;&lt;/Cite&gt;&lt;/EndNote&gt;</w:instrText>
      </w:r>
      <w:r>
        <w:rPr>
          <w:color w:val="000000" w:themeColor="text1"/>
          <w:sz w:val="22"/>
          <w:lang w:val="en-US"/>
        </w:rPr>
        <w:fldChar w:fldCharType="separate"/>
      </w:r>
      <w:r w:rsidR="00B60C7D">
        <w:rPr>
          <w:noProof/>
          <w:color w:val="000000" w:themeColor="text1"/>
          <w:sz w:val="22"/>
          <w:lang w:val="en-US"/>
        </w:rPr>
        <w:t>(</w:t>
      </w:r>
      <w:hyperlink w:anchor="_ENREF_31" w:tooltip="Courvalin, 2010 #31" w:history="1">
        <w:r w:rsidR="00B60C7D">
          <w:rPr>
            <w:noProof/>
            <w:color w:val="000000" w:themeColor="text1"/>
            <w:sz w:val="22"/>
            <w:lang w:val="en-US"/>
          </w:rPr>
          <w:t>31</w:t>
        </w:r>
      </w:hyperlink>
      <w:r w:rsidR="00B60C7D">
        <w:rPr>
          <w:noProof/>
          <w:color w:val="000000" w:themeColor="text1"/>
          <w:sz w:val="22"/>
          <w:lang w:val="en-US"/>
        </w:rPr>
        <w:t>)</w:t>
      </w:r>
      <w:r>
        <w:rPr>
          <w:color w:val="000000" w:themeColor="text1"/>
          <w:sz w:val="22"/>
          <w:lang w:val="en-US"/>
        </w:rPr>
        <w:fldChar w:fldCharType="end"/>
      </w:r>
      <w:r w:rsidRPr="006A01CA">
        <w:rPr>
          <w:color w:val="000000" w:themeColor="text1"/>
          <w:sz w:val="22"/>
          <w:lang w:val="en-US"/>
        </w:rPr>
        <w:t xml:space="preserve">. Data below the limit of quantification </w:t>
      </w:r>
      <w:r>
        <w:rPr>
          <w:color w:val="000000" w:themeColor="text1"/>
          <w:sz w:val="22"/>
          <w:lang w:val="en-US"/>
        </w:rPr>
        <w:t>were</w:t>
      </w:r>
      <w:r w:rsidRPr="006A01CA">
        <w:rPr>
          <w:color w:val="000000" w:themeColor="text1"/>
          <w:sz w:val="22"/>
          <w:lang w:val="en-US"/>
        </w:rPr>
        <w:t xml:space="preserve"> imputed to </w:t>
      </w:r>
      <w:r>
        <w:rPr>
          <w:color w:val="000000" w:themeColor="text1"/>
          <w:sz w:val="22"/>
          <w:lang w:val="en-US"/>
        </w:rPr>
        <w:t>0</w:t>
      </w:r>
      <w:r w:rsidRPr="006A01CA">
        <w:rPr>
          <w:color w:val="000000" w:themeColor="text1"/>
          <w:sz w:val="22"/>
          <w:lang w:val="en-US"/>
        </w:rPr>
        <w:t>.</w:t>
      </w:r>
    </w:p>
    <w:p w14:paraId="6F33EE9A" w14:textId="77777777" w:rsidR="005B5D98" w:rsidRPr="006A01CA" w:rsidRDefault="005B5D98" w:rsidP="005B5D98">
      <w:pPr>
        <w:pStyle w:val="Titre2"/>
        <w:spacing w:before="160" w:after="0" w:line="480" w:lineRule="auto"/>
        <w:jc w:val="both"/>
        <w:rPr>
          <w:color w:val="000000" w:themeColor="text1"/>
        </w:rPr>
      </w:pPr>
      <w:r>
        <w:rPr>
          <w:color w:val="000000" w:themeColor="text1"/>
        </w:rPr>
        <w:t>16S rRNA gene bacterial community profiling</w:t>
      </w:r>
    </w:p>
    <w:p w14:paraId="38751234" w14:textId="04EE380D" w:rsidR="00B51BF7" w:rsidRDefault="00AB7DD4" w:rsidP="00B51BF7">
      <w:pPr>
        <w:pStyle w:val="Titre2"/>
        <w:spacing w:after="0" w:line="480" w:lineRule="auto"/>
        <w:jc w:val="both"/>
        <w:rPr>
          <w:color w:val="000000"/>
          <w:sz w:val="22"/>
          <w:u w:val="none"/>
          <w:shd w:val="clear" w:color="auto" w:fill="FFFFFF"/>
        </w:rPr>
      </w:pPr>
      <w:r>
        <w:rPr>
          <w:color w:val="000000" w:themeColor="text1"/>
          <w:sz w:val="22"/>
          <w:u w:val="none"/>
        </w:rPr>
        <w:t xml:space="preserve">Both D0 and D3 </w:t>
      </w:r>
      <w:r w:rsidRPr="00AB7DD4">
        <w:rPr>
          <w:color w:val="000000" w:themeColor="text1"/>
          <w:sz w:val="22"/>
          <w:u w:val="none"/>
        </w:rPr>
        <w:t>(pool H</w:t>
      </w:r>
      <w:r w:rsidRPr="00AB7DD4">
        <w:rPr>
          <w:color w:val="000000" w:themeColor="text1"/>
          <w:sz w:val="22"/>
        </w:rPr>
        <w:t>0</w:t>
      </w:r>
      <w:r w:rsidRPr="00AB7DD4">
        <w:rPr>
          <w:color w:val="000000" w:themeColor="text1"/>
          <w:sz w:val="22"/>
          <w:u w:val="none"/>
        </w:rPr>
        <w:t xml:space="preserve"> to </w:t>
      </w:r>
      <w:r w:rsidRPr="00AB7DD4">
        <w:rPr>
          <w:color w:val="000000" w:themeColor="text1"/>
          <w:sz w:val="22"/>
        </w:rPr>
        <w:t>H12</w:t>
      </w:r>
      <w:r w:rsidRPr="00AB7DD4">
        <w:rPr>
          <w:color w:val="000000" w:themeColor="text1"/>
          <w:sz w:val="22"/>
          <w:u w:val="none"/>
        </w:rPr>
        <w:t xml:space="preserve">) </w:t>
      </w:r>
      <w:r>
        <w:rPr>
          <w:color w:val="000000" w:themeColor="text1"/>
          <w:sz w:val="22"/>
          <w:u w:val="none"/>
        </w:rPr>
        <w:t xml:space="preserve">samples were </w:t>
      </w:r>
      <w:r w:rsidR="0080308A">
        <w:rPr>
          <w:color w:val="000000" w:themeColor="text1"/>
          <w:sz w:val="22"/>
          <w:u w:val="none"/>
        </w:rPr>
        <w:t>analyzed</w:t>
      </w:r>
      <w:r>
        <w:rPr>
          <w:color w:val="000000" w:themeColor="text1"/>
          <w:sz w:val="22"/>
          <w:u w:val="none"/>
        </w:rPr>
        <w:t xml:space="preserve"> using 16S rRNA gene profiling. </w:t>
      </w:r>
      <w:r w:rsidR="000B7A05">
        <w:rPr>
          <w:color w:val="000000" w:themeColor="text1"/>
          <w:sz w:val="22"/>
          <w:u w:val="none"/>
        </w:rPr>
        <w:t>Microbial DNA was extracted using an extraction</w:t>
      </w:r>
      <w:r w:rsidR="000B7A05" w:rsidRPr="002C3C89">
        <w:rPr>
          <w:color w:val="000000" w:themeColor="text1"/>
          <w:sz w:val="22"/>
          <w:u w:val="none"/>
        </w:rPr>
        <w:t xml:space="preserve"> </w:t>
      </w:r>
      <w:r w:rsidR="000B7A05">
        <w:rPr>
          <w:color w:val="000000" w:themeColor="text1"/>
          <w:sz w:val="22"/>
          <w:u w:val="none"/>
        </w:rPr>
        <w:t>protocol optimized at GenoScreen, partially based on commercially available extraction kits (</w:t>
      </w:r>
      <w:r w:rsidR="000B7A05" w:rsidRPr="00403425">
        <w:rPr>
          <w:color w:val="000000" w:themeColor="text1"/>
          <w:sz w:val="22"/>
          <w:u w:val="none"/>
        </w:rPr>
        <w:t>QIAamp DNA stool Kit, Qiagen</w:t>
      </w:r>
      <w:r w:rsidR="000B7A05">
        <w:rPr>
          <w:color w:val="000000" w:themeColor="text1"/>
          <w:sz w:val="22"/>
          <w:u w:val="none"/>
        </w:rPr>
        <w:t>, Germany</w:t>
      </w:r>
      <w:r w:rsidR="000B7A05" w:rsidRPr="00403425">
        <w:rPr>
          <w:color w:val="000000" w:themeColor="text1"/>
          <w:sz w:val="22"/>
          <w:u w:val="none"/>
        </w:rPr>
        <w:t>)</w:t>
      </w:r>
      <w:r w:rsidR="000B7A05">
        <w:rPr>
          <w:color w:val="000000" w:themeColor="text1"/>
          <w:sz w:val="22"/>
          <w:u w:val="none"/>
        </w:rPr>
        <w:t xml:space="preserve"> with the addition of chemical and mechanical lysis steps. </w:t>
      </w:r>
      <w:r w:rsidR="000B7A05">
        <w:rPr>
          <w:color w:val="000000" w:themeColor="text1"/>
          <w:sz w:val="22"/>
          <w:u w:val="none"/>
        </w:rPr>
        <w:tab/>
      </w:r>
      <w:r w:rsidR="000B7A05">
        <w:rPr>
          <w:color w:val="000000" w:themeColor="text1"/>
          <w:sz w:val="22"/>
          <w:u w:val="none"/>
        </w:rPr>
        <w:br/>
      </w:r>
      <w:r w:rsidR="000B7A05" w:rsidRPr="00F53C65">
        <w:rPr>
          <w:color w:val="000000" w:themeColor="text1"/>
          <w:sz w:val="22"/>
          <w:u w:val="none"/>
        </w:rPr>
        <w:t xml:space="preserve">The V3-V4 region of the 16S rRNA gene was then amplified </w:t>
      </w:r>
      <w:r w:rsidR="000B7A05" w:rsidRPr="00F53C65">
        <w:rPr>
          <w:color w:val="000000"/>
          <w:sz w:val="22"/>
          <w:u w:val="none"/>
          <w:shd w:val="clear" w:color="auto" w:fill="FFFFFF"/>
        </w:rPr>
        <w:t xml:space="preserve">using an optimized and standardized amplicon-library preparation protocol (Metabiote®, GenoScreen, Lille, France). </w:t>
      </w:r>
      <w:r w:rsidR="000B7A05" w:rsidRPr="003E6B95">
        <w:rPr>
          <w:color w:val="000000"/>
          <w:sz w:val="22"/>
          <w:u w:val="none"/>
          <w:shd w:val="clear" w:color="auto" w:fill="FFFFFF"/>
        </w:rPr>
        <w:t>P</w:t>
      </w:r>
      <w:r w:rsidR="000B7A05" w:rsidRPr="00F53C65">
        <w:rPr>
          <w:color w:val="000000"/>
          <w:sz w:val="22"/>
          <w:u w:val="none"/>
          <w:shd w:val="clear" w:color="auto" w:fill="FFFFFF"/>
        </w:rPr>
        <w:t>ositive (</w:t>
      </w:r>
      <w:r w:rsidR="000B7A05">
        <w:rPr>
          <w:color w:val="000000"/>
          <w:sz w:val="22"/>
          <w:u w:val="none"/>
          <w:shd w:val="clear" w:color="auto" w:fill="FFFFFF"/>
        </w:rPr>
        <w:t>A</w:t>
      </w:r>
      <w:r w:rsidR="000B7A05" w:rsidRPr="00F53C65">
        <w:rPr>
          <w:color w:val="000000"/>
          <w:sz w:val="22"/>
          <w:u w:val="none"/>
          <w:shd w:val="clear" w:color="auto" w:fill="FFFFFF"/>
        </w:rPr>
        <w:t xml:space="preserve">rtificial </w:t>
      </w:r>
      <w:r w:rsidR="000B7A05">
        <w:rPr>
          <w:color w:val="000000"/>
          <w:sz w:val="22"/>
          <w:u w:val="none"/>
          <w:shd w:val="clear" w:color="auto" w:fill="FFFFFF"/>
        </w:rPr>
        <w:t>B</w:t>
      </w:r>
      <w:r w:rsidR="000B7A05" w:rsidRPr="00F53C65">
        <w:rPr>
          <w:color w:val="000000"/>
          <w:sz w:val="22"/>
          <w:u w:val="none"/>
          <w:shd w:val="clear" w:color="auto" w:fill="FFFFFF"/>
        </w:rPr>
        <w:t>acteria Community co</w:t>
      </w:r>
      <w:r w:rsidR="000B7A05">
        <w:rPr>
          <w:color w:val="000000"/>
          <w:sz w:val="22"/>
          <w:u w:val="none"/>
          <w:shd w:val="clear" w:color="auto" w:fill="FFFFFF"/>
        </w:rPr>
        <w:t xml:space="preserve">mprising 17 different bacteria, </w:t>
      </w:r>
      <w:r w:rsidR="000B7A05" w:rsidRPr="00F53C65">
        <w:rPr>
          <w:color w:val="000000"/>
          <w:sz w:val="22"/>
          <w:u w:val="none"/>
          <w:shd w:val="clear" w:color="auto" w:fill="FFFFFF"/>
        </w:rPr>
        <w:t>ABCv2</w:t>
      </w:r>
      <w:r w:rsidR="000B7A05" w:rsidRPr="003E6B95">
        <w:rPr>
          <w:color w:val="000000"/>
          <w:sz w:val="22"/>
          <w:u w:val="none"/>
          <w:shd w:val="clear" w:color="auto" w:fill="FFFFFF"/>
        </w:rPr>
        <w:t xml:space="preserve">) and </w:t>
      </w:r>
      <w:r w:rsidR="000B7A05" w:rsidRPr="00F53C65">
        <w:rPr>
          <w:color w:val="000000"/>
          <w:sz w:val="22"/>
          <w:u w:val="none"/>
          <w:shd w:val="clear" w:color="auto" w:fill="FFFFFF"/>
        </w:rPr>
        <w:t>negative (sterile water) control</w:t>
      </w:r>
      <w:r w:rsidR="000B7A05">
        <w:rPr>
          <w:color w:val="000000"/>
          <w:sz w:val="22"/>
          <w:u w:val="none"/>
          <w:shd w:val="clear" w:color="auto" w:fill="FFFFFF"/>
        </w:rPr>
        <w:t>s</w:t>
      </w:r>
      <w:r w:rsidR="000B7A05" w:rsidRPr="00F53C65">
        <w:rPr>
          <w:color w:val="000000"/>
          <w:sz w:val="22"/>
          <w:u w:val="none"/>
          <w:shd w:val="clear" w:color="auto" w:fill="FFFFFF"/>
        </w:rPr>
        <w:t xml:space="preserve"> </w:t>
      </w:r>
      <w:r w:rsidR="000B7A05">
        <w:rPr>
          <w:color w:val="000000"/>
          <w:sz w:val="22"/>
          <w:u w:val="none"/>
          <w:shd w:val="clear" w:color="auto" w:fill="FFFFFF"/>
        </w:rPr>
        <w:t>were</w:t>
      </w:r>
      <w:r w:rsidR="000B7A05" w:rsidRPr="00F53C65">
        <w:rPr>
          <w:color w:val="000000"/>
          <w:sz w:val="22"/>
          <w:u w:val="none"/>
          <w:shd w:val="clear" w:color="auto" w:fill="FFFFFF"/>
        </w:rPr>
        <w:t xml:space="preserve"> also </w:t>
      </w:r>
      <w:r w:rsidR="000B7A05" w:rsidRPr="003E6B95">
        <w:rPr>
          <w:color w:val="000000"/>
          <w:sz w:val="22"/>
          <w:u w:val="none"/>
          <w:shd w:val="clear" w:color="auto" w:fill="FFFFFF"/>
        </w:rPr>
        <w:t>included</w:t>
      </w:r>
      <w:r w:rsidR="000B7A05" w:rsidRPr="00F53C65">
        <w:rPr>
          <w:color w:val="000000"/>
          <w:sz w:val="22"/>
          <w:u w:val="none"/>
          <w:shd w:val="clear" w:color="auto" w:fill="FFFFFF"/>
        </w:rPr>
        <w:t xml:space="preserve">. Briefly, PCR reactions were performed using 5 ng of genomic DNA and </w:t>
      </w:r>
      <w:r w:rsidR="000B7A05" w:rsidRPr="003E6B95">
        <w:rPr>
          <w:color w:val="000000"/>
          <w:sz w:val="22"/>
          <w:u w:val="none"/>
          <w:shd w:val="clear" w:color="auto" w:fill="FFFFFF"/>
        </w:rPr>
        <w:t>in-house</w:t>
      </w:r>
      <w:r w:rsidR="000B7A05" w:rsidRPr="00F53C65">
        <w:rPr>
          <w:color w:val="000000"/>
          <w:sz w:val="22"/>
          <w:u w:val="none"/>
          <w:shd w:val="clear" w:color="auto" w:fill="FFFFFF"/>
        </w:rPr>
        <w:t xml:space="preserve"> fusion barcoded primers (final concentrations</w:t>
      </w:r>
      <w:r w:rsidR="000B7A05">
        <w:rPr>
          <w:color w:val="000000"/>
          <w:sz w:val="22"/>
          <w:u w:val="none"/>
          <w:shd w:val="clear" w:color="auto" w:fill="FFFFFF"/>
        </w:rPr>
        <w:t xml:space="preserve"> of </w:t>
      </w:r>
      <w:r w:rsidR="000B7A05" w:rsidRPr="00F53C65">
        <w:rPr>
          <w:color w:val="000000"/>
          <w:sz w:val="22"/>
          <w:u w:val="none"/>
          <w:shd w:val="clear" w:color="auto" w:fill="FFFFFF"/>
        </w:rPr>
        <w:t>0.2 μM), with an annealing temperature of 50°C for 30 cycles. PCR products were purified using Agencourt AMPure XP magnetic beads (Beckman Coulter, Brea, CA, USA), quantified according to GenoScreen’s protocol, and mixed in an equimolar amount. Sequencing was performed using 250-bp paired-end sequencing chemistry on the Illumina MiSeq platform (Illumina, San Diego, CA, USA) at GenoScreen.</w:t>
      </w:r>
      <w:r w:rsidR="000B7A05" w:rsidRPr="00F53C65">
        <w:rPr>
          <w:color w:val="000000"/>
          <w:sz w:val="22"/>
          <w:u w:val="none"/>
          <w:shd w:val="clear" w:color="auto" w:fill="FFFFFF"/>
        </w:rPr>
        <w:tab/>
        <w:t xml:space="preserve"> </w:t>
      </w:r>
      <w:r w:rsidR="000B7A05" w:rsidRPr="00F53C65">
        <w:rPr>
          <w:color w:val="000000"/>
          <w:sz w:val="22"/>
          <w:u w:val="none"/>
          <w:shd w:val="clear" w:color="auto" w:fill="FFFFFF"/>
        </w:rPr>
        <w:br/>
      </w:r>
      <w:r w:rsidR="00B51BF7" w:rsidRPr="00B51BF7">
        <w:rPr>
          <w:color w:val="000000"/>
          <w:sz w:val="22"/>
          <w:u w:val="none"/>
          <w:shd w:val="clear" w:color="auto" w:fill="FFFFFF"/>
        </w:rPr>
        <w:t xml:space="preserve">For the moxifloxacin study, a total of 25,284,850 raw sequences were obtained </w:t>
      </w:r>
      <w:r w:rsidR="00B51BF7">
        <w:rPr>
          <w:color w:val="000000"/>
          <w:sz w:val="22"/>
          <w:u w:val="none"/>
          <w:shd w:val="clear" w:color="auto" w:fill="FFFFFF"/>
        </w:rPr>
        <w:t xml:space="preserve">(16,421 to </w:t>
      </w:r>
      <w:r w:rsidR="00B51BF7" w:rsidRPr="00B51BF7">
        <w:rPr>
          <w:color w:val="000000"/>
          <w:sz w:val="22"/>
          <w:u w:val="none"/>
          <w:shd w:val="clear" w:color="auto" w:fill="FFFFFF"/>
        </w:rPr>
        <w:t xml:space="preserve">57,650 sequences </w:t>
      </w:r>
      <w:r w:rsidR="00B51BF7">
        <w:rPr>
          <w:color w:val="000000"/>
          <w:sz w:val="22"/>
          <w:u w:val="none"/>
          <w:shd w:val="clear" w:color="auto" w:fill="FFFFFF"/>
        </w:rPr>
        <w:t>per sample) and f</w:t>
      </w:r>
      <w:r w:rsidR="00B51BF7" w:rsidRPr="00B51BF7">
        <w:rPr>
          <w:color w:val="000000"/>
          <w:sz w:val="22"/>
          <w:u w:val="none"/>
          <w:shd w:val="clear" w:color="auto" w:fill="FFFFFF"/>
        </w:rPr>
        <w:t xml:space="preserve">or the clindamycin study, a total of 24,159,124 raw sequences were obtained </w:t>
      </w:r>
      <w:r w:rsidR="00B51BF7">
        <w:rPr>
          <w:color w:val="000000"/>
          <w:sz w:val="22"/>
          <w:u w:val="none"/>
          <w:shd w:val="clear" w:color="auto" w:fill="FFFFFF"/>
        </w:rPr>
        <w:t>(</w:t>
      </w:r>
      <w:r w:rsidR="00B51BF7" w:rsidRPr="00B51BF7">
        <w:rPr>
          <w:color w:val="000000"/>
          <w:sz w:val="22"/>
          <w:u w:val="none"/>
          <w:shd w:val="clear" w:color="auto" w:fill="FFFFFF"/>
        </w:rPr>
        <w:t>22,027 to 84,598 sequences per sample</w:t>
      </w:r>
      <w:r w:rsidR="00B51BF7">
        <w:rPr>
          <w:color w:val="000000"/>
          <w:sz w:val="22"/>
          <w:u w:val="none"/>
          <w:shd w:val="clear" w:color="auto" w:fill="FFFFFF"/>
        </w:rPr>
        <w:t>)</w:t>
      </w:r>
      <w:r w:rsidR="00B51BF7" w:rsidRPr="00B51BF7">
        <w:rPr>
          <w:color w:val="000000"/>
          <w:sz w:val="22"/>
          <w:u w:val="none"/>
          <w:shd w:val="clear" w:color="auto" w:fill="FFFFFF"/>
        </w:rPr>
        <w:t>.</w:t>
      </w:r>
    </w:p>
    <w:p w14:paraId="65504E72" w14:textId="205FBCEE" w:rsidR="000B7A05" w:rsidRPr="00F53C65" w:rsidRDefault="000B7A05" w:rsidP="00B51BF7">
      <w:pPr>
        <w:pStyle w:val="Titre2"/>
        <w:spacing w:after="0" w:line="480" w:lineRule="auto"/>
        <w:jc w:val="both"/>
        <w:rPr>
          <w:color w:val="000000"/>
          <w:sz w:val="22"/>
          <w:u w:val="none"/>
          <w:shd w:val="clear" w:color="auto" w:fill="FFFFFF"/>
        </w:rPr>
      </w:pPr>
      <w:r w:rsidRPr="00F53C65">
        <w:rPr>
          <w:color w:val="000000"/>
          <w:sz w:val="22"/>
          <w:u w:val="none"/>
          <w:shd w:val="clear" w:color="auto" w:fill="FFFFFF"/>
        </w:rPr>
        <w:t>Raw paired-end reads were then demultiplexed per sample and subjected to the following process: (1) search and removal of both forward and reverse primer using CutAdapt, with no mismatches allowed in the primers sequences; (2) quality-filtering using the PRINSEQ-lite PERL script</w:t>
      </w:r>
      <w:r>
        <w:rPr>
          <w:color w:val="000000"/>
          <w:sz w:val="22"/>
          <w:u w:val="none"/>
          <w:shd w:val="clear" w:color="auto" w:fill="FFFFFF"/>
        </w:rPr>
        <w:t xml:space="preserve"> </w:t>
      </w:r>
      <w:r w:rsidR="00CA3BDC">
        <w:rPr>
          <w:color w:val="000000"/>
          <w:sz w:val="22"/>
          <w:u w:val="none"/>
          <w:shd w:val="clear" w:color="auto" w:fill="FFFFFF"/>
        </w:rPr>
        <w:fldChar w:fldCharType="begin"/>
      </w:r>
      <w:r w:rsidR="00B60C7D">
        <w:rPr>
          <w:color w:val="000000"/>
          <w:sz w:val="22"/>
          <w:u w:val="none"/>
          <w:shd w:val="clear" w:color="auto" w:fill="FFFFFF"/>
        </w:rPr>
        <w:instrText xml:space="preserve"> ADDIN EN.CITE &lt;EndNote&gt;&lt;Cite&gt;&lt;Author&gt;Schmieder&lt;/Author&gt;&lt;Year&gt;2011&lt;/Year&gt;&lt;RecNum&gt;32&lt;/RecNum&gt;&lt;DisplayText&gt;(32)&lt;/DisplayText&gt;&lt;record&gt;&lt;rec-number&gt;32&lt;/rec-number&gt;&lt;foreign-keys&gt;&lt;key app="EN" db-id="pxwaz9eptpvr0oe5zzrxde0mzrs5etefvwad"&gt;32&lt;/key&gt;&lt;/foreign-keys&gt;&lt;ref-type name="Journal Article"&gt;17&lt;/ref-type&gt;&lt;contributors&gt;&lt;authors&gt;&lt;author&gt;Schmieder, R.&lt;/author&gt;&lt;author&gt;Edwards, R.&lt;/author&gt;&lt;/authors&gt;&lt;/contributors&gt;&lt;auth-address&gt;Department of Computer Science, Computational Science Research Center, San Diego State University, San Diego, CA 92182, USA. rschmied@sciences.sdsu.edu&lt;/auth-address&gt;&lt;titles&gt;&lt;title&gt;Quality control and preprocessing of metagenomic datase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863-4&lt;/pages&gt;&lt;volume&gt;27&lt;/volume&gt;&lt;number&gt;6&lt;/number&gt;&lt;keywords&gt;&lt;keyword&gt;Computer Graphics&lt;/keyword&gt;&lt;keyword&gt;Information Storage and Retrieval/methods&lt;/keyword&gt;&lt;keyword&gt;Internet&lt;/keyword&gt;&lt;keyword&gt;Metagenomics&lt;/keyword&gt;&lt;keyword&gt;Programming Languages&lt;/keyword&gt;&lt;keyword&gt;Quality Control&lt;/keyword&gt;&lt;keyword&gt;Sequence Analysis, DNA/*methods&lt;/keyword&gt;&lt;keyword&gt;*Software&lt;/keyword&gt;&lt;/keywords&gt;&lt;dates&gt;&lt;year&gt;2011&lt;/year&gt;&lt;pub-dates&gt;&lt;date&gt;Mar 15&lt;/date&gt;&lt;/pub-dates&gt;&lt;/dates&gt;&lt;isbn&gt;1367-4811 (Electronic)&amp;#xD;1367-4803 (Linking)&lt;/isbn&gt;&lt;accession-num&gt;21278185&lt;/accession-num&gt;&lt;urls&gt;&lt;related-urls&gt;&lt;url&gt;http://www.ncbi.nlm.nih.gov/pubmed/21278185&lt;/url&gt;&lt;/related-urls&gt;&lt;/urls&gt;&lt;custom2&gt;3051327&lt;/custom2&gt;&lt;electronic-resource-num&gt;10.1093/bioinformatics/btr026&lt;/electronic-resource-num&gt;&lt;/record&gt;&lt;/Cite&gt;&lt;/EndNote&gt;</w:instrText>
      </w:r>
      <w:r w:rsidR="00CA3BDC">
        <w:rPr>
          <w:color w:val="000000"/>
          <w:sz w:val="22"/>
          <w:u w:val="none"/>
          <w:shd w:val="clear" w:color="auto" w:fill="FFFFFF"/>
        </w:rPr>
        <w:fldChar w:fldCharType="separate"/>
      </w:r>
      <w:r w:rsidR="00B60C7D">
        <w:rPr>
          <w:noProof/>
          <w:color w:val="000000"/>
          <w:sz w:val="22"/>
          <w:u w:val="none"/>
          <w:shd w:val="clear" w:color="auto" w:fill="FFFFFF"/>
        </w:rPr>
        <w:t>(</w:t>
      </w:r>
      <w:hyperlink w:anchor="_ENREF_32" w:tooltip="Schmieder, 2011 #32" w:history="1">
        <w:r w:rsidR="00B60C7D">
          <w:rPr>
            <w:noProof/>
            <w:color w:val="000000"/>
            <w:sz w:val="22"/>
            <w:u w:val="none"/>
            <w:shd w:val="clear" w:color="auto" w:fill="FFFFFF"/>
          </w:rPr>
          <w:t>32</w:t>
        </w:r>
      </w:hyperlink>
      <w:r w:rsidR="00B60C7D">
        <w:rPr>
          <w:noProof/>
          <w:color w:val="000000"/>
          <w:sz w:val="22"/>
          <w:u w:val="none"/>
          <w:shd w:val="clear" w:color="auto" w:fill="FFFFFF"/>
        </w:rPr>
        <w:t>)</w:t>
      </w:r>
      <w:r w:rsidR="00CA3BDC">
        <w:rPr>
          <w:color w:val="000000"/>
          <w:sz w:val="22"/>
          <w:u w:val="none"/>
          <w:shd w:val="clear" w:color="auto" w:fill="FFFFFF"/>
        </w:rPr>
        <w:fldChar w:fldCharType="end"/>
      </w:r>
      <w:r w:rsidRPr="00F53C65">
        <w:rPr>
          <w:color w:val="000000"/>
          <w:sz w:val="22"/>
          <w:u w:val="none"/>
          <w:shd w:val="clear" w:color="auto" w:fill="FFFFFF"/>
        </w:rPr>
        <w:fldChar w:fldCharType="begin"/>
      </w:r>
      <w:r w:rsidRPr="00F53C65">
        <w:rPr>
          <w:color w:val="000000"/>
          <w:sz w:val="22"/>
          <w:u w:val="none"/>
          <w:shd w:val="clear" w:color="auto" w:fill="FFFFFF"/>
        </w:rPr>
        <w:instrText xml:space="preserve"> ADDIN ZOTERO_ITEM CSL_CITATION {"citationID":"a2i9s5v4ahs","properties":{"formattedCitation":"(Schmieder and Edwards, 2011)","plainCitation":"(Schmieder and Edwards, 2011)"},"citationItems":[{"id":676,"uris":["http://zotero.org/users/local/rhLtNnm2/items/RNSKJ4VM"],"uri":["http://zotero.org/users/local/rhLtNnm2/items/RNSKJ4VM"],"itemData":{"id":676,"type":"article-journal","title":"Quality control and preprocessing of metagenomic datasets","container-title":"Bioinformatics","page":"863-864","volume":"27","issue":"6","source":"academic-oup-com.scd-rproxy.u-strasbg.fr","abstract":"Summary: Here, we present PRINSEQ for easy and rapid quality control and data preprocessing of genomic and metagenomic datasets. Summary statistics of FASTA (and QUAL) or FASTQ files are generated in tabular and graphical form and sequences can be filtered, reformatted and trimmed by a variety of options to improve downstream analysis.Availability and Implementation: This open-source application was implemented in Perl and can be used as a stand alone version or accessed online through a user-friendly web interface. The source code, user help and additional information are available at http://prinseq.sourceforge.net/.Contact:rschmied@sciences.sdsu.edu; redwards@cs.sdsu.edu","DOI":"10.1093/bioinformatics/btr026","ISSN":"1367-4803","journalAbbreviation":"Bioinformatics","author":[{"family":"Schmieder","given":"Robert"},{"family":"Edwards","given":"Robert"}],"issued":{"date-parts":[["2011",3,15]]}}}],"schema":"https://github.com/citation-style-language/schema/raw/master/csl-citation.json"} </w:instrText>
      </w:r>
      <w:r w:rsidRPr="00F53C65">
        <w:rPr>
          <w:color w:val="000000"/>
          <w:sz w:val="22"/>
          <w:u w:val="none"/>
          <w:shd w:val="clear" w:color="auto" w:fill="FFFFFF"/>
        </w:rPr>
        <w:fldChar w:fldCharType="end"/>
      </w:r>
      <w:r w:rsidRPr="00F53C65">
        <w:rPr>
          <w:color w:val="000000"/>
          <w:sz w:val="22"/>
          <w:u w:val="none"/>
          <w:shd w:val="clear" w:color="auto" w:fill="FFFFFF"/>
        </w:rPr>
        <w:t>, by truncating bases at the 3′ end with Phred quality score &lt;30; (3) paired-end read assembly using FLASH</w:t>
      </w:r>
      <w:r w:rsidR="00CA3BDC">
        <w:rPr>
          <w:color w:val="000000"/>
          <w:sz w:val="22"/>
          <w:u w:val="none"/>
          <w:shd w:val="clear" w:color="auto" w:fill="FFFFFF"/>
        </w:rPr>
        <w:t xml:space="preserve"> </w:t>
      </w:r>
      <w:r w:rsidR="00CA3BDC">
        <w:rPr>
          <w:color w:val="000000"/>
          <w:sz w:val="22"/>
          <w:u w:val="none"/>
          <w:shd w:val="clear" w:color="auto" w:fill="FFFFFF"/>
        </w:rPr>
        <w:fldChar w:fldCharType="begin"/>
      </w:r>
      <w:r w:rsidR="00B60C7D">
        <w:rPr>
          <w:color w:val="000000"/>
          <w:sz w:val="22"/>
          <w:u w:val="none"/>
          <w:shd w:val="clear" w:color="auto" w:fill="FFFFFF"/>
        </w:rPr>
        <w:instrText xml:space="preserve"> ADDIN EN.CITE &lt;EndNote&gt;&lt;Cite&gt;&lt;Author&gt;Magoc&lt;/Author&gt;&lt;Year&gt;2011&lt;/Year&gt;&lt;RecNum&gt;33&lt;/RecNum&gt;&lt;DisplayText&gt;(33)&lt;/DisplayText&gt;&lt;record&gt;&lt;rec-number&gt;33&lt;/rec-number&gt;&lt;foreign-keys&gt;&lt;key app="EN" db-id="pxwaz9eptpvr0oe5zzrxde0mzrs5etefvwad"&gt;33&lt;/key&gt;&lt;/foreign-keys&gt;&lt;ref-type name="Journal Article"&gt;17&lt;/ref-type&gt;&lt;contributors&gt;&lt;authors&gt;&lt;author&gt;Magoc, T.&lt;/author&gt;&lt;author&gt;Salzberg, S. L.&lt;/author&gt;&lt;/authors&gt;&lt;/contributors&gt;&lt;auth-address&gt;McKusick-Nathans Institute of Genetic Medicine, Johns Hopkins University School of Medicine, Baltimore, MD 21205, USA. t.magoc@gmail.com&lt;/auth-address&gt;&lt;titles&gt;&lt;title&gt;FLASH: fast length adjustment of short reads to improve genome assembli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2957-63&lt;/pages&gt;&lt;volume&gt;27&lt;/volume&gt;&lt;number&gt;21&lt;/number&gt;&lt;keywords&gt;&lt;keyword&gt;Chromosomes, Human, Pair 14&lt;/keyword&gt;&lt;keyword&gt;Genome&lt;/keyword&gt;&lt;keyword&gt;Genomics/*methods&lt;/keyword&gt;&lt;keyword&gt;Humans&lt;/keyword&gt;&lt;keyword&gt;*Sequence Analysis, DNA&lt;/keyword&gt;&lt;keyword&gt;*Software&lt;/keyword&gt;&lt;keyword&gt;Staphylococcus aureus/genetics&lt;/keyword&gt;&lt;/keywords&gt;&lt;dates&gt;&lt;year&gt;2011&lt;/year&gt;&lt;pub-dates&gt;&lt;date&gt;Nov 1&lt;/date&gt;&lt;/pub-dates&gt;&lt;/dates&gt;&lt;isbn&gt;1367-4811 (Electronic)&amp;#xD;1367-4803 (Linking)&lt;/isbn&gt;&lt;accession-num&gt;21903629&lt;/accession-num&gt;&lt;urls&gt;&lt;related-urls&gt;&lt;url&gt;http://www.ncbi.nlm.nih.gov/pubmed/21903629&lt;/url&gt;&lt;/related-urls&gt;&lt;/urls&gt;&lt;custom2&gt;3198573&lt;/custom2&gt;&lt;electronic-resource-num&gt;10.1093/bioinformatics/btr507&lt;/electronic-resource-num&gt;&lt;/record&gt;&lt;/Cite&gt;&lt;/EndNote&gt;</w:instrText>
      </w:r>
      <w:r w:rsidR="00CA3BDC">
        <w:rPr>
          <w:color w:val="000000"/>
          <w:sz w:val="22"/>
          <w:u w:val="none"/>
          <w:shd w:val="clear" w:color="auto" w:fill="FFFFFF"/>
        </w:rPr>
        <w:fldChar w:fldCharType="separate"/>
      </w:r>
      <w:r w:rsidR="00B60C7D">
        <w:rPr>
          <w:noProof/>
          <w:color w:val="000000"/>
          <w:sz w:val="22"/>
          <w:u w:val="none"/>
          <w:shd w:val="clear" w:color="auto" w:fill="FFFFFF"/>
        </w:rPr>
        <w:t>(</w:t>
      </w:r>
      <w:hyperlink w:anchor="_ENREF_33" w:tooltip="Magoc, 2011 #33" w:history="1">
        <w:r w:rsidR="00B60C7D">
          <w:rPr>
            <w:noProof/>
            <w:color w:val="000000"/>
            <w:sz w:val="22"/>
            <w:u w:val="none"/>
            <w:shd w:val="clear" w:color="auto" w:fill="FFFFFF"/>
          </w:rPr>
          <w:t>33</w:t>
        </w:r>
      </w:hyperlink>
      <w:r w:rsidR="00B60C7D">
        <w:rPr>
          <w:noProof/>
          <w:color w:val="000000"/>
          <w:sz w:val="22"/>
          <w:u w:val="none"/>
          <w:shd w:val="clear" w:color="auto" w:fill="FFFFFF"/>
        </w:rPr>
        <w:t>)</w:t>
      </w:r>
      <w:r w:rsidR="00CA3BDC">
        <w:rPr>
          <w:color w:val="000000"/>
          <w:sz w:val="22"/>
          <w:u w:val="none"/>
          <w:shd w:val="clear" w:color="auto" w:fill="FFFFFF"/>
        </w:rPr>
        <w:fldChar w:fldCharType="end"/>
      </w:r>
      <w:r w:rsidRPr="00F53C65">
        <w:rPr>
          <w:color w:val="000000"/>
          <w:sz w:val="22"/>
          <w:u w:val="none"/>
          <w:shd w:val="clear" w:color="auto" w:fill="FFFFFF"/>
        </w:rPr>
        <w:t>, with a minimum overlap of 30 bases and &gt;97% overlap identity.</w:t>
      </w:r>
      <w:r w:rsidR="00B51BF7" w:rsidRPr="00B51BF7">
        <w:rPr>
          <w:color w:val="000000"/>
          <w:sz w:val="22"/>
          <w:u w:val="none"/>
          <w:shd w:val="clear" w:color="auto" w:fill="FFFFFF"/>
        </w:rPr>
        <w:t xml:space="preserve"> </w:t>
      </w:r>
      <w:r w:rsidR="00B51BF7">
        <w:rPr>
          <w:color w:val="000000"/>
          <w:sz w:val="22"/>
          <w:u w:val="none"/>
          <w:shd w:val="clear" w:color="auto" w:fill="FFFFFF"/>
        </w:rPr>
        <w:t xml:space="preserve">After pre-processing, </w:t>
      </w:r>
      <w:r w:rsidR="00B51BF7" w:rsidRPr="00B51BF7">
        <w:rPr>
          <w:color w:val="000000"/>
          <w:sz w:val="22"/>
          <w:u w:val="none"/>
          <w:shd w:val="clear" w:color="auto" w:fill="FFFFFF"/>
        </w:rPr>
        <w:t xml:space="preserve">17,735,465 </w:t>
      </w:r>
      <w:r w:rsidR="00B51BF7">
        <w:rPr>
          <w:color w:val="000000"/>
          <w:sz w:val="22"/>
          <w:u w:val="none"/>
          <w:shd w:val="clear" w:color="auto" w:fill="FFFFFF"/>
        </w:rPr>
        <w:t xml:space="preserve">and </w:t>
      </w:r>
      <w:r w:rsidR="00B51BF7" w:rsidRPr="00B51BF7">
        <w:rPr>
          <w:color w:val="000000"/>
          <w:sz w:val="22"/>
          <w:u w:val="none"/>
          <w:shd w:val="clear" w:color="auto" w:fill="FFFFFF"/>
        </w:rPr>
        <w:t>18,429,753 reads</w:t>
      </w:r>
      <w:r w:rsidR="00B51BF7">
        <w:rPr>
          <w:color w:val="000000"/>
          <w:sz w:val="22"/>
          <w:u w:val="none"/>
          <w:shd w:val="clear" w:color="auto" w:fill="FFFFFF"/>
        </w:rPr>
        <w:t xml:space="preserve"> were available for the moxifloxacin and clindamycin studies, respectively.</w:t>
      </w:r>
    </w:p>
    <w:p w14:paraId="726C0E3C" w14:textId="2276C9BF" w:rsidR="000B7A05" w:rsidRPr="00F53C65" w:rsidRDefault="000B7A05" w:rsidP="000B7A05">
      <w:pPr>
        <w:spacing w:before="240" w:after="0" w:line="480" w:lineRule="auto"/>
        <w:jc w:val="both"/>
        <w:rPr>
          <w:color w:val="000000"/>
          <w:sz w:val="22"/>
          <w:shd w:val="clear" w:color="auto" w:fill="FFFFFF"/>
          <w:lang w:val="en-US"/>
        </w:rPr>
      </w:pPr>
      <w:r w:rsidRPr="00F53C65">
        <w:rPr>
          <w:sz w:val="22"/>
          <w:lang w:val="en-US"/>
        </w:rPr>
        <w:t xml:space="preserve">Taxonomic and diversity analysis </w:t>
      </w:r>
      <w:r>
        <w:rPr>
          <w:sz w:val="22"/>
          <w:lang w:val="en-US"/>
        </w:rPr>
        <w:t>were</w:t>
      </w:r>
      <w:r w:rsidRPr="00F53C65">
        <w:rPr>
          <w:sz w:val="22"/>
          <w:lang w:val="en-US"/>
        </w:rPr>
        <w:t xml:space="preserve"> performed </w:t>
      </w:r>
      <w:r>
        <w:rPr>
          <w:sz w:val="22"/>
          <w:lang w:val="en-US"/>
        </w:rPr>
        <w:t>using</w:t>
      </w:r>
      <w:r w:rsidRPr="00F53C65">
        <w:rPr>
          <w:sz w:val="22"/>
          <w:lang w:val="en-US"/>
        </w:rPr>
        <w:t xml:space="preserve"> the Metabiote Online v2.0 pipeline (GenoScreen, Lille, France) </w:t>
      </w:r>
      <w:r>
        <w:rPr>
          <w:sz w:val="22"/>
          <w:lang w:val="en-US"/>
        </w:rPr>
        <w:t>which</w:t>
      </w:r>
      <w:r w:rsidRPr="00F53C65">
        <w:rPr>
          <w:sz w:val="22"/>
          <w:lang w:val="en-US"/>
        </w:rPr>
        <w:t xml:space="preserve"> is partially based on the QIIME software v1.9.1 </w:t>
      </w:r>
      <w:r w:rsidR="00CA3BDC">
        <w:rPr>
          <w:sz w:val="22"/>
          <w:lang w:val="en-US"/>
        </w:rPr>
        <w:fldChar w:fldCharType="begin">
          <w:fldData xml:space="preserve">PEVuZE5vdGU+PENpdGU+PEF1dGhvcj5DYXBvcmFzbzwvQXV0aG9yPjxZZWFyPjIwMTA8L1llYXI+
PFJlY051bT4zNDwvUmVjTnVtPjxEaXNwbGF5VGV4dD4oMzQpPC9EaXNwbGF5VGV4dD48cmVjb3Jk
PjxyZWMtbnVtYmVyPjM0PC9yZWMtbnVtYmVyPjxmb3JlaWduLWtleXM+PGtleSBhcHA9IkVOIiBk
Yi1pZD0icHh3YXo5ZXB0cHZyMG9lNXp6cnhkZTBtenJzNWV0ZWZ2d2FkIj4zNDwva2V5PjwvZm9y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LTcxMDUgKEVsZWN0cm9uaWMpJiN4RDsxNTQ4LTcwOTEgKExpbmtpbmcpPC9pc2JuPjxhY2Nlc3Np
b24tbnVtPjIwMzgzMTMxPC9hY2Nlc3Npb24tbnVtPjx1cmxzPjxyZWxhdGVkLXVybHM+PHVybD5o
dHRwOi8vd3d3Lm5jYmkubmxtLm5paC5nb3YvcHVibWVkLzIwMzgzMTMxPC91cmw+PC9yZWxhdGVk
LXVybHM+PC91cmxzPjxjdXN0b20yPjMxNTY1NzM8L2N1c3RvbTI+PGVsZWN0cm9uaWMtcmVzb3Vy
Y2UtbnVtPjEwLjEwMzgvbm1ldGguZi4zMDM8L2VsZWN0cm9uaWMtcmVzb3VyY2UtbnVtPjwvcmVj
b3JkPjwvQ2l0ZT48L0VuZE5vdGU+AG==
</w:fldData>
        </w:fldChar>
      </w:r>
      <w:r w:rsidR="00B60C7D">
        <w:rPr>
          <w:sz w:val="22"/>
          <w:lang w:val="en-US"/>
        </w:rPr>
        <w:instrText xml:space="preserve"> ADDIN EN.CITE </w:instrText>
      </w:r>
      <w:r w:rsidR="00B60C7D">
        <w:rPr>
          <w:sz w:val="22"/>
          <w:lang w:val="en-US"/>
        </w:rPr>
        <w:fldChar w:fldCharType="begin">
          <w:fldData xml:space="preserve">PEVuZE5vdGU+PENpdGU+PEF1dGhvcj5DYXBvcmFzbzwvQXV0aG9yPjxZZWFyPjIwMTA8L1llYXI+
PFJlY051bT4zNDwvUmVjTnVtPjxEaXNwbGF5VGV4dD4oMzQpPC9EaXNwbGF5VGV4dD48cmVjb3Jk
PjxyZWMtbnVtYmVyPjM0PC9yZWMtbnVtYmVyPjxmb3JlaWduLWtleXM+PGtleSBhcHA9IkVOIiBk
Yi1pZD0icHh3YXo5ZXB0cHZyMG9lNXp6cnhkZTBtenJzNWV0ZWZ2d2FkIj4zNDwva2V5PjwvZm9y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LTcxMDUgKEVsZWN0cm9uaWMpJiN4RDsxNTQ4LTcwOTEgKExpbmtpbmcpPC9pc2JuPjxhY2Nlc3Np
b24tbnVtPjIwMzgzMTMxPC9hY2Nlc3Npb24tbnVtPjx1cmxzPjxyZWxhdGVkLXVybHM+PHVybD5o
dHRwOi8vd3d3Lm5jYmkubmxtLm5paC5nb3YvcHVibWVkLzIwMzgzMTMxPC91cmw+PC9yZWxhdGVk
LXVybHM+PC91cmxzPjxjdXN0b20yPjMxNTY1NzM8L2N1c3RvbTI+PGVsZWN0cm9uaWMtcmVzb3Vy
Y2UtbnVtPjEwLjEwMzgvbm1ldGguZi4zMDM8L2VsZWN0cm9uaWMtcmVzb3VyY2UtbnVtPjwvcmVj
b3JkPjwvQ2l0ZT48L0VuZE5vdGU+AG==
</w:fldData>
        </w:fldChar>
      </w:r>
      <w:r w:rsidR="00B60C7D">
        <w:rPr>
          <w:sz w:val="22"/>
          <w:lang w:val="en-US"/>
        </w:rPr>
        <w:instrText xml:space="preserve"> ADDIN EN.CITE.DATA </w:instrText>
      </w:r>
      <w:r w:rsidR="00B60C7D">
        <w:rPr>
          <w:sz w:val="22"/>
          <w:lang w:val="en-US"/>
        </w:rPr>
      </w:r>
      <w:r w:rsidR="00B60C7D">
        <w:rPr>
          <w:sz w:val="22"/>
          <w:lang w:val="en-US"/>
        </w:rPr>
        <w:fldChar w:fldCharType="end"/>
      </w:r>
      <w:r w:rsidR="00CA3BDC">
        <w:rPr>
          <w:sz w:val="22"/>
          <w:lang w:val="en-US"/>
        </w:rPr>
      </w:r>
      <w:r w:rsidR="00CA3BDC">
        <w:rPr>
          <w:sz w:val="22"/>
          <w:lang w:val="en-US"/>
        </w:rPr>
        <w:fldChar w:fldCharType="separate"/>
      </w:r>
      <w:r w:rsidR="00B60C7D">
        <w:rPr>
          <w:noProof/>
          <w:sz w:val="22"/>
          <w:lang w:val="en-US"/>
        </w:rPr>
        <w:t>(</w:t>
      </w:r>
      <w:hyperlink w:anchor="_ENREF_34" w:tooltip="Caporaso, 2010 #34" w:history="1">
        <w:r w:rsidR="00B60C7D">
          <w:rPr>
            <w:noProof/>
            <w:sz w:val="22"/>
            <w:lang w:val="en-US"/>
          </w:rPr>
          <w:t>34</w:t>
        </w:r>
      </w:hyperlink>
      <w:r w:rsidR="00B60C7D">
        <w:rPr>
          <w:noProof/>
          <w:sz w:val="22"/>
          <w:lang w:val="en-US"/>
        </w:rPr>
        <w:t>)</w:t>
      </w:r>
      <w:r w:rsidR="00CA3BDC">
        <w:rPr>
          <w:sz w:val="22"/>
          <w:lang w:val="en-US"/>
        </w:rPr>
        <w:fldChar w:fldCharType="end"/>
      </w:r>
      <w:r w:rsidRPr="00F53C65">
        <w:rPr>
          <w:sz w:val="22"/>
          <w:lang w:val="en-US"/>
        </w:rPr>
        <w:t xml:space="preserve">. Following the steps of pre-processing, chimera sequences </w:t>
      </w:r>
      <w:r>
        <w:rPr>
          <w:sz w:val="22"/>
          <w:lang w:val="en-US"/>
        </w:rPr>
        <w:t>were</w:t>
      </w:r>
      <w:r w:rsidRPr="00F53C65">
        <w:rPr>
          <w:sz w:val="22"/>
          <w:lang w:val="en-US"/>
        </w:rPr>
        <w:t xml:space="preserve"> detected and eliminated (in-house method based on the use of Usearch 6.1). Then, clustering </w:t>
      </w:r>
      <w:r>
        <w:rPr>
          <w:sz w:val="22"/>
          <w:lang w:val="en-US"/>
        </w:rPr>
        <w:t>of</w:t>
      </w:r>
      <w:r w:rsidRPr="00F53C65">
        <w:rPr>
          <w:sz w:val="22"/>
          <w:lang w:val="en-US"/>
        </w:rPr>
        <w:t xml:space="preserve"> similar sequences (97% identity threshold for an affiliation at the genus level on the V</w:t>
      </w:r>
      <w:r w:rsidR="00CA3BDC">
        <w:rPr>
          <w:sz w:val="22"/>
          <w:lang w:val="en-US"/>
        </w:rPr>
        <w:t>3</w:t>
      </w:r>
      <w:r w:rsidRPr="00F53C65">
        <w:rPr>
          <w:sz w:val="22"/>
          <w:lang w:val="en-US"/>
        </w:rPr>
        <w:t>-V</w:t>
      </w:r>
      <w:r w:rsidR="00CA3BDC">
        <w:rPr>
          <w:sz w:val="22"/>
          <w:lang w:val="en-US"/>
        </w:rPr>
        <w:t>4</w:t>
      </w:r>
      <w:r w:rsidRPr="00F53C65">
        <w:rPr>
          <w:sz w:val="22"/>
          <w:lang w:val="en-US"/>
        </w:rPr>
        <w:t xml:space="preserve"> regions of the 16S rRNA gene) </w:t>
      </w:r>
      <w:r>
        <w:rPr>
          <w:sz w:val="22"/>
          <w:lang w:val="en-US"/>
        </w:rPr>
        <w:t xml:space="preserve">was performed </w:t>
      </w:r>
      <w:r w:rsidRPr="00F53C65">
        <w:rPr>
          <w:sz w:val="22"/>
          <w:lang w:val="en-US"/>
        </w:rPr>
        <w:t>with Uclust v1.2.22q</w:t>
      </w:r>
      <w:r w:rsidR="00CA3BDC">
        <w:rPr>
          <w:sz w:val="22"/>
          <w:lang w:val="en-US"/>
        </w:rPr>
        <w:t xml:space="preserve"> </w:t>
      </w:r>
      <w:r w:rsidR="00CA3BDC">
        <w:rPr>
          <w:sz w:val="22"/>
          <w:lang w:val="en-US"/>
        </w:rPr>
        <w:fldChar w:fldCharType="begin"/>
      </w:r>
      <w:r w:rsidR="00B60C7D">
        <w:rPr>
          <w:sz w:val="22"/>
          <w:lang w:val="en-US"/>
        </w:rPr>
        <w:instrText xml:space="preserve"> ADDIN EN.CITE &lt;EndNote&gt;&lt;Cite&gt;&lt;Author&gt;Edgar&lt;/Author&gt;&lt;Year&gt;2010&lt;/Year&gt;&lt;RecNum&gt;35&lt;/RecNum&gt;&lt;DisplayText&gt;(35)&lt;/DisplayText&gt;&lt;record&gt;&lt;rec-number&gt;35&lt;/rec-number&gt;&lt;foreign-keys&gt;&lt;key app="EN" db-id="pxwaz9eptpvr0oe5zzrxde0mzrs5etefvwad"&gt;35&lt;/key&gt;&lt;/foreign-keys&gt;&lt;ref-type name="Journal Article"&gt;17&lt;/ref-type&gt;&lt;contributors&gt;&lt;authors&gt;&lt;author&gt;Edgar, R. C.&lt;/author&gt;&lt;/authors&gt;&lt;/contributors&gt;&lt;auth-address&gt;Tiburon, CA 94920, USA. robert@drive5.com&lt;/auth-address&gt;&lt;titles&gt;&lt;title&gt;Search and clustering orders of magnitude faster than BLAST&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2460-1&lt;/pages&gt;&lt;volume&gt;26&lt;/volume&gt;&lt;number&gt;19&lt;/number&gt;&lt;keywords&gt;&lt;keyword&gt;*Algorithms&lt;/keyword&gt;&lt;keyword&gt;Cluster Analysis&lt;/keyword&gt;&lt;keyword&gt;Computational Biology/*methods&lt;/keyword&gt;&lt;keyword&gt;Databases, Protein&lt;/keyword&gt;&lt;keyword&gt;Proteins/chemistry&lt;/keyword&gt;&lt;keyword&gt;Sequence Alignment/*methods&lt;/keyword&gt;&lt;keyword&gt;Sequence Analysis, Protein/*methods&lt;/keyword&gt;&lt;/keywords&gt;&lt;dates&gt;&lt;year&gt;2010&lt;/year&gt;&lt;pub-dates&gt;&lt;date&gt;Oct 01&lt;/date&gt;&lt;/pub-dates&gt;&lt;/dates&gt;&lt;isbn&gt;1367-4811 (Electronic)&amp;#xD;1367-4803 (Linking)&lt;/isbn&gt;&lt;accession-num&gt;20709691&lt;/accession-num&gt;&lt;urls&gt;&lt;related-urls&gt;&lt;url&gt;http://www.ncbi.nlm.nih.gov/pubmed/20709691&lt;/url&gt;&lt;/related-urls&gt;&lt;/urls&gt;&lt;electronic-resource-num&gt;10.1093/bioinformatics/btq461&lt;/electronic-resource-num&gt;&lt;/record&gt;&lt;/Cite&gt;&lt;/EndNote&gt;</w:instrText>
      </w:r>
      <w:r w:rsidR="00CA3BDC">
        <w:rPr>
          <w:sz w:val="22"/>
          <w:lang w:val="en-US"/>
        </w:rPr>
        <w:fldChar w:fldCharType="separate"/>
      </w:r>
      <w:r w:rsidR="00B60C7D">
        <w:rPr>
          <w:noProof/>
          <w:sz w:val="22"/>
          <w:lang w:val="en-US"/>
        </w:rPr>
        <w:t>(</w:t>
      </w:r>
      <w:hyperlink w:anchor="_ENREF_35" w:tooltip="Edgar, 2010 #35" w:history="1">
        <w:r w:rsidR="00B60C7D">
          <w:rPr>
            <w:noProof/>
            <w:sz w:val="22"/>
            <w:lang w:val="en-US"/>
          </w:rPr>
          <w:t>35</w:t>
        </w:r>
      </w:hyperlink>
      <w:r w:rsidR="00B60C7D">
        <w:rPr>
          <w:noProof/>
          <w:sz w:val="22"/>
          <w:lang w:val="en-US"/>
        </w:rPr>
        <w:t>)</w:t>
      </w:r>
      <w:r w:rsidR="00CA3BDC">
        <w:rPr>
          <w:sz w:val="22"/>
          <w:lang w:val="en-US"/>
        </w:rPr>
        <w:fldChar w:fldCharType="end"/>
      </w:r>
      <w:r w:rsidRPr="00F53C65">
        <w:rPr>
          <w:rFonts w:ascii="Calibri" w:hAnsi="Calibri"/>
          <w:sz w:val="22"/>
          <w:lang w:val="en-US"/>
        </w:rPr>
        <w:t xml:space="preserve"> </w:t>
      </w:r>
      <w:r w:rsidRPr="00F53C65">
        <w:rPr>
          <w:sz w:val="22"/>
          <w:lang w:val="en-US"/>
        </w:rPr>
        <w:t xml:space="preserve">through an open-reference OTU picking process and complete-linkage method, finally creating groups of sequences or "Operationnal Taxonomic Units" (OTUs). </w:t>
      </w:r>
      <w:r>
        <w:rPr>
          <w:sz w:val="22"/>
          <w:lang w:val="en-US"/>
        </w:rPr>
        <w:t>A</w:t>
      </w:r>
      <w:r w:rsidRPr="00F53C65">
        <w:rPr>
          <w:sz w:val="22"/>
          <w:lang w:val="en-US"/>
        </w:rPr>
        <w:t xml:space="preserve">n OTU cleaning step corresponding to the elimination of singletons </w:t>
      </w:r>
      <w:r>
        <w:rPr>
          <w:sz w:val="22"/>
          <w:lang w:val="en-US"/>
        </w:rPr>
        <w:t>was</w:t>
      </w:r>
      <w:r w:rsidRPr="00F53C65">
        <w:rPr>
          <w:sz w:val="22"/>
          <w:lang w:val="en-US"/>
        </w:rPr>
        <w:t xml:space="preserve"> performed. </w:t>
      </w:r>
      <w:r>
        <w:rPr>
          <w:sz w:val="22"/>
          <w:lang w:val="en-US"/>
        </w:rPr>
        <w:t xml:space="preserve">For each </w:t>
      </w:r>
      <w:r w:rsidR="00CA3BDC">
        <w:rPr>
          <w:sz w:val="22"/>
          <w:lang w:val="en-US"/>
        </w:rPr>
        <w:t>O</w:t>
      </w:r>
      <w:r>
        <w:rPr>
          <w:sz w:val="22"/>
          <w:lang w:val="en-US"/>
        </w:rPr>
        <w:t>T</w:t>
      </w:r>
      <w:r w:rsidR="00CA3BDC">
        <w:rPr>
          <w:sz w:val="22"/>
          <w:lang w:val="en-US"/>
        </w:rPr>
        <w:t>U</w:t>
      </w:r>
      <w:r>
        <w:rPr>
          <w:sz w:val="22"/>
          <w:lang w:val="en-US"/>
        </w:rPr>
        <w:t>, t</w:t>
      </w:r>
      <w:r w:rsidRPr="00F53C65">
        <w:rPr>
          <w:sz w:val="22"/>
          <w:lang w:val="en-US"/>
        </w:rPr>
        <w:t xml:space="preserve">he most abundant sequence </w:t>
      </w:r>
      <w:r>
        <w:rPr>
          <w:sz w:val="22"/>
          <w:lang w:val="en-US"/>
        </w:rPr>
        <w:t>was</w:t>
      </w:r>
      <w:r w:rsidRPr="00F53C65">
        <w:rPr>
          <w:sz w:val="22"/>
          <w:lang w:val="en-US"/>
        </w:rPr>
        <w:t xml:space="preserve"> considered as the reference sequence and taxonomically compared to </w:t>
      </w:r>
      <w:r>
        <w:rPr>
          <w:sz w:val="22"/>
          <w:lang w:val="en-US"/>
        </w:rPr>
        <w:t>the</w:t>
      </w:r>
      <w:r w:rsidRPr="00F53C65">
        <w:rPr>
          <w:sz w:val="22"/>
          <w:lang w:val="en-US"/>
        </w:rPr>
        <w:t xml:space="preserve"> Gr</w:t>
      </w:r>
      <w:r>
        <w:rPr>
          <w:sz w:val="22"/>
          <w:lang w:val="en-US"/>
        </w:rPr>
        <w:t>eengenes database, release 13_8</w:t>
      </w:r>
      <w:r w:rsidRPr="00F53C65">
        <w:rPr>
          <w:sz w:val="22"/>
          <w:lang w:val="en-US"/>
        </w:rPr>
        <w:t xml:space="preserve"> </w:t>
      </w:r>
      <w:r>
        <w:rPr>
          <w:sz w:val="22"/>
          <w:lang w:val="en-US"/>
        </w:rPr>
        <w:t>(</w:t>
      </w:r>
      <w:r w:rsidRPr="00F53C65">
        <w:rPr>
          <w:sz w:val="22"/>
          <w:lang w:val="en-US"/>
        </w:rPr>
        <w:t xml:space="preserve">www.greengenes.gov) by the RDP classifier method v2.2 </w:t>
      </w:r>
      <w:r w:rsidR="00CA3BDC">
        <w:rPr>
          <w:sz w:val="22"/>
          <w:lang w:val="en-US"/>
        </w:rPr>
        <w:fldChar w:fldCharType="begin"/>
      </w:r>
      <w:r w:rsidR="00B60C7D">
        <w:rPr>
          <w:sz w:val="22"/>
          <w:lang w:val="en-US"/>
        </w:rPr>
        <w:instrText xml:space="preserve"> ADDIN EN.CITE &lt;EndNote&gt;&lt;Cite&gt;&lt;Author&gt;Wang&lt;/Author&gt;&lt;Year&gt;2007&lt;/Year&gt;&lt;RecNum&gt;36&lt;/RecNum&gt;&lt;DisplayText&gt;(36)&lt;/DisplayText&gt;&lt;record&gt;&lt;rec-number&gt;36&lt;/rec-number&gt;&lt;foreign-keys&gt;&lt;key app="EN" db-id="pxwaz9eptpvr0oe5zzrxde0mzrs5etefvwad"&gt;36&lt;/key&gt;&lt;/foreign-keys&gt;&lt;ref-type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Microbiol&lt;/secondary-title&gt;&lt;alt-title&gt;Applied and environmental microbiology&lt;/alt-title&gt;&lt;/titles&gt;&lt;alt-periodical&gt;&lt;full-title&gt;Applied and Environmental Microbiology&lt;/full-title&gt;&lt;abbr-1&gt;Applied and Environmental Microbiology&lt;/abbr-1&gt;&lt;/alt-periodical&gt;&lt;pages&gt;5261-7&lt;/pages&gt;&lt;volume&gt;73&lt;/volume&gt;&lt;number&gt;16&lt;/number&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 (Linking)&lt;/isbn&gt;&lt;accession-num&gt;17586664&lt;/accession-num&gt;&lt;urls&gt;&lt;related-urls&gt;&lt;url&gt;http://www.ncbi.nlm.nih.gov/pubmed/17586664&lt;/url&gt;&lt;/related-urls&gt;&lt;/urls&gt;&lt;custom2&gt;1950982&lt;/custom2&gt;&lt;electronic-resource-num&gt;10.1128/AEM.00062-07&lt;/electronic-resource-num&gt;&lt;/record&gt;&lt;/Cite&gt;&lt;/EndNote&gt;</w:instrText>
      </w:r>
      <w:r w:rsidR="00CA3BDC">
        <w:rPr>
          <w:sz w:val="22"/>
          <w:lang w:val="en-US"/>
        </w:rPr>
        <w:fldChar w:fldCharType="separate"/>
      </w:r>
      <w:r w:rsidR="00B60C7D">
        <w:rPr>
          <w:noProof/>
          <w:sz w:val="22"/>
          <w:lang w:val="en-US"/>
        </w:rPr>
        <w:t>(</w:t>
      </w:r>
      <w:hyperlink w:anchor="_ENREF_36" w:tooltip="Wang, 2007 #36" w:history="1">
        <w:r w:rsidR="00B60C7D">
          <w:rPr>
            <w:noProof/>
            <w:sz w:val="22"/>
            <w:lang w:val="en-US"/>
          </w:rPr>
          <w:t>36</w:t>
        </w:r>
      </w:hyperlink>
      <w:r w:rsidR="00B60C7D">
        <w:rPr>
          <w:noProof/>
          <w:sz w:val="22"/>
          <w:lang w:val="en-US"/>
        </w:rPr>
        <w:t>)</w:t>
      </w:r>
      <w:r w:rsidR="00CA3BDC">
        <w:rPr>
          <w:sz w:val="22"/>
          <w:lang w:val="en-US"/>
        </w:rPr>
        <w:fldChar w:fldCharType="end"/>
      </w:r>
      <w:r w:rsidRPr="00F53C65">
        <w:rPr>
          <w:sz w:val="22"/>
          <w:lang w:val="en-US"/>
        </w:rPr>
        <w:t xml:space="preserve">. </w:t>
      </w:r>
    </w:p>
    <w:p w14:paraId="6ACD9D38" w14:textId="465ECBE4" w:rsidR="005B5D98" w:rsidRDefault="005B5D98" w:rsidP="005B5D98">
      <w:pPr>
        <w:pStyle w:val="Titre2"/>
        <w:spacing w:after="0" w:line="480" w:lineRule="auto"/>
        <w:jc w:val="both"/>
        <w:rPr>
          <w:color w:val="000000" w:themeColor="text1"/>
          <w:sz w:val="22"/>
          <w:u w:val="none"/>
        </w:rPr>
      </w:pPr>
      <w:r>
        <w:rPr>
          <w:color w:val="000000" w:themeColor="text1"/>
          <w:sz w:val="22"/>
          <w:u w:val="none"/>
        </w:rPr>
        <w:t>Various d</w:t>
      </w:r>
      <w:r w:rsidRPr="002C3C89">
        <w:rPr>
          <w:color w:val="000000" w:themeColor="text1"/>
          <w:sz w:val="22"/>
          <w:u w:val="none"/>
        </w:rPr>
        <w:t xml:space="preserve">iversity indices were computed using QIIME </w:t>
      </w:r>
      <w:r>
        <w:rPr>
          <w:color w:val="000000" w:themeColor="text1"/>
          <w:sz w:val="22"/>
          <w:u w:val="none"/>
        </w:rPr>
        <w:fldChar w:fldCharType="begin">
          <w:fldData xml:space="preserve">PEVuZE5vdGU+PENpdGU+PEF1dGhvcj5DYXBvcmFzbzwvQXV0aG9yPjxZZWFyPjIwMTA8L1llYXI+
PFJlY051bT4zNDwvUmVjTnVtPjxEaXNwbGF5VGV4dD4oMzQpPC9EaXNwbGF5VGV4dD48cmVjb3Jk
PjxyZWMtbnVtYmVyPjM0PC9yZWMtbnVtYmVyPjxmb3JlaWduLWtleXM+PGtleSBhcHA9IkVOIiBk
Yi1pZD0icHh3YXo5ZXB0cHZyMG9lNXp6cnhkZTBtenJzNWV0ZWZ2d2FkIj4zNDwva2V5PjwvZm9y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LTcxMDUgKEVsZWN0cm9uaWMpJiN4RDsxNTQ4LTcwOTEgKExpbmtpbmcpPC9pc2JuPjxhY2Nlc3Np
b24tbnVtPjIwMzgzMTMxPC9hY2Nlc3Npb24tbnVtPjx1cmxzPjxyZWxhdGVkLXVybHM+PHVybD5o
dHRwOi8vd3d3Lm5jYmkubmxtLm5paC5nb3YvcHVibWVkLzIwMzgzMTMxPC91cmw+PC9yZWxhdGVk
LXVybHM+PC91cmxzPjxjdXN0b20yPjMxNTY1NzM8L2N1c3RvbTI+PGVsZWN0cm9uaWMtcmVzb3Vy
Y2UtbnVtPjEwLjEwMzgvbm1ldGguZi4zMDM8L2VsZWN0cm9uaWMtcmVzb3VyY2UtbnVtPjwvcmVj
b3JkPjwvQ2l0ZT48L0VuZE5vdGU+AG==
</w:fldData>
        </w:fldChar>
      </w:r>
      <w:r w:rsidR="00B60C7D">
        <w:rPr>
          <w:color w:val="000000" w:themeColor="text1"/>
          <w:sz w:val="22"/>
          <w:u w:val="none"/>
        </w:rPr>
        <w:instrText xml:space="preserve"> ADDIN EN.CITE </w:instrText>
      </w:r>
      <w:r w:rsidR="00B60C7D">
        <w:rPr>
          <w:color w:val="000000" w:themeColor="text1"/>
          <w:sz w:val="22"/>
          <w:u w:val="none"/>
        </w:rPr>
        <w:fldChar w:fldCharType="begin">
          <w:fldData xml:space="preserve">PEVuZE5vdGU+PENpdGU+PEF1dGhvcj5DYXBvcmFzbzwvQXV0aG9yPjxZZWFyPjIwMTA8L1llYXI+
PFJlY051bT4zNDwvUmVjTnVtPjxEaXNwbGF5VGV4dD4oMzQpPC9EaXNwbGF5VGV4dD48cmVjb3Jk
PjxyZWMtbnVtYmVyPjM0PC9yZWMtbnVtYmVyPjxmb3JlaWduLWtleXM+PGtleSBhcHA9IkVOIiBk
Yi1pZD0icHh3YXo5ZXB0cHZyMG9lNXp6cnhkZTBtenJzNWV0ZWZ2d2FkIj4zNDwva2V5PjwvZm9y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PC9zZWNvbmRhcnktdGl0bGU+PGFsdC10aXRsZT5OYXR1cmUgbWV0aG9kczwvYWx0LXRpdGxlPjwv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</w:fldData>
        </w:fldChar>
      </w:r>
      <w:r w:rsidR="00B60C7D">
        <w:rPr>
          <w:color w:val="000000" w:themeColor="text1"/>
          <w:sz w:val="22"/>
          <w:u w:val="none"/>
        </w:rPr>
        <w:instrText xml:space="preserve"> ADDIN EN.CITE.DATA </w:instrText>
      </w:r>
      <w:r w:rsidR="00B60C7D">
        <w:rPr>
          <w:color w:val="000000" w:themeColor="text1"/>
          <w:sz w:val="22"/>
          <w:u w:val="none"/>
        </w:rPr>
      </w:r>
      <w:r w:rsidR="00B60C7D">
        <w:rPr>
          <w:color w:val="000000" w:themeColor="text1"/>
          <w:sz w:val="22"/>
          <w:u w:val="none"/>
        </w:rPr>
        <w:fldChar w:fldCharType="end"/>
      </w:r>
      <w:r>
        <w:rPr>
          <w:color w:val="000000" w:themeColor="text1"/>
          <w:sz w:val="22"/>
          <w:u w:val="none"/>
        </w:rPr>
      </w:r>
      <w:r>
        <w:rPr>
          <w:color w:val="000000" w:themeColor="text1"/>
          <w:sz w:val="22"/>
          <w:u w:val="none"/>
        </w:rPr>
        <w:fldChar w:fldCharType="separate"/>
      </w:r>
      <w:r w:rsidR="00B60C7D">
        <w:rPr>
          <w:noProof/>
          <w:color w:val="000000" w:themeColor="text1"/>
          <w:sz w:val="22"/>
          <w:u w:val="none"/>
        </w:rPr>
        <w:t>(</w:t>
      </w:r>
      <w:hyperlink w:anchor="_ENREF_34" w:tooltip="Caporaso, 2010 #34" w:history="1">
        <w:r w:rsidR="00B60C7D">
          <w:rPr>
            <w:noProof/>
            <w:color w:val="000000" w:themeColor="text1"/>
            <w:sz w:val="22"/>
            <w:u w:val="none"/>
          </w:rPr>
          <w:t>34</w:t>
        </w:r>
      </w:hyperlink>
      <w:r w:rsidR="00B60C7D">
        <w:rPr>
          <w:noProof/>
          <w:color w:val="000000" w:themeColor="text1"/>
          <w:sz w:val="22"/>
          <w:u w:val="none"/>
        </w:rPr>
        <w:t>)</w:t>
      </w:r>
      <w:r>
        <w:rPr>
          <w:color w:val="000000" w:themeColor="text1"/>
          <w:sz w:val="22"/>
          <w:u w:val="none"/>
        </w:rPr>
        <w:fldChar w:fldCharType="end"/>
      </w:r>
      <w:r>
        <w:rPr>
          <w:color w:val="000000" w:themeColor="text1"/>
          <w:sz w:val="22"/>
          <w:u w:val="none"/>
        </w:rPr>
        <w:t xml:space="preserve">. α-diversity </w:t>
      </w:r>
      <w:r w:rsidR="00B21C22">
        <w:rPr>
          <w:color w:val="000000" w:themeColor="text1"/>
          <w:sz w:val="22"/>
          <w:u w:val="none"/>
        </w:rPr>
        <w:t>metrics</w:t>
      </w:r>
      <w:r>
        <w:rPr>
          <w:color w:val="000000" w:themeColor="text1"/>
          <w:sz w:val="22"/>
          <w:u w:val="none"/>
        </w:rPr>
        <w:t xml:space="preserve"> included </w:t>
      </w:r>
      <w:r w:rsidR="00B21C22">
        <w:rPr>
          <w:color w:val="000000" w:themeColor="text1"/>
          <w:sz w:val="22"/>
          <w:u w:val="none"/>
        </w:rPr>
        <w:t xml:space="preserve">the </w:t>
      </w:r>
      <w:r w:rsidRPr="00973639">
        <w:rPr>
          <w:color w:val="000000" w:themeColor="text1"/>
          <w:sz w:val="22"/>
          <w:u w:val="none"/>
        </w:rPr>
        <w:t>Shannon</w:t>
      </w:r>
      <w:r>
        <w:rPr>
          <w:color w:val="000000" w:themeColor="text1"/>
          <w:sz w:val="22"/>
          <w:u w:val="none"/>
        </w:rPr>
        <w:t xml:space="preserve"> diversity</w:t>
      </w:r>
      <w:r w:rsidRPr="00973639">
        <w:rPr>
          <w:color w:val="000000" w:themeColor="text1"/>
          <w:sz w:val="22"/>
          <w:u w:val="none"/>
        </w:rPr>
        <w:t xml:space="preserve"> index, </w:t>
      </w:r>
      <w:r w:rsidR="00B21C22">
        <w:rPr>
          <w:color w:val="000000" w:themeColor="text1"/>
          <w:sz w:val="22"/>
          <w:u w:val="none"/>
        </w:rPr>
        <w:t xml:space="preserve">the </w:t>
      </w:r>
      <w:r w:rsidRPr="00973639">
        <w:rPr>
          <w:color w:val="000000" w:themeColor="text1"/>
          <w:sz w:val="22"/>
          <w:u w:val="none"/>
        </w:rPr>
        <w:t xml:space="preserve">number of </w:t>
      </w:r>
      <w:r>
        <w:rPr>
          <w:color w:val="000000" w:themeColor="text1"/>
          <w:sz w:val="22"/>
          <w:u w:val="none"/>
        </w:rPr>
        <w:t xml:space="preserve">observed </w:t>
      </w:r>
      <w:r w:rsidRPr="00973639">
        <w:rPr>
          <w:color w:val="000000" w:themeColor="text1"/>
          <w:sz w:val="22"/>
          <w:u w:val="none"/>
        </w:rPr>
        <w:t>OTUs</w:t>
      </w:r>
      <w:r>
        <w:rPr>
          <w:color w:val="000000" w:themeColor="text1"/>
          <w:sz w:val="22"/>
          <w:u w:val="none"/>
        </w:rPr>
        <w:t xml:space="preserve"> and</w:t>
      </w:r>
      <w:r w:rsidRPr="00973639">
        <w:rPr>
          <w:color w:val="000000" w:themeColor="text1"/>
          <w:sz w:val="22"/>
          <w:u w:val="none"/>
        </w:rPr>
        <w:t xml:space="preserve"> </w:t>
      </w:r>
      <w:r w:rsidR="00B21C22">
        <w:rPr>
          <w:color w:val="000000" w:themeColor="text1"/>
          <w:sz w:val="22"/>
          <w:u w:val="none"/>
        </w:rPr>
        <w:t xml:space="preserve">the </w:t>
      </w:r>
      <w:r w:rsidRPr="00973639">
        <w:rPr>
          <w:color w:val="000000" w:themeColor="text1"/>
          <w:sz w:val="22"/>
          <w:u w:val="none"/>
        </w:rPr>
        <w:t>Chao1 index</w:t>
      </w:r>
      <w:r>
        <w:rPr>
          <w:color w:val="000000" w:themeColor="text1"/>
          <w:sz w:val="22"/>
          <w:u w:val="none"/>
        </w:rPr>
        <w:t xml:space="preserve">. </w:t>
      </w:r>
      <w:r w:rsidR="00B51BF7">
        <w:rPr>
          <w:color w:val="000000" w:themeColor="text1"/>
          <w:sz w:val="22"/>
          <w:u w:val="none"/>
        </w:rPr>
        <w:t>These indices were computed for each sample after rarefaction of the data (</w:t>
      </w:r>
      <w:r w:rsidR="00B51BF7" w:rsidRPr="00B51BF7">
        <w:rPr>
          <w:color w:val="000000" w:themeColor="text1"/>
          <w:sz w:val="22"/>
          <w:u w:val="none"/>
        </w:rPr>
        <w:t>9,217 and 13,938 sequences allowed an exhaustive description of the bacterial diversity in the moxifloxacin and the clindamycin study, respectively</w:t>
      </w:r>
      <w:r w:rsidR="00B51BF7">
        <w:rPr>
          <w:color w:val="000000" w:themeColor="text1"/>
          <w:sz w:val="22"/>
          <w:u w:val="none"/>
        </w:rPr>
        <w:t xml:space="preserve">). </w:t>
      </w:r>
      <w:r w:rsidRPr="005A657C">
        <w:rPr>
          <w:color w:val="000000" w:themeColor="text1"/>
          <w:sz w:val="22"/>
          <w:u w:val="none"/>
        </w:rPr>
        <w:t xml:space="preserve">In order to study the evolution of the bacterial diversity after the beginning of antibiotic treatment, we computed for each animal the </w:t>
      </w:r>
      <w:r w:rsidR="00612FD7">
        <w:rPr>
          <w:color w:val="000000" w:themeColor="text1"/>
          <w:sz w:val="22"/>
          <w:u w:val="none"/>
        </w:rPr>
        <w:t>difference</w:t>
      </w:r>
      <w:r w:rsidRPr="005A657C">
        <w:rPr>
          <w:color w:val="000000" w:themeColor="text1"/>
          <w:sz w:val="22"/>
          <w:u w:val="none"/>
        </w:rPr>
        <w:t xml:space="preserve"> </w:t>
      </w:r>
      <w:r>
        <w:rPr>
          <w:color w:val="000000" w:themeColor="text1"/>
          <w:sz w:val="22"/>
          <w:u w:val="none"/>
        </w:rPr>
        <w:t>between</w:t>
      </w:r>
      <w:r w:rsidR="00B21C22">
        <w:rPr>
          <w:color w:val="000000" w:themeColor="text1"/>
          <w:sz w:val="22"/>
          <w:u w:val="none"/>
        </w:rPr>
        <w:t xml:space="preserve"> the values of these indices at</w:t>
      </w:r>
      <w:r>
        <w:rPr>
          <w:color w:val="000000" w:themeColor="text1"/>
          <w:sz w:val="22"/>
          <w:u w:val="none"/>
        </w:rPr>
        <w:t xml:space="preserve"> D</w:t>
      </w:r>
      <w:r w:rsidRPr="00104C41">
        <w:rPr>
          <w:color w:val="000000" w:themeColor="text1"/>
          <w:sz w:val="22"/>
          <w:u w:val="none"/>
          <w:vertAlign w:val="subscript"/>
        </w:rPr>
        <w:t>3</w:t>
      </w:r>
      <w:r>
        <w:rPr>
          <w:color w:val="000000" w:themeColor="text1"/>
          <w:sz w:val="22"/>
          <w:u w:val="none"/>
        </w:rPr>
        <w:t xml:space="preserve"> and </w:t>
      </w:r>
      <w:r w:rsidRPr="005A657C">
        <w:rPr>
          <w:color w:val="000000" w:themeColor="text1"/>
          <w:sz w:val="22"/>
          <w:u w:val="none"/>
        </w:rPr>
        <w:t>D</w:t>
      </w:r>
      <w:r w:rsidRPr="005A657C">
        <w:rPr>
          <w:color w:val="000000" w:themeColor="text1"/>
          <w:sz w:val="22"/>
          <w:u w:val="none"/>
          <w:vertAlign w:val="subscript"/>
        </w:rPr>
        <w:t>0</w:t>
      </w:r>
      <w:r w:rsidRPr="005A657C">
        <w:rPr>
          <w:color w:val="000000" w:themeColor="text1"/>
          <w:sz w:val="22"/>
          <w:u w:val="none"/>
        </w:rPr>
        <w:t>.</w:t>
      </w:r>
      <w:r>
        <w:rPr>
          <w:color w:val="000000" w:themeColor="text1"/>
          <w:sz w:val="22"/>
          <w:u w:val="none"/>
        </w:rPr>
        <w:t xml:space="preserve"> </w:t>
      </w:r>
      <w:r w:rsidR="00B21C22">
        <w:rPr>
          <w:color w:val="000000" w:themeColor="text1"/>
          <w:sz w:val="22"/>
          <w:u w:val="none"/>
        </w:rPr>
        <w:t>F</w:t>
      </w:r>
      <w:r>
        <w:rPr>
          <w:color w:val="000000" w:themeColor="text1"/>
          <w:sz w:val="22"/>
          <w:u w:val="none"/>
        </w:rPr>
        <w:t xml:space="preserve">or β-diversity </w:t>
      </w:r>
      <w:r w:rsidR="00B21C22">
        <w:rPr>
          <w:color w:val="000000" w:themeColor="text1"/>
          <w:sz w:val="22"/>
          <w:u w:val="none"/>
        </w:rPr>
        <w:t>metrics</w:t>
      </w:r>
      <w:r>
        <w:rPr>
          <w:color w:val="000000" w:themeColor="text1"/>
          <w:sz w:val="22"/>
          <w:u w:val="none"/>
        </w:rPr>
        <w:t xml:space="preserve">, we computed the </w:t>
      </w:r>
      <w:r w:rsidRPr="00973639">
        <w:rPr>
          <w:color w:val="000000" w:themeColor="text1"/>
          <w:sz w:val="22"/>
          <w:u w:val="none"/>
        </w:rPr>
        <w:t xml:space="preserve">unweighted and weighted UniFrac distances, </w:t>
      </w:r>
      <w:r>
        <w:rPr>
          <w:color w:val="000000" w:themeColor="text1"/>
          <w:sz w:val="22"/>
          <w:u w:val="none"/>
        </w:rPr>
        <w:t>as well as</w:t>
      </w:r>
      <w:r w:rsidRPr="00973639">
        <w:rPr>
          <w:color w:val="000000" w:themeColor="text1"/>
          <w:sz w:val="22"/>
          <w:u w:val="none"/>
        </w:rPr>
        <w:t xml:space="preserve"> Bray-Curtis dissimilarity</w:t>
      </w:r>
      <w:r>
        <w:rPr>
          <w:color w:val="000000" w:themeColor="text1"/>
          <w:sz w:val="22"/>
          <w:u w:val="none"/>
        </w:rPr>
        <w:t xml:space="preserve"> </w:t>
      </w:r>
      <w:r w:rsidRPr="005A657C">
        <w:rPr>
          <w:color w:val="000000" w:themeColor="text1"/>
          <w:sz w:val="22"/>
          <w:u w:val="none"/>
        </w:rPr>
        <w:t>for each animal between the samples collected at D</w:t>
      </w:r>
      <w:r>
        <w:rPr>
          <w:color w:val="000000" w:themeColor="text1"/>
          <w:sz w:val="22"/>
          <w:u w:val="none"/>
          <w:vertAlign w:val="subscript"/>
        </w:rPr>
        <w:t>3</w:t>
      </w:r>
      <w:r w:rsidRPr="005A657C">
        <w:rPr>
          <w:color w:val="000000" w:themeColor="text1"/>
          <w:sz w:val="22"/>
          <w:u w:val="none"/>
        </w:rPr>
        <w:t xml:space="preserve"> and D</w:t>
      </w:r>
      <w:r w:rsidRPr="005A657C">
        <w:rPr>
          <w:color w:val="000000" w:themeColor="text1"/>
          <w:sz w:val="22"/>
          <w:u w:val="none"/>
          <w:vertAlign w:val="subscript"/>
        </w:rPr>
        <w:t>0</w:t>
      </w:r>
      <w:r>
        <w:rPr>
          <w:color w:val="000000" w:themeColor="text1"/>
          <w:sz w:val="22"/>
          <w:u w:val="none"/>
        </w:rPr>
        <w:t>.</w:t>
      </w:r>
    </w:p>
    <w:p w14:paraId="6D154FB9" w14:textId="77777777" w:rsidR="005B5D98" w:rsidRPr="006A01CA" w:rsidRDefault="005B5D98" w:rsidP="005B5D98">
      <w:pPr>
        <w:pStyle w:val="Titre2"/>
        <w:spacing w:before="160" w:after="0" w:line="480" w:lineRule="auto"/>
        <w:jc w:val="both"/>
        <w:rPr>
          <w:color w:val="000000" w:themeColor="text1"/>
        </w:rPr>
      </w:pPr>
      <w:r w:rsidRPr="006A01CA">
        <w:rPr>
          <w:color w:val="000000" w:themeColor="text1"/>
        </w:rPr>
        <w:t>Statistical analysis</w:t>
      </w:r>
    </w:p>
    <w:p w14:paraId="53862B42" w14:textId="6C3E99A3" w:rsidR="005B5D98" w:rsidRDefault="005B5D98" w:rsidP="005B5D98">
      <w:pPr>
        <w:spacing w:after="0" w:line="480" w:lineRule="auto"/>
        <w:jc w:val="both"/>
        <w:rPr>
          <w:color w:val="000000" w:themeColor="text1"/>
          <w:sz w:val="22"/>
          <w:lang w:val="en-US"/>
        </w:rPr>
      </w:pPr>
      <w:r>
        <w:rPr>
          <w:color w:val="000000" w:themeColor="text1"/>
          <w:sz w:val="22"/>
          <w:lang w:val="en-US"/>
        </w:rPr>
        <w:t>For each study, we compared mortality rates at D</w:t>
      </w:r>
      <w:r w:rsidRPr="00104C41">
        <w:rPr>
          <w:color w:val="000000" w:themeColor="text1"/>
          <w:sz w:val="22"/>
          <w:vertAlign w:val="subscript"/>
          <w:lang w:val="en-US"/>
        </w:rPr>
        <w:t>16</w:t>
      </w:r>
      <w:r>
        <w:rPr>
          <w:color w:val="000000" w:themeColor="text1"/>
          <w:sz w:val="22"/>
          <w:lang w:val="en-US"/>
        </w:rPr>
        <w:t xml:space="preserve"> and diversity indices across groups</w:t>
      </w:r>
      <w:r w:rsidRPr="00104C41">
        <w:rPr>
          <w:color w:val="000000" w:themeColor="text1"/>
          <w:sz w:val="22"/>
          <w:lang w:val="en-US"/>
        </w:rPr>
        <w:t xml:space="preserve"> </w:t>
      </w:r>
      <w:r>
        <w:rPr>
          <w:color w:val="000000" w:themeColor="text1"/>
          <w:sz w:val="22"/>
          <w:lang w:val="en-US"/>
        </w:rPr>
        <w:t xml:space="preserve">using nonparametric Fisher exact or Kruskall-Wallis tests, as appropriate. Fecal </w:t>
      </w:r>
      <w:r w:rsidR="000F3343">
        <w:rPr>
          <w:color w:val="000000" w:themeColor="text1"/>
          <w:sz w:val="22"/>
          <w:lang w:val="en-US"/>
        </w:rPr>
        <w:t xml:space="preserve">free </w:t>
      </w:r>
      <w:r>
        <w:rPr>
          <w:color w:val="000000" w:themeColor="text1"/>
          <w:sz w:val="22"/>
          <w:lang w:val="en-US"/>
        </w:rPr>
        <w:t xml:space="preserve">antibiotic concentrations </w:t>
      </w:r>
      <w:r w:rsidR="00043C6D">
        <w:rPr>
          <w:color w:val="000000" w:themeColor="text1"/>
          <w:sz w:val="22"/>
          <w:lang w:val="en-US"/>
        </w:rPr>
        <w:t xml:space="preserve">and fecal counts of </w:t>
      </w:r>
      <w:r w:rsidR="00043C6D">
        <w:rPr>
          <w:i/>
          <w:color w:val="000000" w:themeColor="text1"/>
          <w:sz w:val="22"/>
          <w:lang w:val="en-US"/>
        </w:rPr>
        <w:t xml:space="preserve">C. difficile </w:t>
      </w:r>
      <w:r w:rsidR="00043C6D">
        <w:rPr>
          <w:color w:val="000000" w:themeColor="text1"/>
          <w:sz w:val="22"/>
          <w:lang w:val="en-US"/>
        </w:rPr>
        <w:t xml:space="preserve">at D3 </w:t>
      </w:r>
      <w:r>
        <w:rPr>
          <w:color w:val="000000" w:themeColor="text1"/>
          <w:sz w:val="22"/>
          <w:lang w:val="en-US"/>
        </w:rPr>
        <w:t xml:space="preserve">were compared according to DAV131A unit dose in antibiotic-treated hamsters using the Kruskall-Wallis test. In case of significant difference, post-hoc comparisons of each of the antibiotic-treated groups to the control group were performed using non parametric Fisher exact or Wilcoxon test with Benjamini-Hochberg’s correction for multiple testing. The correlations between </w:t>
      </w:r>
      <w:r w:rsidR="00612FD7">
        <w:rPr>
          <w:color w:val="000000" w:themeColor="text1"/>
          <w:sz w:val="22"/>
          <w:lang w:val="en-US"/>
        </w:rPr>
        <w:t>active</w:t>
      </w:r>
      <w:r>
        <w:rPr>
          <w:color w:val="000000" w:themeColor="text1"/>
          <w:sz w:val="22"/>
          <w:lang w:val="en-US"/>
        </w:rPr>
        <w:t xml:space="preserve"> moxifloxacin or clindamycin fecal concentrations and diversity indices were studied using the Spearman rank correlation coefficient among antibiotic-treated hamsters.</w:t>
      </w:r>
    </w:p>
    <w:p w14:paraId="5D365865" w14:textId="553A88BB" w:rsidR="005B5D98" w:rsidRPr="00444E6A" w:rsidRDefault="005B5D98" w:rsidP="005B5D98">
      <w:pPr>
        <w:spacing w:after="0" w:line="480" w:lineRule="auto"/>
        <w:jc w:val="both"/>
        <w:rPr>
          <w:color w:val="000000" w:themeColor="text1"/>
          <w:sz w:val="22"/>
          <w:lang w:val="en-US"/>
        </w:rPr>
      </w:pPr>
      <w:r>
        <w:rPr>
          <w:color w:val="000000" w:themeColor="text1"/>
          <w:sz w:val="22"/>
          <w:lang w:val="en-US"/>
        </w:rPr>
        <w:t xml:space="preserve">We then compared for each study the fecal </w:t>
      </w:r>
      <w:r w:rsidR="000F3343">
        <w:rPr>
          <w:color w:val="000000" w:themeColor="text1"/>
          <w:sz w:val="22"/>
          <w:lang w:val="en-US"/>
        </w:rPr>
        <w:t xml:space="preserve">free </w:t>
      </w:r>
      <w:r>
        <w:rPr>
          <w:color w:val="000000" w:themeColor="text1"/>
          <w:sz w:val="22"/>
          <w:lang w:val="en-US"/>
        </w:rPr>
        <w:t>antibiotic concentrations or diversity indices at D</w:t>
      </w:r>
      <w:r w:rsidRPr="00E3549A">
        <w:rPr>
          <w:color w:val="000000" w:themeColor="text1"/>
          <w:sz w:val="22"/>
          <w:vertAlign w:val="subscript"/>
          <w:lang w:val="en-US"/>
        </w:rPr>
        <w:t>3</w:t>
      </w:r>
      <w:r>
        <w:rPr>
          <w:color w:val="000000" w:themeColor="text1"/>
          <w:sz w:val="22"/>
          <w:lang w:val="en-US"/>
        </w:rPr>
        <w:t xml:space="preserve"> according to the vital status at D</w:t>
      </w:r>
      <w:r w:rsidRPr="00E3549A">
        <w:rPr>
          <w:color w:val="000000" w:themeColor="text1"/>
          <w:sz w:val="22"/>
          <w:vertAlign w:val="subscript"/>
          <w:lang w:val="en-US"/>
        </w:rPr>
        <w:t>16</w:t>
      </w:r>
      <w:r>
        <w:rPr>
          <w:color w:val="000000" w:themeColor="text1"/>
          <w:sz w:val="22"/>
          <w:lang w:val="en-US"/>
        </w:rPr>
        <w:t xml:space="preserve"> in antibiotic-treated hamsters, using the non-parametric Wilcoxon test. The predictability of death by D</w:t>
      </w:r>
      <w:r w:rsidRPr="00E3549A">
        <w:rPr>
          <w:color w:val="000000" w:themeColor="text1"/>
          <w:sz w:val="22"/>
          <w:vertAlign w:val="subscript"/>
          <w:lang w:val="en-US"/>
        </w:rPr>
        <w:t>16</w:t>
      </w:r>
      <w:r>
        <w:rPr>
          <w:color w:val="000000" w:themeColor="text1"/>
          <w:sz w:val="22"/>
          <w:lang w:val="en-US"/>
        </w:rPr>
        <w:t xml:space="preserve"> of the fecal </w:t>
      </w:r>
      <w:r w:rsidR="000F3343">
        <w:rPr>
          <w:color w:val="000000" w:themeColor="text1"/>
          <w:sz w:val="22"/>
          <w:lang w:val="en-US"/>
        </w:rPr>
        <w:t xml:space="preserve">free </w:t>
      </w:r>
      <w:r>
        <w:rPr>
          <w:color w:val="000000" w:themeColor="text1"/>
          <w:sz w:val="22"/>
          <w:lang w:val="en-US"/>
        </w:rPr>
        <w:t xml:space="preserve">antibiotic concentration and of each studied diversity index was evaluated using the area under the Receiving Operator Curve (ROC) curve (AUROC) and its 95% confidence interval, computed using 2000 paired-bootstrap replicates. In the context of </w:t>
      </w:r>
      <w:r w:rsidRPr="00444E6A">
        <w:rPr>
          <w:color w:val="000000" w:themeColor="text1"/>
          <w:sz w:val="22"/>
          <w:lang w:val="en-US"/>
        </w:rPr>
        <w:t xml:space="preserve">the present work, the AUROC can be interpreted as the probability that the diversity index will correctly rank 2 randomly chosen animals, 1 which would die by D16, and 1 which would survive </w:t>
      </w:r>
      <w:r w:rsidRPr="00444E6A">
        <w:rPr>
          <w:color w:val="000000" w:themeColor="text1"/>
          <w:sz w:val="22"/>
          <w:lang w:val="en-US"/>
        </w:rPr>
        <w:fldChar w:fldCharType="begin"/>
      </w:r>
      <w:r w:rsidR="00B60C7D">
        <w:rPr>
          <w:color w:val="000000" w:themeColor="text1"/>
          <w:sz w:val="22"/>
          <w:lang w:val="en-US"/>
        </w:rPr>
        <w:instrText xml:space="preserve"> ADDIN EN.CITE &lt;EndNote&gt;&lt;Cite&gt;&lt;Author&gt;Fawcett&lt;/Author&gt;&lt;Year&gt;2006&lt;/Year&gt;&lt;RecNum&gt;37&lt;/RecNum&gt;&lt;DisplayText&gt;(37)&lt;/DisplayText&gt;&lt;record&gt;&lt;rec-number&gt;37&lt;/rec-number&gt;&lt;foreign-keys&gt;&lt;key app="EN" db-id="pxwaz9eptpvr0oe5zzrxde0mzrs5etefvwad"&gt;37&lt;/key&gt;&lt;/foreign-keys&gt;&lt;ref-type name="Journal Article"&gt;17&lt;/ref-type&gt;&lt;contributors&gt;&lt;authors&gt;&lt;author&gt;Fawcett, T.&lt;/author&gt;&lt;/authors&gt;&lt;/contributors&gt;&lt;titles&gt;&lt;title&gt;An introduction to ROC analysis&lt;/title&gt;&lt;secondary-title&gt;Pattern Recognition Letters&lt;/secondary-title&gt;&lt;/titles&gt;&lt;periodical&gt;&lt;full-title&gt;Pattern Recognition Letters&lt;/full-title&gt;&lt;/periodical&gt;&lt;pages&gt;861-74&lt;/pages&gt;&lt;volume&gt;27&lt;/volume&gt;&lt;section&gt;861&lt;/section&gt;&lt;dates&gt;&lt;year&gt;2006&lt;/year&gt;&lt;/dates&gt;&lt;urls&gt;&lt;/urls&gt;&lt;/record&gt;&lt;/Cite&gt;&lt;/EndNote&gt;</w:instrText>
      </w:r>
      <w:r w:rsidRPr="00444E6A">
        <w:rPr>
          <w:color w:val="000000" w:themeColor="text1"/>
          <w:sz w:val="22"/>
          <w:lang w:val="en-US"/>
        </w:rPr>
        <w:fldChar w:fldCharType="separate"/>
      </w:r>
      <w:r w:rsidR="00B60C7D">
        <w:rPr>
          <w:noProof/>
          <w:color w:val="000000" w:themeColor="text1"/>
          <w:sz w:val="22"/>
          <w:lang w:val="en-US"/>
        </w:rPr>
        <w:t>(</w:t>
      </w:r>
      <w:hyperlink w:anchor="_ENREF_37" w:tooltip="Fawcett, 2006 #37" w:history="1">
        <w:r w:rsidR="00B60C7D">
          <w:rPr>
            <w:noProof/>
            <w:color w:val="000000" w:themeColor="text1"/>
            <w:sz w:val="22"/>
            <w:lang w:val="en-US"/>
          </w:rPr>
          <w:t>37</w:t>
        </w:r>
      </w:hyperlink>
      <w:r w:rsidR="00B60C7D">
        <w:rPr>
          <w:noProof/>
          <w:color w:val="000000" w:themeColor="text1"/>
          <w:sz w:val="22"/>
          <w:lang w:val="en-US"/>
        </w:rPr>
        <w:t>)</w:t>
      </w:r>
      <w:r w:rsidRPr="00444E6A">
        <w:rPr>
          <w:color w:val="000000" w:themeColor="text1"/>
          <w:sz w:val="22"/>
          <w:lang w:val="en-US"/>
        </w:rPr>
        <w:fldChar w:fldCharType="end"/>
      </w:r>
      <w:r w:rsidRPr="00444E6A">
        <w:rPr>
          <w:color w:val="000000" w:themeColor="text1"/>
          <w:sz w:val="22"/>
          <w:lang w:val="en-US"/>
        </w:rPr>
        <w:t>.</w:t>
      </w:r>
    </w:p>
    <w:p w14:paraId="08E9F73B" w14:textId="11BD1D90" w:rsidR="005B5D98" w:rsidRDefault="005B5D98" w:rsidP="005B5D98">
      <w:pPr>
        <w:spacing w:after="0" w:line="480" w:lineRule="auto"/>
        <w:jc w:val="both"/>
        <w:rPr>
          <w:color w:val="000000" w:themeColor="text1"/>
          <w:sz w:val="22"/>
          <w:lang w:val="en-US"/>
        </w:rPr>
      </w:pPr>
      <w:r w:rsidRPr="00444E6A">
        <w:rPr>
          <w:color w:val="000000" w:themeColor="text1"/>
          <w:sz w:val="22"/>
          <w:lang w:val="en-US"/>
        </w:rPr>
        <w:t>In order to further analyze the link between microbial diversity and mortality by D16, we pooled the data of the 2 studies and performed a logistic regression of mortality by D16 according to diversity index in all antibiotic-treated hamsters. Diversity indices studied were those with the best predictive capacity among α- and β-diversity indices. Predictability was estimated using the AUROC and its 95% confidence interval. AUROCs of the 2 indices were compared using 2000 paired-bootstrap replicates.</w:t>
      </w:r>
      <w:r>
        <w:rPr>
          <w:color w:val="000000" w:themeColor="text1"/>
          <w:sz w:val="22"/>
          <w:lang w:val="en-US"/>
        </w:rPr>
        <w:t xml:space="preserve"> The best cut-off value for discriminating between hamsters which died and which survived at D</w:t>
      </w:r>
      <w:r w:rsidRPr="007F4C06">
        <w:rPr>
          <w:color w:val="000000" w:themeColor="text1"/>
          <w:sz w:val="22"/>
          <w:vertAlign w:val="subscript"/>
          <w:lang w:val="en-US"/>
        </w:rPr>
        <w:t>16</w:t>
      </w:r>
      <w:r>
        <w:rPr>
          <w:color w:val="000000" w:themeColor="text1"/>
          <w:sz w:val="22"/>
          <w:lang w:val="en-US"/>
        </w:rPr>
        <w:t xml:space="preserve"> was determined as the value allowing the maximization of both sensitivity and specificity, using the Youden index </w:t>
      </w:r>
      <w:r>
        <w:rPr>
          <w:color w:val="000000" w:themeColor="text1"/>
          <w:sz w:val="22"/>
          <w:lang w:val="en-US"/>
        </w:rPr>
        <w:fldChar w:fldCharType="begin"/>
      </w:r>
      <w:r w:rsidR="00B60C7D">
        <w:rPr>
          <w:color w:val="000000" w:themeColor="text1"/>
          <w:sz w:val="22"/>
          <w:lang w:val="en-US"/>
        </w:rPr>
        <w:instrText xml:space="preserve"> ADDIN EN.CITE &lt;EndNote&gt;&lt;Cite&gt;&lt;Author&gt;Youden&lt;/Author&gt;&lt;Year&gt;1950&lt;/Year&gt;&lt;RecNum&gt;38&lt;/RecNum&gt;&lt;DisplayText&gt;(38)&lt;/DisplayText&gt;&lt;record&gt;&lt;rec-number&gt;38&lt;/rec-number&gt;&lt;foreign-keys&gt;&lt;key app="EN" db-id="pxwaz9eptpvr0oe5zzrxde0mzrs5etefvwad"&gt;38&lt;/key&gt;&lt;/foreign-keys&gt;&lt;ref-type name="Journal Article"&gt;17&lt;/ref-type&gt;&lt;contributors&gt;&lt;authors&gt;&lt;author&gt;Youden, W. J.&lt;/author&gt;&lt;/authors&gt;&lt;/contributors&gt;&lt;titles&gt;&lt;title&gt;Index for rating diagnostic tests&lt;/title&gt;&lt;secondary-title&gt;Cancer&lt;/secondary-title&gt;&lt;alt-title&gt;Cancer&lt;/alt-title&gt;&lt;/titles&gt;&lt;periodical&gt;&lt;full-title&gt;Cancer&lt;/full-title&gt;&lt;abbr-1&gt;Cancer&lt;/abbr-1&gt;&lt;/periodical&gt;&lt;alt-periodical&gt;&lt;full-title&gt;Cancer&lt;/full-title&gt;&lt;abbr-1&gt;Cancer&lt;/abbr-1&gt;&lt;/alt-periodical&gt;&lt;pages&gt;32-5&lt;/pages&gt;&lt;volume&gt;3&lt;/volume&gt;&lt;number&gt;1&lt;/number&gt;&lt;keywords&gt;&lt;keyword&gt;*Diagnostic Tests, Routine&lt;/keyword&gt;&lt;keyword&gt;Humans&lt;/keyword&gt;&lt;keyword&gt;*Neoplasms&lt;/keyword&gt;&lt;/keywords&gt;&lt;dates&gt;&lt;year&gt;1950&lt;/year&gt;&lt;pub-dates&gt;&lt;date&gt;Jan&lt;/date&gt;&lt;/pub-dates&gt;&lt;/dates&gt;&lt;isbn&gt;0008-543X (Print)&amp;#xD;0008-543X (Linking)&lt;/isbn&gt;&lt;accession-num&gt;15405679&lt;/accession-num&gt;&lt;urls&gt;&lt;related-urls&gt;&lt;url&gt;http://www.ncbi.nlm.nih.gov/pubmed/15405679&lt;/url&gt;&lt;/related-urls&gt;&lt;/urls&gt;&lt;/record&gt;&lt;/Cite&gt;&lt;/EndNote&gt;</w:instrText>
      </w:r>
      <w:r>
        <w:rPr>
          <w:color w:val="000000" w:themeColor="text1"/>
          <w:sz w:val="22"/>
          <w:lang w:val="en-US"/>
        </w:rPr>
        <w:fldChar w:fldCharType="separate"/>
      </w:r>
      <w:r w:rsidR="00B60C7D">
        <w:rPr>
          <w:noProof/>
          <w:color w:val="000000" w:themeColor="text1"/>
          <w:sz w:val="22"/>
          <w:lang w:val="en-US"/>
        </w:rPr>
        <w:t>(</w:t>
      </w:r>
      <w:hyperlink w:anchor="_ENREF_38" w:tooltip="Youden, 1950 #38" w:history="1">
        <w:r w:rsidR="00B60C7D">
          <w:rPr>
            <w:noProof/>
            <w:color w:val="000000" w:themeColor="text1"/>
            <w:sz w:val="22"/>
            <w:lang w:val="en-US"/>
          </w:rPr>
          <w:t>38</w:t>
        </w:r>
      </w:hyperlink>
      <w:r w:rsidR="00B60C7D">
        <w:rPr>
          <w:noProof/>
          <w:color w:val="000000" w:themeColor="text1"/>
          <w:sz w:val="22"/>
          <w:lang w:val="en-US"/>
        </w:rPr>
        <w:t>)</w:t>
      </w:r>
      <w:r>
        <w:rPr>
          <w:color w:val="000000" w:themeColor="text1"/>
          <w:sz w:val="22"/>
          <w:lang w:val="en-US"/>
        </w:rPr>
        <w:fldChar w:fldCharType="end"/>
      </w:r>
      <w:r>
        <w:rPr>
          <w:color w:val="000000" w:themeColor="text1"/>
          <w:sz w:val="22"/>
          <w:lang w:val="en-US"/>
        </w:rPr>
        <w:t xml:space="preserve"> and its 95% confidence interval. In the frame of the present study, sensitivity represents the </w:t>
      </w:r>
      <w:r w:rsidR="00612FD7">
        <w:rPr>
          <w:color w:val="000000" w:themeColor="text1"/>
          <w:sz w:val="22"/>
          <w:lang w:val="en-US"/>
        </w:rPr>
        <w:t>probability</w:t>
      </w:r>
      <w:r>
        <w:rPr>
          <w:color w:val="000000" w:themeColor="text1"/>
          <w:sz w:val="22"/>
          <w:lang w:val="en-US"/>
        </w:rPr>
        <w:t xml:space="preserve"> of change of diversity between D</w:t>
      </w:r>
      <w:r w:rsidRPr="007F4C06">
        <w:rPr>
          <w:color w:val="000000" w:themeColor="text1"/>
          <w:sz w:val="22"/>
          <w:vertAlign w:val="subscript"/>
          <w:lang w:val="en-US"/>
        </w:rPr>
        <w:t>0</w:t>
      </w:r>
      <w:r>
        <w:rPr>
          <w:color w:val="000000" w:themeColor="text1"/>
          <w:sz w:val="22"/>
          <w:lang w:val="en-US"/>
        </w:rPr>
        <w:t xml:space="preserve"> and D</w:t>
      </w:r>
      <w:r w:rsidRPr="007F4C06">
        <w:rPr>
          <w:color w:val="000000" w:themeColor="text1"/>
          <w:sz w:val="22"/>
          <w:vertAlign w:val="subscript"/>
          <w:lang w:val="en-US"/>
        </w:rPr>
        <w:t>3</w:t>
      </w:r>
      <w:r>
        <w:rPr>
          <w:color w:val="000000" w:themeColor="text1"/>
          <w:sz w:val="22"/>
          <w:lang w:val="en-US"/>
        </w:rPr>
        <w:t xml:space="preserve"> being higher than a cut-off value in hamsters who will die by D</w:t>
      </w:r>
      <w:r w:rsidRPr="007F4C06">
        <w:rPr>
          <w:color w:val="000000" w:themeColor="text1"/>
          <w:sz w:val="22"/>
          <w:vertAlign w:val="subscript"/>
          <w:lang w:val="en-US"/>
        </w:rPr>
        <w:t>16</w:t>
      </w:r>
      <w:r>
        <w:rPr>
          <w:color w:val="000000" w:themeColor="text1"/>
          <w:sz w:val="22"/>
          <w:lang w:val="en-US"/>
        </w:rPr>
        <w:t xml:space="preserve">, and specificity is the </w:t>
      </w:r>
      <w:r w:rsidR="00612FD7">
        <w:rPr>
          <w:color w:val="000000" w:themeColor="text1"/>
          <w:sz w:val="22"/>
          <w:lang w:val="en-US"/>
        </w:rPr>
        <w:t xml:space="preserve">probability </w:t>
      </w:r>
      <w:r>
        <w:rPr>
          <w:color w:val="000000" w:themeColor="text1"/>
          <w:sz w:val="22"/>
          <w:lang w:val="en-US"/>
        </w:rPr>
        <w:t>of the change of diversity being lower than a cut-off value in hamsters who will survive until D</w:t>
      </w:r>
      <w:r w:rsidRPr="007F4C06">
        <w:rPr>
          <w:color w:val="000000" w:themeColor="text1"/>
          <w:sz w:val="22"/>
          <w:vertAlign w:val="subscript"/>
          <w:lang w:val="en-US"/>
        </w:rPr>
        <w:t>16</w:t>
      </w:r>
      <w:r>
        <w:rPr>
          <w:color w:val="000000" w:themeColor="text1"/>
          <w:sz w:val="22"/>
          <w:lang w:val="en-US"/>
        </w:rPr>
        <w:t xml:space="preserve">. The Youden index is computed as sensitivity + specificity – 1, and ranges between -1 and 1. A logistic model was then used to determine the diversity index values required to reduce mortality to various rates ranging from 1% to </w:t>
      </w:r>
      <w:r w:rsidR="00F0518A">
        <w:rPr>
          <w:color w:val="000000" w:themeColor="text1"/>
          <w:sz w:val="22"/>
          <w:lang w:val="en-US"/>
        </w:rPr>
        <w:t>1</w:t>
      </w:r>
      <w:r>
        <w:rPr>
          <w:color w:val="000000" w:themeColor="text1"/>
          <w:sz w:val="22"/>
          <w:lang w:val="en-US"/>
        </w:rPr>
        <w:t>0%.</w:t>
      </w:r>
    </w:p>
    <w:p w14:paraId="7F2B4A0D" w14:textId="77777777" w:rsidR="002F1B55" w:rsidRDefault="005B5D98" w:rsidP="00B60C7D">
      <w:pPr>
        <w:spacing w:after="0" w:line="480" w:lineRule="auto"/>
        <w:jc w:val="both"/>
        <w:rPr>
          <w:color w:val="000000" w:themeColor="text1"/>
          <w:sz w:val="22"/>
          <w:lang w:val="en-US"/>
        </w:rPr>
      </w:pPr>
      <w:r w:rsidRPr="006A01CA">
        <w:rPr>
          <w:color w:val="000000" w:themeColor="text1"/>
          <w:sz w:val="22"/>
          <w:lang w:val="en-US"/>
        </w:rPr>
        <w:t>Data are presented as number of ob</w:t>
      </w:r>
      <w:r>
        <w:rPr>
          <w:color w:val="000000" w:themeColor="text1"/>
          <w:sz w:val="22"/>
          <w:lang w:val="en-US"/>
        </w:rPr>
        <w:t xml:space="preserve">servations n (%) or median (min; </w:t>
      </w:r>
      <w:r w:rsidRPr="006A01CA">
        <w:rPr>
          <w:color w:val="000000" w:themeColor="text1"/>
          <w:sz w:val="22"/>
          <w:lang w:val="en-US"/>
        </w:rPr>
        <w:t>max). All tests were 2-sided with a type-I error of 0.05. All analyses were performed using R software v3.2.2.</w:t>
      </w:r>
    </w:p>
    <w:p w14:paraId="7AA61561" w14:textId="77777777" w:rsidR="002F1B55" w:rsidRPr="002F1B55" w:rsidRDefault="002F1B55" w:rsidP="002F1B55">
      <w:pPr>
        <w:pStyle w:val="Titre2"/>
        <w:spacing w:before="160" w:after="0" w:line="480" w:lineRule="auto"/>
        <w:jc w:val="both"/>
        <w:rPr>
          <w:color w:val="000000" w:themeColor="text1"/>
        </w:rPr>
      </w:pPr>
      <w:r w:rsidRPr="002F1B55">
        <w:rPr>
          <w:color w:val="000000" w:themeColor="text1"/>
        </w:rPr>
        <w:t>Nucleotide sequence accession number</w:t>
      </w:r>
    </w:p>
    <w:p w14:paraId="70F0858F" w14:textId="504682C8" w:rsidR="000E23BA" w:rsidRPr="00B60C7D" w:rsidRDefault="002F1B55" w:rsidP="00B60C7D">
      <w:pPr>
        <w:spacing w:after="0" w:line="480" w:lineRule="auto"/>
        <w:jc w:val="both"/>
        <w:rPr>
          <w:color w:val="000000" w:themeColor="text1"/>
          <w:sz w:val="22"/>
          <w:lang w:val="en-US"/>
        </w:rPr>
      </w:pPr>
      <w:r w:rsidRPr="002F1B55">
        <w:rPr>
          <w:color w:val="000000" w:themeColor="text1"/>
          <w:sz w:val="22"/>
          <w:lang w:val="en-US"/>
        </w:rPr>
        <w:t xml:space="preserve">Sequence data have been submitted to the </w:t>
      </w:r>
      <w:r>
        <w:rPr>
          <w:color w:val="000000" w:themeColor="text1"/>
          <w:sz w:val="22"/>
          <w:lang w:val="en-US"/>
        </w:rPr>
        <w:t>NCBI database</w:t>
      </w:r>
      <w:r w:rsidRPr="002F1B55">
        <w:rPr>
          <w:color w:val="000000" w:themeColor="text1"/>
          <w:sz w:val="22"/>
          <w:lang w:val="en-US"/>
        </w:rPr>
        <w:t xml:space="preserve"> under </w:t>
      </w:r>
      <w:r w:rsidR="00E5089C" w:rsidRPr="00E5089C">
        <w:rPr>
          <w:color w:val="000000" w:themeColor="text1"/>
          <w:sz w:val="22"/>
          <w:lang w:val="en-US"/>
        </w:rPr>
        <w:t>accession number PRJNA478191</w:t>
      </w:r>
      <w:r>
        <w:rPr>
          <w:color w:val="000000" w:themeColor="text1"/>
          <w:sz w:val="22"/>
          <w:lang w:val="en-US"/>
        </w:rPr>
        <w:t>.</w:t>
      </w:r>
      <w:r w:rsidR="000E23BA" w:rsidRPr="002F1B55">
        <w:rPr>
          <w:color w:val="000000" w:themeColor="text1"/>
          <w:sz w:val="22"/>
          <w:lang w:val="en-US"/>
        </w:rPr>
        <w:br w:type="page"/>
      </w:r>
    </w:p>
    <w:p w14:paraId="603C8BB7" w14:textId="1DF23587" w:rsidR="00736A60" w:rsidRPr="0052076C" w:rsidRDefault="0052076C" w:rsidP="0052076C">
      <w:pPr>
        <w:pStyle w:val="Titre1"/>
        <w:spacing w:line="480" w:lineRule="auto"/>
        <w:jc w:val="both"/>
      </w:pPr>
      <w:r w:rsidRPr="0052076C">
        <w:t>References</w:t>
      </w:r>
    </w:p>
    <w:p w14:paraId="0CE00628" w14:textId="77777777" w:rsidR="00B60C7D" w:rsidRPr="00783B47" w:rsidRDefault="00736A60" w:rsidP="00BF2627">
      <w:pPr>
        <w:spacing w:after="0" w:line="480" w:lineRule="auto"/>
        <w:ind w:left="720" w:hanging="720"/>
        <w:jc w:val="both"/>
        <w:rPr>
          <w:rFonts w:ascii="Calibri" w:hAnsi="Calibri"/>
          <w:noProof/>
          <w:color w:val="000000" w:themeColor="text1"/>
          <w:sz w:val="22"/>
          <w:lang w:val="en-US"/>
        </w:rPr>
      </w:pPr>
      <w:r w:rsidRPr="00783B47">
        <w:rPr>
          <w:color w:val="000000" w:themeColor="text1"/>
          <w:sz w:val="22"/>
          <w:lang w:val="en-US"/>
        </w:rPr>
        <w:fldChar w:fldCharType="begin"/>
      </w:r>
      <w:r w:rsidRPr="00783B47">
        <w:rPr>
          <w:color w:val="000000" w:themeColor="text1"/>
          <w:sz w:val="22"/>
          <w:lang w:val="en-US"/>
        </w:rPr>
        <w:instrText xml:space="preserve"> ADDIN EN.REFLIST </w:instrText>
      </w:r>
      <w:r w:rsidRPr="00783B47">
        <w:rPr>
          <w:color w:val="000000" w:themeColor="text1"/>
          <w:sz w:val="22"/>
          <w:lang w:val="en-US"/>
        </w:rPr>
        <w:fldChar w:fldCharType="separate"/>
      </w:r>
      <w:bookmarkStart w:id="1" w:name="_ENREF_1"/>
      <w:r w:rsidR="00B60C7D" w:rsidRPr="00783B47">
        <w:rPr>
          <w:rFonts w:ascii="Calibri" w:hAnsi="Calibri"/>
          <w:noProof/>
          <w:color w:val="000000" w:themeColor="text1"/>
          <w:sz w:val="22"/>
          <w:lang w:val="en-US"/>
        </w:rPr>
        <w:t>1.</w:t>
      </w:r>
      <w:r w:rsidR="00B60C7D" w:rsidRPr="00783B47">
        <w:rPr>
          <w:rFonts w:ascii="Calibri" w:hAnsi="Calibri"/>
          <w:noProof/>
          <w:color w:val="000000" w:themeColor="text1"/>
          <w:sz w:val="22"/>
          <w:lang w:val="en-US"/>
        </w:rPr>
        <w:tab/>
        <w:t>Dethlefsen L, Relman DA.</w:t>
      </w:r>
      <w:r w:rsidR="00B60C7D" w:rsidRPr="00783B47">
        <w:rPr>
          <w:rFonts w:ascii="Calibri" w:hAnsi="Calibri"/>
          <w:b/>
          <w:noProof/>
          <w:color w:val="000000" w:themeColor="text1"/>
          <w:sz w:val="22"/>
          <w:lang w:val="en-US"/>
        </w:rPr>
        <w:t xml:space="preserve"> </w:t>
      </w:r>
      <w:r w:rsidR="00B60C7D" w:rsidRPr="00783B47">
        <w:rPr>
          <w:rFonts w:ascii="Calibri" w:hAnsi="Calibri"/>
          <w:noProof/>
          <w:color w:val="000000" w:themeColor="text1"/>
          <w:sz w:val="22"/>
          <w:lang w:val="en-US"/>
        </w:rPr>
        <w:t>2011. Incomplete recovery and individualized responses of the human distal gut microbiota to repeated antibiotic perturbation. Proc Natl Acad Sci U S A 108 Suppl 1:4554-61.</w:t>
      </w:r>
      <w:bookmarkEnd w:id="1"/>
    </w:p>
    <w:p w14:paraId="03489953" w14:textId="63E41243"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 w:name="_ENREF_2"/>
      <w:r w:rsidRPr="00783B47">
        <w:rPr>
          <w:rFonts w:ascii="Calibri" w:hAnsi="Calibri"/>
          <w:noProof/>
          <w:color w:val="000000" w:themeColor="text1"/>
          <w:sz w:val="22"/>
          <w:lang w:val="en-US"/>
        </w:rPr>
        <w:t>2.</w:t>
      </w:r>
      <w:r w:rsidRPr="00783B47">
        <w:rPr>
          <w:rFonts w:ascii="Calibri" w:hAnsi="Calibri"/>
          <w:noProof/>
          <w:color w:val="000000" w:themeColor="text1"/>
          <w:sz w:val="22"/>
          <w:lang w:val="en-US"/>
        </w:rPr>
        <w:tab/>
        <w:t>Lichtman JS, Ferreyra JA, Ng KM, Smits SA, Sonnenburg JL, Elias JE.</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2016. Host-</w:t>
      </w:r>
      <w:r w:rsidR="00E5650C"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icrobiota </w:t>
      </w:r>
      <w:r w:rsidR="00E5650C" w:rsidRPr="00783B47">
        <w:rPr>
          <w:rFonts w:ascii="Calibri" w:hAnsi="Calibri"/>
          <w:noProof/>
          <w:color w:val="000000" w:themeColor="text1"/>
          <w:sz w:val="22"/>
          <w:lang w:val="en-US"/>
        </w:rPr>
        <w:t>i</w:t>
      </w:r>
      <w:r w:rsidRPr="00783B47">
        <w:rPr>
          <w:rFonts w:ascii="Calibri" w:hAnsi="Calibri"/>
          <w:noProof/>
          <w:color w:val="000000" w:themeColor="text1"/>
          <w:sz w:val="22"/>
          <w:lang w:val="en-US"/>
        </w:rPr>
        <w:t xml:space="preserve">nteractions in the </w:t>
      </w:r>
      <w:r w:rsidR="00E5650C" w:rsidRPr="00783B47">
        <w:rPr>
          <w:rFonts w:ascii="Calibri" w:hAnsi="Calibri"/>
          <w:noProof/>
          <w:color w:val="000000" w:themeColor="text1"/>
          <w:sz w:val="22"/>
          <w:lang w:val="en-US"/>
        </w:rPr>
        <w:t>p</w:t>
      </w:r>
      <w:r w:rsidRPr="00783B47">
        <w:rPr>
          <w:rFonts w:ascii="Calibri" w:hAnsi="Calibri"/>
          <w:noProof/>
          <w:color w:val="000000" w:themeColor="text1"/>
          <w:sz w:val="22"/>
          <w:lang w:val="en-US"/>
        </w:rPr>
        <w:t xml:space="preserve">athogenesis of </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ntibiotic-</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 xml:space="preserve">ssociated </w:t>
      </w:r>
      <w:r w:rsidR="00E5650C" w:rsidRPr="00783B47">
        <w:rPr>
          <w:rFonts w:ascii="Calibri" w:hAnsi="Calibri"/>
          <w:noProof/>
          <w:color w:val="000000" w:themeColor="text1"/>
          <w:sz w:val="22"/>
          <w:lang w:val="en-US"/>
        </w:rPr>
        <w:t>d</w:t>
      </w:r>
      <w:r w:rsidRPr="00783B47">
        <w:rPr>
          <w:rFonts w:ascii="Calibri" w:hAnsi="Calibri"/>
          <w:noProof/>
          <w:color w:val="000000" w:themeColor="text1"/>
          <w:sz w:val="22"/>
          <w:lang w:val="en-US"/>
        </w:rPr>
        <w:t>iseases. Cell Rep 14:1049-1061.</w:t>
      </w:r>
      <w:bookmarkEnd w:id="2"/>
    </w:p>
    <w:p w14:paraId="494ECE9B"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 w:name="_ENREF_3"/>
      <w:r w:rsidRPr="00783B47">
        <w:rPr>
          <w:rFonts w:ascii="Calibri" w:hAnsi="Calibri"/>
          <w:noProof/>
          <w:color w:val="000000" w:themeColor="text1"/>
          <w:sz w:val="22"/>
          <w:lang w:val="en-US"/>
        </w:rPr>
        <w:t>3.</w:t>
      </w:r>
      <w:r w:rsidRPr="00783B47">
        <w:rPr>
          <w:rFonts w:ascii="Calibri" w:hAnsi="Calibri"/>
          <w:noProof/>
          <w:color w:val="000000" w:themeColor="text1"/>
          <w:sz w:val="22"/>
          <w:lang w:val="en-US"/>
        </w:rPr>
        <w:tab/>
        <w:t>Perez-Cobas AE, Gosalbes MJ, Friedrichs A, Knecht H, Artacho A, Eismann K, Otto W, Rojo D, Bargiela R, von Bergen M, Neulinger SC, Daumer C, Heinsen FA, Latorre A, Barbas C, Seifert J, dos Santos VM, Ott SJ, Ferrer M, Moya A.</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2013. Gut microbiota disturbance during antibiotic therapy: a multi-omic approach. Gut 62:1591-601.</w:t>
      </w:r>
      <w:bookmarkEnd w:id="3"/>
    </w:p>
    <w:p w14:paraId="1E683CCC" w14:textId="7E2F4162"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4" w:name="_ENREF_4"/>
      <w:r w:rsidRPr="00783B47">
        <w:rPr>
          <w:rFonts w:ascii="Calibri" w:hAnsi="Calibri"/>
          <w:noProof/>
          <w:color w:val="000000" w:themeColor="text1"/>
          <w:sz w:val="22"/>
          <w:lang w:val="en-US"/>
        </w:rPr>
        <w:t>4.</w:t>
      </w:r>
      <w:r w:rsidRPr="00783B47">
        <w:rPr>
          <w:rFonts w:ascii="Calibri" w:hAnsi="Calibri"/>
          <w:noProof/>
          <w:color w:val="000000" w:themeColor="text1"/>
          <w:sz w:val="22"/>
          <w:lang w:val="en-US"/>
        </w:rPr>
        <w:tab/>
        <w:t>Theriot CM, Bowman AA, Young VB.</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2016. Antibiotic-</w:t>
      </w:r>
      <w:r w:rsidR="00E5650C" w:rsidRPr="00783B47">
        <w:rPr>
          <w:rFonts w:ascii="Calibri" w:hAnsi="Calibri"/>
          <w:noProof/>
          <w:color w:val="000000" w:themeColor="text1"/>
          <w:sz w:val="22"/>
          <w:lang w:val="en-US"/>
        </w:rPr>
        <w:t>i</w:t>
      </w:r>
      <w:r w:rsidRPr="00783B47">
        <w:rPr>
          <w:rFonts w:ascii="Calibri" w:hAnsi="Calibri"/>
          <w:noProof/>
          <w:color w:val="000000" w:themeColor="text1"/>
          <w:sz w:val="22"/>
          <w:lang w:val="en-US"/>
        </w:rPr>
        <w:t xml:space="preserve">nduced </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 xml:space="preserve">lterations of the </w:t>
      </w:r>
      <w:r w:rsidR="00E5650C" w:rsidRPr="00783B47">
        <w:rPr>
          <w:rFonts w:ascii="Calibri" w:hAnsi="Calibri"/>
          <w:noProof/>
          <w:color w:val="000000" w:themeColor="text1"/>
          <w:sz w:val="22"/>
          <w:lang w:val="en-US"/>
        </w:rPr>
        <w:t>g</w:t>
      </w:r>
      <w:r w:rsidRPr="00783B47">
        <w:rPr>
          <w:rFonts w:ascii="Calibri" w:hAnsi="Calibri"/>
          <w:noProof/>
          <w:color w:val="000000" w:themeColor="text1"/>
          <w:sz w:val="22"/>
          <w:lang w:val="en-US"/>
        </w:rPr>
        <w:t xml:space="preserve">ut </w:t>
      </w:r>
      <w:r w:rsidR="00E5650C"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icrobiota </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 xml:space="preserve">lter </w:t>
      </w:r>
      <w:r w:rsidR="00E5650C" w:rsidRPr="00783B47">
        <w:rPr>
          <w:rFonts w:ascii="Calibri" w:hAnsi="Calibri"/>
          <w:noProof/>
          <w:color w:val="000000" w:themeColor="text1"/>
          <w:sz w:val="22"/>
          <w:lang w:val="en-US"/>
        </w:rPr>
        <w:t>s</w:t>
      </w:r>
      <w:r w:rsidRPr="00783B47">
        <w:rPr>
          <w:rFonts w:ascii="Calibri" w:hAnsi="Calibri"/>
          <w:noProof/>
          <w:color w:val="000000" w:themeColor="text1"/>
          <w:sz w:val="22"/>
          <w:lang w:val="en-US"/>
        </w:rPr>
        <w:t xml:space="preserve">econdary </w:t>
      </w:r>
      <w:r w:rsidR="00E5650C" w:rsidRPr="00783B47">
        <w:rPr>
          <w:rFonts w:ascii="Calibri" w:hAnsi="Calibri"/>
          <w:noProof/>
          <w:color w:val="000000" w:themeColor="text1"/>
          <w:sz w:val="22"/>
          <w:lang w:val="en-US"/>
        </w:rPr>
        <w:t>b</w:t>
      </w:r>
      <w:r w:rsidRPr="00783B47">
        <w:rPr>
          <w:rFonts w:ascii="Calibri" w:hAnsi="Calibri"/>
          <w:noProof/>
          <w:color w:val="000000" w:themeColor="text1"/>
          <w:sz w:val="22"/>
          <w:lang w:val="en-US"/>
        </w:rPr>
        <w:t xml:space="preserve">ile </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 xml:space="preserve">cid </w:t>
      </w:r>
      <w:r w:rsidR="00E5650C" w:rsidRPr="00783B47">
        <w:rPr>
          <w:rFonts w:ascii="Calibri" w:hAnsi="Calibri"/>
          <w:noProof/>
          <w:color w:val="000000" w:themeColor="text1"/>
          <w:sz w:val="22"/>
          <w:lang w:val="en-US"/>
        </w:rPr>
        <w:t>p</w:t>
      </w:r>
      <w:r w:rsidRPr="00783B47">
        <w:rPr>
          <w:rFonts w:ascii="Calibri" w:hAnsi="Calibri"/>
          <w:noProof/>
          <w:color w:val="000000" w:themeColor="text1"/>
          <w:sz w:val="22"/>
          <w:lang w:val="en-US"/>
        </w:rPr>
        <w:t xml:space="preserve">roduction and </w:t>
      </w:r>
      <w:r w:rsidR="00E5650C"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 xml:space="preserve">llow for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w:t>
      </w:r>
      <w:r w:rsidR="00E5650C" w:rsidRPr="00783B47">
        <w:rPr>
          <w:rFonts w:ascii="Calibri" w:hAnsi="Calibri"/>
          <w:noProof/>
          <w:color w:val="000000" w:themeColor="text1"/>
          <w:sz w:val="22"/>
          <w:lang w:val="en-US"/>
        </w:rPr>
        <w:t>s</w:t>
      </w:r>
      <w:r w:rsidRPr="00783B47">
        <w:rPr>
          <w:rFonts w:ascii="Calibri" w:hAnsi="Calibri"/>
          <w:noProof/>
          <w:color w:val="000000" w:themeColor="text1"/>
          <w:sz w:val="22"/>
          <w:lang w:val="en-US"/>
        </w:rPr>
        <w:t xml:space="preserve">pore </w:t>
      </w:r>
      <w:r w:rsidR="00E5650C" w:rsidRPr="00783B47">
        <w:rPr>
          <w:rFonts w:ascii="Calibri" w:hAnsi="Calibri"/>
          <w:noProof/>
          <w:color w:val="000000" w:themeColor="text1"/>
          <w:sz w:val="22"/>
          <w:lang w:val="en-US"/>
        </w:rPr>
        <w:t>g</w:t>
      </w:r>
      <w:r w:rsidRPr="00783B47">
        <w:rPr>
          <w:rFonts w:ascii="Calibri" w:hAnsi="Calibri"/>
          <w:noProof/>
          <w:color w:val="000000" w:themeColor="text1"/>
          <w:sz w:val="22"/>
          <w:lang w:val="en-US"/>
        </w:rPr>
        <w:t xml:space="preserve">ermination and </w:t>
      </w:r>
      <w:r w:rsidR="00E5650C" w:rsidRPr="00783B47">
        <w:rPr>
          <w:rFonts w:ascii="Calibri" w:hAnsi="Calibri"/>
          <w:noProof/>
          <w:color w:val="000000" w:themeColor="text1"/>
          <w:sz w:val="22"/>
          <w:lang w:val="en-US"/>
        </w:rPr>
        <w:t>o</w:t>
      </w:r>
      <w:r w:rsidRPr="00783B47">
        <w:rPr>
          <w:rFonts w:ascii="Calibri" w:hAnsi="Calibri"/>
          <w:noProof/>
          <w:color w:val="000000" w:themeColor="text1"/>
          <w:sz w:val="22"/>
          <w:lang w:val="en-US"/>
        </w:rPr>
        <w:t xml:space="preserve">utgrowth in the </w:t>
      </w:r>
      <w:r w:rsidR="00E5650C" w:rsidRPr="00783B47">
        <w:rPr>
          <w:rFonts w:ascii="Calibri" w:hAnsi="Calibri"/>
          <w:noProof/>
          <w:color w:val="000000" w:themeColor="text1"/>
          <w:sz w:val="22"/>
          <w:lang w:val="en-US"/>
        </w:rPr>
        <w:t>l</w:t>
      </w:r>
      <w:r w:rsidRPr="00783B47">
        <w:rPr>
          <w:rFonts w:ascii="Calibri" w:hAnsi="Calibri"/>
          <w:noProof/>
          <w:color w:val="000000" w:themeColor="text1"/>
          <w:sz w:val="22"/>
          <w:lang w:val="en-US"/>
        </w:rPr>
        <w:t xml:space="preserve">arge </w:t>
      </w:r>
      <w:r w:rsidR="00E5650C" w:rsidRPr="00783B47">
        <w:rPr>
          <w:rFonts w:ascii="Calibri" w:hAnsi="Calibri"/>
          <w:noProof/>
          <w:color w:val="000000" w:themeColor="text1"/>
          <w:sz w:val="22"/>
          <w:lang w:val="en-US"/>
        </w:rPr>
        <w:t>i</w:t>
      </w:r>
      <w:r w:rsidRPr="00783B47">
        <w:rPr>
          <w:rFonts w:ascii="Calibri" w:hAnsi="Calibri"/>
          <w:noProof/>
          <w:color w:val="000000" w:themeColor="text1"/>
          <w:sz w:val="22"/>
          <w:lang w:val="en-US"/>
        </w:rPr>
        <w:t>ntestine. mSphere 1.</w:t>
      </w:r>
      <w:bookmarkEnd w:id="4"/>
    </w:p>
    <w:p w14:paraId="203AF592"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5" w:name="_ENREF_5"/>
      <w:r w:rsidRPr="00783B47">
        <w:rPr>
          <w:rFonts w:ascii="Calibri" w:hAnsi="Calibri"/>
          <w:noProof/>
          <w:color w:val="000000" w:themeColor="text1"/>
          <w:sz w:val="22"/>
          <w:lang w:val="en-US"/>
        </w:rPr>
        <w:t>5.</w:t>
      </w:r>
      <w:r w:rsidRPr="00783B47">
        <w:rPr>
          <w:rFonts w:ascii="Calibri" w:hAnsi="Calibri"/>
          <w:noProof/>
          <w:color w:val="000000" w:themeColor="text1"/>
          <w:sz w:val="22"/>
          <w:lang w:val="en-US"/>
        </w:rPr>
        <w:tab/>
        <w:t>Jernberg C, Lofmark S, Edlund C, Jansson JK.</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2010. Long-term impacts of antibiotic exposure on the human intestinal microbiota. Microbiology 156:3216-23.</w:t>
      </w:r>
      <w:bookmarkEnd w:id="5"/>
    </w:p>
    <w:p w14:paraId="3DE7002C"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6" w:name="_ENREF_6"/>
      <w:r w:rsidRPr="00783B47">
        <w:rPr>
          <w:rFonts w:ascii="Calibri" w:hAnsi="Calibri"/>
          <w:noProof/>
          <w:color w:val="000000" w:themeColor="text1"/>
          <w:sz w:val="22"/>
          <w:lang w:val="en-US"/>
        </w:rPr>
        <w:t>6.</w:t>
      </w:r>
      <w:r w:rsidRPr="00783B47">
        <w:rPr>
          <w:rFonts w:ascii="Calibri" w:hAnsi="Calibri"/>
          <w:noProof/>
          <w:color w:val="000000" w:themeColor="text1"/>
          <w:sz w:val="22"/>
          <w:lang w:val="en-US"/>
        </w:rPr>
        <w:tab/>
        <w:t>Bergogne-Berezin E.</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2000. Treatment and prevention of antibiotic associated diarrhea. Int J Antimicrob Agents 16:521-6.</w:t>
      </w:r>
      <w:bookmarkEnd w:id="6"/>
    </w:p>
    <w:p w14:paraId="404DBE40" w14:textId="7EED831D"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7" w:name="_ENREF_7"/>
      <w:r w:rsidRPr="00783B47">
        <w:rPr>
          <w:rFonts w:ascii="Calibri" w:hAnsi="Calibri"/>
          <w:noProof/>
          <w:color w:val="000000" w:themeColor="text1"/>
          <w:sz w:val="22"/>
          <w:lang w:val="en-US"/>
        </w:rPr>
        <w:t>7.</w:t>
      </w:r>
      <w:r w:rsidRPr="00783B47">
        <w:rPr>
          <w:rFonts w:ascii="Calibri" w:hAnsi="Calibri"/>
          <w:noProof/>
          <w:color w:val="000000" w:themeColor="text1"/>
          <w:sz w:val="22"/>
          <w:lang w:val="en-US"/>
        </w:rPr>
        <w:tab/>
        <w:t>Theriot CM, Young VB.</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2015. Interactions </w:t>
      </w:r>
      <w:r w:rsidR="00BF2627" w:rsidRPr="00783B47">
        <w:rPr>
          <w:rFonts w:ascii="Calibri" w:hAnsi="Calibri"/>
          <w:noProof/>
          <w:color w:val="000000" w:themeColor="text1"/>
          <w:sz w:val="22"/>
          <w:lang w:val="en-US"/>
        </w:rPr>
        <w:t>b</w:t>
      </w:r>
      <w:r w:rsidRPr="00783B47">
        <w:rPr>
          <w:rFonts w:ascii="Calibri" w:hAnsi="Calibri"/>
          <w:noProof/>
          <w:color w:val="000000" w:themeColor="text1"/>
          <w:sz w:val="22"/>
          <w:lang w:val="en-US"/>
        </w:rPr>
        <w:t xml:space="preserve">etween the </w:t>
      </w:r>
      <w:r w:rsidR="00BF2627" w:rsidRPr="00783B47">
        <w:rPr>
          <w:rFonts w:ascii="Calibri" w:hAnsi="Calibri"/>
          <w:noProof/>
          <w:color w:val="000000" w:themeColor="text1"/>
          <w:sz w:val="22"/>
          <w:lang w:val="en-US"/>
        </w:rPr>
        <w:t>g</w:t>
      </w:r>
      <w:r w:rsidRPr="00783B47">
        <w:rPr>
          <w:rFonts w:ascii="Calibri" w:hAnsi="Calibri"/>
          <w:noProof/>
          <w:color w:val="000000" w:themeColor="text1"/>
          <w:sz w:val="22"/>
          <w:lang w:val="en-US"/>
        </w:rPr>
        <w:t xml:space="preserve">astrointestinal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icrobiome and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Annu Rev Microbiol 69:445-61.</w:t>
      </w:r>
      <w:bookmarkEnd w:id="7"/>
    </w:p>
    <w:p w14:paraId="6A8A07D2"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8" w:name="_ENREF_8"/>
      <w:r w:rsidRPr="00783B47">
        <w:rPr>
          <w:rFonts w:ascii="Calibri" w:hAnsi="Calibri"/>
          <w:noProof/>
          <w:color w:val="000000" w:themeColor="text1"/>
          <w:sz w:val="22"/>
          <w:lang w:val="en-US"/>
        </w:rPr>
        <w:t>8.</w:t>
      </w:r>
      <w:r w:rsidRPr="00783B47">
        <w:rPr>
          <w:rFonts w:ascii="Calibri" w:hAnsi="Calibri"/>
          <w:noProof/>
          <w:color w:val="000000" w:themeColor="text1"/>
          <w:sz w:val="22"/>
          <w:lang w:val="en-US"/>
        </w:rPr>
        <w:tab/>
        <w:t>Dubberke ER, Olsen MA.</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2012. Burden of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on the healthcare system. Clin Infect Dis 55 Suppl 2:S88-92.</w:t>
      </w:r>
      <w:bookmarkEnd w:id="8"/>
    </w:p>
    <w:p w14:paraId="1E066099"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9" w:name="_ENREF_9"/>
      <w:r w:rsidRPr="00783B47">
        <w:rPr>
          <w:rFonts w:ascii="Calibri" w:hAnsi="Calibri"/>
          <w:noProof/>
          <w:color w:val="000000" w:themeColor="text1"/>
          <w:sz w:val="22"/>
          <w:lang w:val="en-US"/>
        </w:rPr>
        <w:t>9.</w:t>
      </w:r>
      <w:r w:rsidRPr="00783B47">
        <w:rPr>
          <w:rFonts w:ascii="Calibri" w:hAnsi="Calibri"/>
          <w:noProof/>
          <w:color w:val="000000" w:themeColor="text1"/>
          <w:sz w:val="22"/>
          <w:lang w:val="en-US"/>
        </w:rPr>
        <w:tab/>
        <w:t>Slimings C, Riley TV.</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2014. Antibiotics and hospital-acquired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update of systematic review and meta-analysis. J Antimicrob Chemother 69:881-91.</w:t>
      </w:r>
      <w:bookmarkEnd w:id="9"/>
    </w:p>
    <w:p w14:paraId="5758D420"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0" w:name="_ENREF_10"/>
      <w:r w:rsidRPr="00783B47">
        <w:rPr>
          <w:rFonts w:ascii="Calibri" w:hAnsi="Calibri"/>
          <w:noProof/>
          <w:color w:val="000000" w:themeColor="text1"/>
          <w:sz w:val="22"/>
          <w:lang w:val="en-US"/>
        </w:rPr>
        <w:t>10.</w:t>
      </w:r>
      <w:r w:rsidRPr="00783B47">
        <w:rPr>
          <w:rFonts w:ascii="Calibri" w:hAnsi="Calibri"/>
          <w:noProof/>
          <w:color w:val="000000" w:themeColor="text1"/>
          <w:sz w:val="22"/>
          <w:lang w:val="en-US"/>
        </w:rPr>
        <w:tab/>
        <w:t>Lessa FC, Mu Y, Bamberg WM, Beldavs ZG, Dumyati GK, Dunn JR, Farley MM, Holzbauer SM, Meek JI, Phipps EC, Wilson LE, Winston LG, Cohen JA, Limbago BM, Fridkin SK, Gerding DN, McDonald LC.</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2015. Burden of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in the United States. N Engl J Med 372:825-34.</w:t>
      </w:r>
      <w:bookmarkEnd w:id="10"/>
    </w:p>
    <w:p w14:paraId="26A24D7F" w14:textId="077127A0"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1" w:name="_ENREF_11"/>
      <w:r w:rsidRPr="00783B47">
        <w:rPr>
          <w:rFonts w:ascii="Calibri" w:hAnsi="Calibri"/>
          <w:noProof/>
          <w:color w:val="000000" w:themeColor="text1"/>
          <w:sz w:val="22"/>
          <w:lang w:val="en-US"/>
        </w:rPr>
        <w:t>11.</w:t>
      </w:r>
      <w:r w:rsidRPr="00783B47">
        <w:rPr>
          <w:rFonts w:ascii="Calibri" w:hAnsi="Calibri"/>
          <w:noProof/>
          <w:color w:val="000000" w:themeColor="text1"/>
          <w:sz w:val="22"/>
          <w:lang w:val="en-US"/>
        </w:rPr>
        <w:tab/>
        <w:t>CDC.</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2017.  Biggest Threats. https://</w:t>
      </w:r>
      <w:hyperlink r:id="rId8" w:history="1">
        <w:r w:rsidRPr="00783B47">
          <w:rPr>
            <w:rStyle w:val="Lienhypertexte"/>
            <w:rFonts w:ascii="Calibri" w:hAnsi="Calibri"/>
            <w:noProof/>
            <w:sz w:val="22"/>
            <w:lang w:val="en-US"/>
          </w:rPr>
          <w:t>www.cdc.gov/drugresistance/biggest_threats.html</w:t>
        </w:r>
      </w:hyperlink>
      <w:r w:rsidRPr="00783B47">
        <w:rPr>
          <w:rFonts w:ascii="Calibri" w:hAnsi="Calibri"/>
          <w:noProof/>
          <w:color w:val="000000" w:themeColor="text1"/>
          <w:sz w:val="22"/>
          <w:lang w:val="en-US"/>
        </w:rPr>
        <w:t xml:space="preserve">. Accessed </w:t>
      </w:r>
      <w:bookmarkEnd w:id="11"/>
      <w:r w:rsidR="00E5650C" w:rsidRPr="00783B47">
        <w:rPr>
          <w:rFonts w:ascii="Calibri" w:hAnsi="Calibri"/>
          <w:noProof/>
          <w:color w:val="000000" w:themeColor="text1"/>
          <w:sz w:val="22"/>
          <w:lang w:val="en-US"/>
        </w:rPr>
        <w:t>May, 4</w:t>
      </w:r>
      <w:r w:rsidR="00E5650C" w:rsidRPr="00783B47">
        <w:rPr>
          <w:rFonts w:ascii="Calibri" w:hAnsi="Calibri"/>
          <w:noProof/>
          <w:color w:val="000000" w:themeColor="text1"/>
          <w:sz w:val="22"/>
          <w:vertAlign w:val="superscript"/>
          <w:lang w:val="en-US"/>
        </w:rPr>
        <w:t>th</w:t>
      </w:r>
      <w:r w:rsidR="00E5650C" w:rsidRPr="00783B47">
        <w:rPr>
          <w:rFonts w:ascii="Calibri" w:hAnsi="Calibri"/>
          <w:noProof/>
          <w:color w:val="000000" w:themeColor="text1"/>
          <w:sz w:val="22"/>
          <w:lang w:val="en-US"/>
        </w:rPr>
        <w:t xml:space="preserve"> 2018</w:t>
      </w:r>
    </w:p>
    <w:p w14:paraId="47A631D8"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2" w:name="_ENREF_12"/>
      <w:r w:rsidRPr="00783B47">
        <w:rPr>
          <w:rFonts w:ascii="Calibri" w:hAnsi="Calibri"/>
          <w:noProof/>
          <w:color w:val="000000" w:themeColor="text1"/>
          <w:sz w:val="22"/>
          <w:lang w:val="en-US"/>
        </w:rPr>
        <w:t>12.</w:t>
      </w:r>
      <w:r w:rsidRPr="00783B47">
        <w:rPr>
          <w:rFonts w:ascii="Calibri" w:hAnsi="Calibri"/>
          <w:noProof/>
          <w:color w:val="000000" w:themeColor="text1"/>
          <w:sz w:val="22"/>
          <w:lang w:val="en-US"/>
        </w:rPr>
        <w:tab/>
        <w:t>Best EL, Freeman J, Wilcox MH.</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2012. Models for the study of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Gut Microbes 3:145-67.</w:t>
      </w:r>
      <w:bookmarkEnd w:id="12"/>
    </w:p>
    <w:p w14:paraId="7B6C98DE"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3" w:name="_ENREF_13"/>
      <w:r w:rsidRPr="00783B47">
        <w:rPr>
          <w:rFonts w:ascii="Calibri" w:hAnsi="Calibri"/>
          <w:noProof/>
          <w:color w:val="000000" w:themeColor="text1"/>
          <w:sz w:val="22"/>
          <w:lang w:val="en-US"/>
        </w:rPr>
        <w:t>13.</w:t>
      </w:r>
      <w:r w:rsidRPr="00783B47">
        <w:rPr>
          <w:rFonts w:ascii="Calibri" w:hAnsi="Calibri"/>
          <w:noProof/>
          <w:color w:val="000000" w:themeColor="text1"/>
          <w:sz w:val="22"/>
          <w:lang w:val="en-US"/>
        </w:rPr>
        <w:tab/>
        <w:t>Wilson KH, Silva J, Fekety FR.</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1981. Suppression of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by normal hamster cecal flora and prevention of antibiotic-associated cecitis. Infect Immun 34:626-8.</w:t>
      </w:r>
      <w:bookmarkEnd w:id="13"/>
    </w:p>
    <w:p w14:paraId="52CF48B3"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4" w:name="_ENREF_14"/>
      <w:r w:rsidRPr="00783B47">
        <w:rPr>
          <w:rFonts w:ascii="Calibri" w:hAnsi="Calibri"/>
          <w:noProof/>
          <w:color w:val="000000" w:themeColor="text1"/>
          <w:sz w:val="22"/>
          <w:lang w:val="en-US"/>
        </w:rPr>
        <w:t>14.</w:t>
      </w:r>
      <w:r w:rsidRPr="00783B47">
        <w:rPr>
          <w:rFonts w:ascii="Calibri" w:hAnsi="Calibri"/>
          <w:noProof/>
          <w:color w:val="000000" w:themeColor="text1"/>
          <w:sz w:val="22"/>
          <w:lang w:val="en-US"/>
        </w:rPr>
        <w:tab/>
        <w:t>Larson HE, Borriello SP.</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1990. Quantitative study of antibiotic-induced susceptibility to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enterocecitis in hamsters. Antimicrob Agents Chemother 34:1348-53.</w:t>
      </w:r>
      <w:bookmarkEnd w:id="14"/>
    </w:p>
    <w:p w14:paraId="68E175C0"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5" w:name="_ENREF_15"/>
      <w:r w:rsidRPr="00783B47">
        <w:rPr>
          <w:rFonts w:ascii="Calibri" w:hAnsi="Calibri"/>
          <w:noProof/>
          <w:color w:val="000000" w:themeColor="text1"/>
          <w:sz w:val="22"/>
          <w:lang w:val="en-US"/>
        </w:rPr>
        <w:t>15.</w:t>
      </w:r>
      <w:r w:rsidRPr="00783B47">
        <w:rPr>
          <w:rFonts w:ascii="Calibri" w:hAnsi="Calibri"/>
          <w:noProof/>
          <w:color w:val="000000" w:themeColor="text1"/>
          <w:sz w:val="22"/>
          <w:lang w:val="en-US"/>
        </w:rPr>
        <w:tab/>
        <w:t>Elmer GW, Vega R, Mohutsky MA, McFarland LV.</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1999. Variable time of onset of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disease initiated by antimicrobial treatment in hamsters. Microbial Ecology in Health and Disease 11:163-168.</w:t>
      </w:r>
      <w:bookmarkEnd w:id="15"/>
    </w:p>
    <w:p w14:paraId="6DFC03A3"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6" w:name="_ENREF_16"/>
      <w:r w:rsidRPr="00783B47">
        <w:rPr>
          <w:rFonts w:ascii="Calibri" w:hAnsi="Calibri"/>
          <w:noProof/>
          <w:color w:val="000000" w:themeColor="text1"/>
          <w:sz w:val="22"/>
          <w:lang w:val="en-US"/>
        </w:rPr>
        <w:t>16.</w:t>
      </w:r>
      <w:r w:rsidRPr="00783B47">
        <w:rPr>
          <w:rFonts w:ascii="Calibri" w:hAnsi="Calibri"/>
          <w:noProof/>
          <w:color w:val="000000" w:themeColor="text1"/>
          <w:sz w:val="22"/>
          <w:lang w:val="en-US"/>
        </w:rPr>
        <w:tab/>
        <w:t>Metzker ML.</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2010. Sequencing technologies - the next generation. Nat Rev Genet 11:31-46.</w:t>
      </w:r>
      <w:bookmarkEnd w:id="16"/>
    </w:p>
    <w:p w14:paraId="2B0D1939"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7" w:name="_ENREF_17"/>
      <w:r w:rsidRPr="00783B47">
        <w:rPr>
          <w:rFonts w:ascii="Calibri" w:hAnsi="Calibri"/>
          <w:noProof/>
          <w:color w:val="000000" w:themeColor="text1"/>
          <w:sz w:val="22"/>
          <w:lang w:val="en-US"/>
        </w:rPr>
        <w:t>17.</w:t>
      </w:r>
      <w:r w:rsidRPr="00783B47">
        <w:rPr>
          <w:rFonts w:ascii="Calibri" w:hAnsi="Calibri"/>
          <w:noProof/>
          <w:color w:val="000000" w:themeColor="text1"/>
          <w:sz w:val="22"/>
          <w:lang w:val="en-US"/>
        </w:rPr>
        <w:tab/>
        <w:t>Shannon C.</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1948. A mathematical theory of communication. The Bell System Technical Journal 27:623-56.</w:t>
      </w:r>
      <w:bookmarkEnd w:id="17"/>
    </w:p>
    <w:p w14:paraId="045934E5"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8" w:name="_ENREF_18"/>
      <w:r w:rsidRPr="00783B47">
        <w:rPr>
          <w:rFonts w:ascii="Calibri" w:hAnsi="Calibri"/>
          <w:noProof/>
          <w:color w:val="000000" w:themeColor="text1"/>
          <w:sz w:val="22"/>
          <w:lang w:val="en-US"/>
        </w:rPr>
        <w:t>18.</w:t>
      </w:r>
      <w:r w:rsidRPr="00783B47">
        <w:rPr>
          <w:rFonts w:ascii="Calibri" w:hAnsi="Calibri"/>
          <w:noProof/>
          <w:color w:val="000000" w:themeColor="text1"/>
          <w:sz w:val="22"/>
          <w:lang w:val="en-US"/>
        </w:rPr>
        <w:tab/>
        <w:t>Chao A.</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1984. Nonparametric estimation of the number of classes in a population. Scandinavian Journal of Statistics 11:265-70.</w:t>
      </w:r>
      <w:bookmarkEnd w:id="18"/>
    </w:p>
    <w:p w14:paraId="04F3744F"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19" w:name="_ENREF_19"/>
      <w:r w:rsidRPr="00783B47">
        <w:rPr>
          <w:rFonts w:ascii="Calibri" w:hAnsi="Calibri"/>
          <w:noProof/>
          <w:color w:val="000000" w:themeColor="text1"/>
          <w:sz w:val="22"/>
          <w:lang w:val="en-US"/>
        </w:rPr>
        <w:t>19.</w:t>
      </w:r>
      <w:r w:rsidRPr="00783B47">
        <w:rPr>
          <w:rFonts w:ascii="Calibri" w:hAnsi="Calibri"/>
          <w:noProof/>
          <w:color w:val="000000" w:themeColor="text1"/>
          <w:sz w:val="22"/>
          <w:lang w:val="en-US"/>
        </w:rPr>
        <w:tab/>
        <w:t>Lozupone C, Knight R.</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2005. UniFrac: a new phylogenetic method for comparing microbial communities. Applied and Environmental Microbiology 71:8228-35.</w:t>
      </w:r>
      <w:bookmarkEnd w:id="19"/>
    </w:p>
    <w:p w14:paraId="2FB7028D" w14:textId="77777777" w:rsidR="00B60C7D" w:rsidRPr="00783B47" w:rsidRDefault="00B60C7D" w:rsidP="00BF2627">
      <w:pPr>
        <w:spacing w:after="0" w:line="480" w:lineRule="auto"/>
        <w:ind w:left="720" w:hanging="720"/>
        <w:jc w:val="both"/>
        <w:rPr>
          <w:rFonts w:ascii="Calibri" w:hAnsi="Calibri"/>
          <w:noProof/>
          <w:color w:val="000000" w:themeColor="text1"/>
          <w:sz w:val="22"/>
        </w:rPr>
      </w:pPr>
      <w:bookmarkStart w:id="20" w:name="_ENREF_20"/>
      <w:r w:rsidRPr="00783B47">
        <w:rPr>
          <w:rFonts w:ascii="Calibri" w:hAnsi="Calibri"/>
          <w:noProof/>
          <w:color w:val="000000" w:themeColor="text1"/>
          <w:sz w:val="22"/>
          <w:lang w:val="en-US"/>
        </w:rPr>
        <w:t>20.</w:t>
      </w:r>
      <w:r w:rsidRPr="00783B47">
        <w:rPr>
          <w:rFonts w:ascii="Calibri" w:hAnsi="Calibri"/>
          <w:noProof/>
          <w:color w:val="000000" w:themeColor="text1"/>
          <w:sz w:val="22"/>
          <w:lang w:val="en-US"/>
        </w:rPr>
        <w:tab/>
        <w:t>Bray J, Curtis J.</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1957. An ordination of the upland forest communities of southern Wisconsin. </w:t>
      </w:r>
      <w:r w:rsidRPr="00783B47">
        <w:rPr>
          <w:rFonts w:ascii="Calibri" w:hAnsi="Calibri"/>
          <w:noProof/>
          <w:color w:val="000000" w:themeColor="text1"/>
          <w:sz w:val="22"/>
        </w:rPr>
        <w:t>Ecological Monographs 27:325-49.</w:t>
      </w:r>
      <w:bookmarkEnd w:id="20"/>
    </w:p>
    <w:p w14:paraId="108ED21B" w14:textId="1220D65C"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1" w:name="_ENREF_21"/>
      <w:r w:rsidRPr="00783B47">
        <w:rPr>
          <w:rFonts w:ascii="Calibri" w:hAnsi="Calibri"/>
          <w:noProof/>
          <w:color w:val="000000" w:themeColor="text1"/>
          <w:sz w:val="22"/>
        </w:rPr>
        <w:t>21.</w:t>
      </w:r>
      <w:r w:rsidRPr="00783B47">
        <w:rPr>
          <w:rFonts w:ascii="Calibri" w:hAnsi="Calibri"/>
          <w:noProof/>
          <w:color w:val="000000" w:themeColor="text1"/>
          <w:sz w:val="22"/>
        </w:rPr>
        <w:tab/>
        <w:t>de Gunzburg J, Ghozlane A, Ducher A, Le Chatelier E, Duval X, Rupp</w:t>
      </w:r>
      <w:r w:rsidR="00BF2627" w:rsidRPr="00783B47">
        <w:rPr>
          <w:rFonts w:ascii="Calibri" w:hAnsi="Calibri"/>
          <w:noProof/>
          <w:color w:val="000000" w:themeColor="text1"/>
          <w:sz w:val="22"/>
        </w:rPr>
        <w:t>é</w:t>
      </w:r>
      <w:r w:rsidRPr="00783B47">
        <w:rPr>
          <w:rFonts w:ascii="Calibri" w:hAnsi="Calibri"/>
          <w:noProof/>
          <w:color w:val="000000" w:themeColor="text1"/>
          <w:sz w:val="22"/>
        </w:rPr>
        <w:t xml:space="preserve"> E, Armand-Lef</w:t>
      </w:r>
      <w:r w:rsidR="00BF2627" w:rsidRPr="00783B47">
        <w:rPr>
          <w:rFonts w:ascii="Calibri" w:hAnsi="Calibri"/>
          <w:noProof/>
          <w:color w:val="000000" w:themeColor="text1"/>
          <w:sz w:val="22"/>
        </w:rPr>
        <w:t>è</w:t>
      </w:r>
      <w:r w:rsidRPr="00783B47">
        <w:rPr>
          <w:rFonts w:ascii="Calibri" w:hAnsi="Calibri"/>
          <w:noProof/>
          <w:color w:val="000000" w:themeColor="text1"/>
          <w:sz w:val="22"/>
        </w:rPr>
        <w:t>vre L, Sablier-Gallis F, Burdet C, Alavoine L, Chachaty E, Augustin V, Varastet M, Levenez F, Kennedy S, Pons N, Mentr</w:t>
      </w:r>
      <w:r w:rsidR="00BF2627" w:rsidRPr="00783B47">
        <w:rPr>
          <w:rFonts w:ascii="Calibri" w:hAnsi="Calibri"/>
          <w:noProof/>
          <w:color w:val="000000" w:themeColor="text1"/>
          <w:sz w:val="22"/>
        </w:rPr>
        <w:t>é</w:t>
      </w:r>
      <w:r w:rsidRPr="00783B47">
        <w:rPr>
          <w:rFonts w:ascii="Calibri" w:hAnsi="Calibri"/>
          <w:noProof/>
          <w:color w:val="000000" w:themeColor="text1"/>
          <w:sz w:val="22"/>
        </w:rPr>
        <w:t xml:space="preserve"> F, Andremont A.</w:t>
      </w:r>
      <w:r w:rsidRPr="00783B47">
        <w:rPr>
          <w:rFonts w:ascii="Calibri" w:hAnsi="Calibri"/>
          <w:b/>
          <w:noProof/>
          <w:color w:val="000000" w:themeColor="text1"/>
          <w:sz w:val="22"/>
        </w:rPr>
        <w:t xml:space="preserve"> </w:t>
      </w:r>
      <w:r w:rsidRPr="00783B47">
        <w:rPr>
          <w:rFonts w:ascii="Calibri" w:hAnsi="Calibri"/>
          <w:noProof/>
          <w:color w:val="000000" w:themeColor="text1"/>
          <w:sz w:val="22"/>
        </w:rPr>
        <w:t xml:space="preserve">2018. </w:t>
      </w:r>
      <w:r w:rsidRPr="00783B47">
        <w:rPr>
          <w:rFonts w:ascii="Calibri" w:hAnsi="Calibri"/>
          <w:noProof/>
          <w:color w:val="000000" w:themeColor="text1"/>
          <w:sz w:val="22"/>
          <w:lang w:val="en-US"/>
        </w:rPr>
        <w:t xml:space="preserve">Protection of the </w:t>
      </w:r>
      <w:r w:rsidR="00BF2627" w:rsidRPr="00783B47">
        <w:rPr>
          <w:rFonts w:ascii="Calibri" w:hAnsi="Calibri"/>
          <w:noProof/>
          <w:color w:val="000000" w:themeColor="text1"/>
          <w:sz w:val="22"/>
          <w:lang w:val="en-US"/>
        </w:rPr>
        <w:t>h</w:t>
      </w:r>
      <w:r w:rsidRPr="00783B47">
        <w:rPr>
          <w:rFonts w:ascii="Calibri" w:hAnsi="Calibri"/>
          <w:noProof/>
          <w:color w:val="000000" w:themeColor="text1"/>
          <w:sz w:val="22"/>
          <w:lang w:val="en-US"/>
        </w:rPr>
        <w:t xml:space="preserve">uman </w:t>
      </w:r>
      <w:r w:rsidR="00BF2627" w:rsidRPr="00783B47">
        <w:rPr>
          <w:rFonts w:ascii="Calibri" w:hAnsi="Calibri"/>
          <w:noProof/>
          <w:color w:val="000000" w:themeColor="text1"/>
          <w:sz w:val="22"/>
          <w:lang w:val="en-US"/>
        </w:rPr>
        <w:t>g</w:t>
      </w:r>
      <w:r w:rsidRPr="00783B47">
        <w:rPr>
          <w:rFonts w:ascii="Calibri" w:hAnsi="Calibri"/>
          <w:noProof/>
          <w:color w:val="000000" w:themeColor="text1"/>
          <w:sz w:val="22"/>
          <w:lang w:val="en-US"/>
        </w:rPr>
        <w:t xml:space="preserve">ut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icrobiome </w:t>
      </w:r>
      <w:r w:rsidR="00BF2627" w:rsidRPr="00783B47">
        <w:rPr>
          <w:rFonts w:ascii="Calibri" w:hAnsi="Calibri"/>
          <w:noProof/>
          <w:color w:val="000000" w:themeColor="text1"/>
          <w:sz w:val="22"/>
          <w:lang w:val="en-US"/>
        </w:rPr>
        <w:t>f</w:t>
      </w:r>
      <w:r w:rsidRPr="00783B47">
        <w:rPr>
          <w:rFonts w:ascii="Calibri" w:hAnsi="Calibri"/>
          <w:noProof/>
          <w:color w:val="000000" w:themeColor="text1"/>
          <w:sz w:val="22"/>
          <w:lang w:val="en-US"/>
        </w:rPr>
        <w:t xml:space="preserve">rom </w:t>
      </w:r>
      <w:r w:rsidR="00BF2627"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ntibiotics. J Infect Dis 217:628-636.</w:t>
      </w:r>
      <w:bookmarkEnd w:id="21"/>
    </w:p>
    <w:p w14:paraId="2FA1A983" w14:textId="5BD01F24"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2" w:name="_ENREF_22"/>
      <w:r w:rsidRPr="00783B47">
        <w:rPr>
          <w:rFonts w:ascii="Calibri" w:hAnsi="Calibri"/>
          <w:noProof/>
          <w:color w:val="000000" w:themeColor="text1"/>
          <w:sz w:val="22"/>
          <w:lang w:val="en-US"/>
        </w:rPr>
        <w:t>22.</w:t>
      </w:r>
      <w:r w:rsidRPr="00783B47">
        <w:rPr>
          <w:rFonts w:ascii="Calibri" w:hAnsi="Calibri"/>
          <w:noProof/>
          <w:color w:val="000000" w:themeColor="text1"/>
          <w:sz w:val="22"/>
          <w:lang w:val="en-US"/>
        </w:rPr>
        <w:tab/>
        <w:t>Burdet C, Sayah-Jeanne S, Nguyen TT, Miossec C, Saint-Lu N, Pulse M, Weiss W, Andremont A, Mentre F, de Gunzburg J.</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2017. Protection of </w:t>
      </w:r>
      <w:r w:rsidR="00BF2627" w:rsidRPr="00783B47">
        <w:rPr>
          <w:rFonts w:ascii="Calibri" w:hAnsi="Calibri"/>
          <w:noProof/>
          <w:color w:val="000000" w:themeColor="text1"/>
          <w:sz w:val="22"/>
          <w:lang w:val="en-US"/>
        </w:rPr>
        <w:t>h</w:t>
      </w:r>
      <w:r w:rsidRPr="00783B47">
        <w:rPr>
          <w:rFonts w:ascii="Calibri" w:hAnsi="Calibri"/>
          <w:noProof/>
          <w:color w:val="000000" w:themeColor="text1"/>
          <w:sz w:val="22"/>
          <w:lang w:val="en-US"/>
        </w:rPr>
        <w:t xml:space="preserve">amsters from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ortality by </w:t>
      </w:r>
      <w:r w:rsidR="00BF2627" w:rsidRPr="00783B47">
        <w:rPr>
          <w:rFonts w:ascii="Calibri" w:hAnsi="Calibri"/>
          <w:noProof/>
          <w:color w:val="000000" w:themeColor="text1"/>
          <w:sz w:val="22"/>
          <w:lang w:val="en-US"/>
        </w:rPr>
        <w:t>r</w:t>
      </w:r>
      <w:r w:rsidRPr="00783B47">
        <w:rPr>
          <w:rFonts w:ascii="Calibri" w:hAnsi="Calibri"/>
          <w:noProof/>
          <w:color w:val="000000" w:themeColor="text1"/>
          <w:sz w:val="22"/>
          <w:lang w:val="en-US"/>
        </w:rPr>
        <w:t xml:space="preserve">educing </w:t>
      </w:r>
      <w:r w:rsidR="00BF2627" w:rsidRPr="00783B47">
        <w:rPr>
          <w:rFonts w:ascii="Calibri" w:hAnsi="Calibri"/>
          <w:noProof/>
          <w:color w:val="000000" w:themeColor="text1"/>
          <w:sz w:val="22"/>
          <w:lang w:val="en-US"/>
        </w:rPr>
        <w:t>f</w:t>
      </w:r>
      <w:r w:rsidRPr="00783B47">
        <w:rPr>
          <w:rFonts w:ascii="Calibri" w:hAnsi="Calibri"/>
          <w:noProof/>
          <w:color w:val="000000" w:themeColor="text1"/>
          <w:sz w:val="22"/>
          <w:lang w:val="en-US"/>
        </w:rPr>
        <w:t xml:space="preserve">ecal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oxifloxacin </w:t>
      </w:r>
      <w:r w:rsidR="00BF2627" w:rsidRPr="00783B47">
        <w:rPr>
          <w:rFonts w:ascii="Calibri" w:hAnsi="Calibri"/>
          <w:noProof/>
          <w:color w:val="000000" w:themeColor="text1"/>
          <w:sz w:val="22"/>
          <w:lang w:val="en-US"/>
        </w:rPr>
        <w:t>c</w:t>
      </w:r>
      <w:r w:rsidRPr="00783B47">
        <w:rPr>
          <w:rFonts w:ascii="Calibri" w:hAnsi="Calibri"/>
          <w:noProof/>
          <w:color w:val="000000" w:themeColor="text1"/>
          <w:sz w:val="22"/>
          <w:lang w:val="en-US"/>
        </w:rPr>
        <w:t xml:space="preserve">oncentration with DAV131A in a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 xml:space="preserve">odel of </w:t>
      </w:r>
      <w:r w:rsidR="00BF2627" w:rsidRPr="00783B47">
        <w:rPr>
          <w:rFonts w:ascii="Calibri" w:hAnsi="Calibri"/>
          <w:noProof/>
          <w:color w:val="000000" w:themeColor="text1"/>
          <w:sz w:val="22"/>
          <w:lang w:val="en-US"/>
        </w:rPr>
        <w:t>m</w:t>
      </w:r>
      <w:r w:rsidRPr="00783B47">
        <w:rPr>
          <w:rFonts w:ascii="Calibri" w:hAnsi="Calibri"/>
          <w:noProof/>
          <w:color w:val="000000" w:themeColor="text1"/>
          <w:sz w:val="22"/>
          <w:lang w:val="en-US"/>
        </w:rPr>
        <w:t>oxifloxacin-</w:t>
      </w:r>
      <w:r w:rsidR="00BF2627" w:rsidRPr="00783B47">
        <w:rPr>
          <w:rFonts w:ascii="Calibri" w:hAnsi="Calibri"/>
          <w:noProof/>
          <w:color w:val="000000" w:themeColor="text1"/>
          <w:sz w:val="22"/>
          <w:lang w:val="en-US"/>
        </w:rPr>
        <w:t>i</w:t>
      </w:r>
      <w:r w:rsidRPr="00783B47">
        <w:rPr>
          <w:rFonts w:ascii="Calibri" w:hAnsi="Calibri"/>
          <w:noProof/>
          <w:color w:val="000000" w:themeColor="text1"/>
          <w:sz w:val="22"/>
          <w:lang w:val="en-US"/>
        </w:rPr>
        <w:t xml:space="preserve">nduced </w:t>
      </w:r>
      <w:r w:rsidR="00BF2627" w:rsidRPr="00783B47">
        <w:rPr>
          <w:rFonts w:ascii="Calibri" w:hAnsi="Calibri"/>
          <w:i/>
          <w:noProof/>
          <w:color w:val="000000" w:themeColor="text1"/>
          <w:sz w:val="22"/>
          <w:lang w:val="en-US"/>
        </w:rPr>
        <w:t>C</w:t>
      </w:r>
      <w:r w:rsidRPr="00783B47">
        <w:rPr>
          <w:rFonts w:ascii="Calibri" w:hAnsi="Calibri"/>
          <w:i/>
          <w:noProof/>
          <w:color w:val="000000" w:themeColor="text1"/>
          <w:sz w:val="22"/>
          <w:lang w:val="en-US"/>
        </w:rPr>
        <w:t>lostridium difficile</w:t>
      </w:r>
      <w:r w:rsidR="00BF2627" w:rsidRPr="00783B47">
        <w:rPr>
          <w:rFonts w:ascii="Calibri" w:hAnsi="Calibri"/>
          <w:noProof/>
          <w:color w:val="000000" w:themeColor="text1"/>
          <w:sz w:val="22"/>
          <w:lang w:val="en-US"/>
        </w:rPr>
        <w:t xml:space="preserve"> c</w:t>
      </w:r>
      <w:r w:rsidRPr="00783B47">
        <w:rPr>
          <w:rFonts w:ascii="Calibri" w:hAnsi="Calibri"/>
          <w:noProof/>
          <w:color w:val="000000" w:themeColor="text1"/>
          <w:sz w:val="22"/>
          <w:lang w:val="en-US"/>
        </w:rPr>
        <w:t>olitis. Antimicrob Agents Chemother 61.</w:t>
      </w:r>
      <w:bookmarkEnd w:id="22"/>
    </w:p>
    <w:p w14:paraId="1F548855"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3" w:name="_ENREF_23"/>
      <w:r w:rsidRPr="00783B47">
        <w:rPr>
          <w:rFonts w:ascii="Calibri" w:hAnsi="Calibri"/>
          <w:noProof/>
          <w:color w:val="000000" w:themeColor="text1"/>
          <w:sz w:val="22"/>
          <w:lang w:val="en-US"/>
        </w:rPr>
        <w:t>23.</w:t>
      </w:r>
      <w:r w:rsidRPr="00783B47">
        <w:rPr>
          <w:rFonts w:ascii="Calibri" w:hAnsi="Calibri"/>
          <w:noProof/>
          <w:color w:val="000000" w:themeColor="text1"/>
          <w:sz w:val="22"/>
          <w:lang w:val="en-US"/>
        </w:rPr>
        <w:tab/>
        <w:t>Hosmer D, Lemeshow S. 2000. Applied Logistic Regression, USA.</w:t>
      </w:r>
      <w:bookmarkEnd w:id="23"/>
    </w:p>
    <w:p w14:paraId="0ACA48A3"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4" w:name="_ENREF_24"/>
      <w:r w:rsidRPr="00783B47">
        <w:rPr>
          <w:rFonts w:ascii="Calibri" w:hAnsi="Calibri"/>
          <w:noProof/>
          <w:color w:val="000000" w:themeColor="text1"/>
          <w:sz w:val="22"/>
          <w:lang w:val="en-US"/>
        </w:rPr>
        <w:t>24.</w:t>
      </w:r>
      <w:r w:rsidRPr="00783B47">
        <w:rPr>
          <w:rFonts w:ascii="Calibri" w:hAnsi="Calibri"/>
          <w:noProof/>
          <w:color w:val="000000" w:themeColor="text1"/>
          <w:sz w:val="22"/>
          <w:lang w:val="en-US"/>
        </w:rPr>
        <w:tab/>
        <w:t>Bassis CM, Theriot CM, Young VB.</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2014. Alteration of the murine gastrointestinal microbiota by tigecycline leads to increased susceptibility to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Antimicrob Agents Chemother 58:2767-74.</w:t>
      </w:r>
      <w:bookmarkEnd w:id="24"/>
    </w:p>
    <w:p w14:paraId="10773A48"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5" w:name="_ENREF_25"/>
      <w:r w:rsidRPr="00783B47">
        <w:rPr>
          <w:rFonts w:ascii="Calibri" w:hAnsi="Calibri"/>
          <w:noProof/>
          <w:color w:val="000000" w:themeColor="text1"/>
          <w:sz w:val="22"/>
          <w:lang w:val="en-US"/>
        </w:rPr>
        <w:t>25.</w:t>
      </w:r>
      <w:r w:rsidRPr="00783B47">
        <w:rPr>
          <w:rFonts w:ascii="Calibri" w:hAnsi="Calibri"/>
          <w:noProof/>
          <w:color w:val="000000" w:themeColor="text1"/>
          <w:sz w:val="22"/>
          <w:lang w:val="en-US"/>
        </w:rPr>
        <w:tab/>
        <w:t>Schubert AM, Rogers MA, Ring C, Mogle J, Petrosino JP, Young VB, Aronoff DM, Schloss PD.</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2014. Microbiome data distinguish patients with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and non-</w:t>
      </w:r>
      <w:r w:rsidRPr="00783B47">
        <w:rPr>
          <w:rFonts w:ascii="Calibri" w:hAnsi="Calibri"/>
          <w:i/>
          <w:noProof/>
          <w:color w:val="000000" w:themeColor="text1"/>
          <w:sz w:val="22"/>
          <w:lang w:val="en-US"/>
        </w:rPr>
        <w:t>C. difficile</w:t>
      </w:r>
      <w:r w:rsidRPr="00783B47">
        <w:rPr>
          <w:rFonts w:ascii="Calibri" w:hAnsi="Calibri"/>
          <w:noProof/>
          <w:color w:val="000000" w:themeColor="text1"/>
          <w:sz w:val="22"/>
          <w:lang w:val="en-US"/>
        </w:rPr>
        <w:t>-associated diarrhea from healthy controls. MBio 5:e01021-14.</w:t>
      </w:r>
      <w:bookmarkEnd w:id="25"/>
    </w:p>
    <w:p w14:paraId="5028326D"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6" w:name="_ENREF_26"/>
      <w:r w:rsidRPr="00783B47">
        <w:rPr>
          <w:rFonts w:ascii="Calibri" w:hAnsi="Calibri"/>
          <w:noProof/>
          <w:color w:val="000000" w:themeColor="text1"/>
          <w:sz w:val="22"/>
          <w:lang w:val="en-US"/>
        </w:rPr>
        <w:t>26.</w:t>
      </w:r>
      <w:r w:rsidRPr="00783B47">
        <w:rPr>
          <w:rFonts w:ascii="Calibri" w:hAnsi="Calibri"/>
          <w:noProof/>
          <w:color w:val="000000" w:themeColor="text1"/>
          <w:sz w:val="22"/>
          <w:lang w:val="en-US"/>
        </w:rPr>
        <w:tab/>
        <w:t>Zhang L, Dong D, Jiang C, Li Z, Wang X, Peng Y.</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2015. Insight into alteration of gut microbiota in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infection and asymptomatic </w:t>
      </w:r>
      <w:r w:rsidRPr="00783B47">
        <w:rPr>
          <w:rFonts w:ascii="Calibri" w:hAnsi="Calibri"/>
          <w:i/>
          <w:noProof/>
          <w:color w:val="000000" w:themeColor="text1"/>
          <w:sz w:val="22"/>
          <w:lang w:val="en-US"/>
        </w:rPr>
        <w:t>C. difficile</w:t>
      </w:r>
      <w:r w:rsidRPr="00783B47">
        <w:rPr>
          <w:rFonts w:ascii="Calibri" w:hAnsi="Calibri"/>
          <w:noProof/>
          <w:color w:val="000000" w:themeColor="text1"/>
          <w:sz w:val="22"/>
          <w:lang w:val="en-US"/>
        </w:rPr>
        <w:t xml:space="preserve"> colonization. Anaerobe 34:1-7.</w:t>
      </w:r>
      <w:bookmarkEnd w:id="26"/>
    </w:p>
    <w:p w14:paraId="48B4486C"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7" w:name="_ENREF_27"/>
      <w:r w:rsidRPr="00783B47">
        <w:rPr>
          <w:rFonts w:ascii="Calibri" w:hAnsi="Calibri"/>
          <w:noProof/>
          <w:color w:val="000000" w:themeColor="text1"/>
          <w:sz w:val="22"/>
          <w:lang w:val="en-US"/>
        </w:rPr>
        <w:t>27.</w:t>
      </w:r>
      <w:r w:rsidRPr="00783B47">
        <w:rPr>
          <w:rFonts w:ascii="Calibri" w:hAnsi="Calibri"/>
          <w:noProof/>
          <w:color w:val="000000" w:themeColor="text1"/>
          <w:sz w:val="22"/>
          <w:lang w:val="en-US"/>
        </w:rPr>
        <w:tab/>
        <w:t>Phillips ST, Nagaro K, Sambol SP, Johnson S, Gerding DN.</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2011. Susceptibility of hamsters to infection by historic and epidemic BI </w:t>
      </w:r>
      <w:r w:rsidRPr="00783B47">
        <w:rPr>
          <w:rFonts w:ascii="Calibri" w:hAnsi="Calibri"/>
          <w:i/>
          <w:noProof/>
          <w:color w:val="000000" w:themeColor="text1"/>
          <w:sz w:val="22"/>
          <w:lang w:val="en-US"/>
        </w:rPr>
        <w:t>Clostridium difficile</w:t>
      </w:r>
      <w:r w:rsidRPr="00783B47">
        <w:rPr>
          <w:rFonts w:ascii="Calibri" w:hAnsi="Calibri"/>
          <w:noProof/>
          <w:color w:val="000000" w:themeColor="text1"/>
          <w:sz w:val="22"/>
          <w:lang w:val="en-US"/>
        </w:rPr>
        <w:t xml:space="preserve"> strains during daily administration of three fluoroquinolones. Anaerobe 17:166-9.</w:t>
      </w:r>
      <w:bookmarkEnd w:id="27"/>
    </w:p>
    <w:p w14:paraId="4F461BCB" w14:textId="3831D828"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8" w:name="_ENREF_28"/>
      <w:r w:rsidRPr="00783B47">
        <w:rPr>
          <w:rFonts w:ascii="Calibri" w:hAnsi="Calibri"/>
          <w:noProof/>
          <w:color w:val="000000" w:themeColor="text1"/>
          <w:sz w:val="22"/>
          <w:lang w:val="en-US"/>
        </w:rPr>
        <w:t>28.</w:t>
      </w:r>
      <w:r w:rsidRPr="00783B47">
        <w:rPr>
          <w:rFonts w:ascii="Calibri" w:hAnsi="Calibri"/>
          <w:noProof/>
          <w:color w:val="000000" w:themeColor="text1"/>
          <w:sz w:val="22"/>
          <w:lang w:val="en-US"/>
        </w:rPr>
        <w:tab/>
      </w:r>
      <w:r w:rsidR="00BF2627" w:rsidRPr="00783B47">
        <w:rPr>
          <w:rFonts w:ascii="Calibri" w:hAnsi="Calibri"/>
          <w:noProof/>
          <w:color w:val="000000" w:themeColor="text1"/>
          <w:sz w:val="22"/>
          <w:lang w:val="en-US"/>
        </w:rPr>
        <w:t xml:space="preserve">National Research Council. </w:t>
      </w:r>
      <w:r w:rsidRPr="00783B47">
        <w:rPr>
          <w:rFonts w:ascii="Calibri" w:hAnsi="Calibri"/>
          <w:noProof/>
          <w:color w:val="000000" w:themeColor="text1"/>
          <w:sz w:val="22"/>
          <w:lang w:val="en-US"/>
        </w:rPr>
        <w:t xml:space="preserve">2011. Guide for the </w:t>
      </w:r>
      <w:r w:rsidR="00BF2627" w:rsidRPr="00783B47">
        <w:rPr>
          <w:rFonts w:ascii="Calibri" w:hAnsi="Calibri"/>
          <w:noProof/>
          <w:color w:val="000000" w:themeColor="text1"/>
          <w:sz w:val="22"/>
          <w:lang w:val="en-US"/>
        </w:rPr>
        <w:t>c</w:t>
      </w:r>
      <w:r w:rsidRPr="00783B47">
        <w:rPr>
          <w:rFonts w:ascii="Calibri" w:hAnsi="Calibri"/>
          <w:noProof/>
          <w:color w:val="000000" w:themeColor="text1"/>
          <w:sz w:val="22"/>
          <w:lang w:val="en-US"/>
        </w:rPr>
        <w:t xml:space="preserve">are and </w:t>
      </w:r>
      <w:r w:rsidR="00BF2627" w:rsidRPr="00783B47">
        <w:rPr>
          <w:rFonts w:ascii="Calibri" w:hAnsi="Calibri"/>
          <w:noProof/>
          <w:color w:val="000000" w:themeColor="text1"/>
          <w:sz w:val="22"/>
          <w:lang w:val="en-US"/>
        </w:rPr>
        <w:t>u</w:t>
      </w:r>
      <w:r w:rsidRPr="00783B47">
        <w:rPr>
          <w:rFonts w:ascii="Calibri" w:hAnsi="Calibri"/>
          <w:noProof/>
          <w:color w:val="000000" w:themeColor="text1"/>
          <w:sz w:val="22"/>
          <w:lang w:val="en-US"/>
        </w:rPr>
        <w:t xml:space="preserve">se of </w:t>
      </w:r>
      <w:r w:rsidR="00BF2627" w:rsidRPr="00783B47">
        <w:rPr>
          <w:rFonts w:ascii="Calibri" w:hAnsi="Calibri"/>
          <w:noProof/>
          <w:color w:val="000000" w:themeColor="text1"/>
          <w:sz w:val="22"/>
          <w:lang w:val="en-US"/>
        </w:rPr>
        <w:t>l</w:t>
      </w:r>
      <w:r w:rsidRPr="00783B47">
        <w:rPr>
          <w:rFonts w:ascii="Calibri" w:hAnsi="Calibri"/>
          <w:noProof/>
          <w:color w:val="000000" w:themeColor="text1"/>
          <w:sz w:val="22"/>
          <w:lang w:val="en-US"/>
        </w:rPr>
        <w:t xml:space="preserve">aboratory </w:t>
      </w:r>
      <w:r w:rsidR="00BF2627" w:rsidRPr="00783B47">
        <w:rPr>
          <w:rFonts w:ascii="Calibri" w:hAnsi="Calibri"/>
          <w:noProof/>
          <w:color w:val="000000" w:themeColor="text1"/>
          <w:sz w:val="22"/>
          <w:lang w:val="en-US"/>
        </w:rPr>
        <w:t>a</w:t>
      </w:r>
      <w:r w:rsidRPr="00783B47">
        <w:rPr>
          <w:rFonts w:ascii="Calibri" w:hAnsi="Calibri"/>
          <w:noProof/>
          <w:color w:val="000000" w:themeColor="text1"/>
          <w:sz w:val="22"/>
          <w:lang w:val="en-US"/>
        </w:rPr>
        <w:t>nimals. The National Academy Press, Washington D.C., USA.</w:t>
      </w:r>
      <w:bookmarkEnd w:id="28"/>
    </w:p>
    <w:p w14:paraId="43EC5798"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29" w:name="_ENREF_29"/>
      <w:r w:rsidRPr="00783B47">
        <w:rPr>
          <w:rFonts w:ascii="Calibri" w:hAnsi="Calibri"/>
          <w:noProof/>
          <w:color w:val="000000" w:themeColor="text1"/>
          <w:sz w:val="22"/>
          <w:lang w:val="en-US"/>
        </w:rPr>
        <w:t>29.</w:t>
      </w:r>
      <w:r w:rsidRPr="00783B47">
        <w:rPr>
          <w:rFonts w:ascii="Calibri" w:hAnsi="Calibri"/>
          <w:noProof/>
          <w:color w:val="000000" w:themeColor="text1"/>
          <w:sz w:val="22"/>
          <w:lang w:val="en-US"/>
        </w:rPr>
        <w:tab/>
        <w:t>Grall N, Massias L, Nguyen TT, Sayah-Jeanne S, Ducrot N, Chachaty E, de Gunzburg J, Andremont A.</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 xml:space="preserve">2013. Oral DAV131, a charcoal-based adsorbent, inhibits intestinal colonization by beta-lactam-resistant </w:t>
      </w:r>
      <w:r w:rsidRPr="00783B47">
        <w:rPr>
          <w:rFonts w:ascii="Calibri" w:hAnsi="Calibri"/>
          <w:i/>
          <w:noProof/>
          <w:color w:val="000000" w:themeColor="text1"/>
          <w:sz w:val="22"/>
          <w:lang w:val="en-US"/>
        </w:rPr>
        <w:t>Klebsiella pneumoniae</w:t>
      </w:r>
      <w:r w:rsidRPr="00783B47">
        <w:rPr>
          <w:rFonts w:ascii="Calibri" w:hAnsi="Calibri"/>
          <w:noProof/>
          <w:color w:val="000000" w:themeColor="text1"/>
          <w:sz w:val="22"/>
          <w:lang w:val="en-US"/>
        </w:rPr>
        <w:t xml:space="preserve"> in cefotaxime-treated mice. Antimicrob Agents Chemother 57:5423-5.</w:t>
      </w:r>
      <w:bookmarkEnd w:id="29"/>
    </w:p>
    <w:p w14:paraId="1257A960"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0" w:name="_ENREF_30"/>
      <w:r w:rsidRPr="00783B47">
        <w:rPr>
          <w:rFonts w:ascii="Calibri" w:hAnsi="Calibri"/>
          <w:noProof/>
          <w:color w:val="000000" w:themeColor="text1"/>
          <w:sz w:val="22"/>
          <w:lang w:val="en-US"/>
        </w:rPr>
        <w:t>30.</w:t>
      </w:r>
      <w:r w:rsidRPr="00783B47">
        <w:rPr>
          <w:rFonts w:ascii="Calibri" w:hAnsi="Calibri"/>
          <w:noProof/>
          <w:color w:val="000000" w:themeColor="text1"/>
          <w:sz w:val="22"/>
          <w:lang w:val="en-US"/>
        </w:rPr>
        <w:tab/>
        <w:t>Kampougeris G, Antoniadou A, Kavouklis E, Chryssouli Z, Giamarellou H.</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2005. Penetration of moxifloxacin into the human aqueous humour after oral administration. The British Journal of Ophthalmology 89:628-31.</w:t>
      </w:r>
      <w:bookmarkEnd w:id="30"/>
    </w:p>
    <w:p w14:paraId="325A5480"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1" w:name="_ENREF_31"/>
      <w:r w:rsidRPr="00783B47">
        <w:rPr>
          <w:rFonts w:ascii="Calibri" w:hAnsi="Calibri"/>
          <w:noProof/>
          <w:color w:val="000000" w:themeColor="text1"/>
          <w:sz w:val="22"/>
          <w:lang w:val="en-US"/>
        </w:rPr>
        <w:t>31.</w:t>
      </w:r>
      <w:r w:rsidRPr="00783B47">
        <w:rPr>
          <w:rFonts w:ascii="Calibri" w:hAnsi="Calibri"/>
          <w:noProof/>
          <w:color w:val="000000" w:themeColor="text1"/>
          <w:sz w:val="22"/>
          <w:lang w:val="en-US"/>
        </w:rPr>
        <w:tab/>
        <w:t>Courvalin O, Leclercq R, Rice L. 2010. Antibiogram. ASM Press.</w:t>
      </w:r>
      <w:bookmarkEnd w:id="31"/>
    </w:p>
    <w:p w14:paraId="1C1BF46F"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2" w:name="_ENREF_32"/>
      <w:r w:rsidRPr="00783B47">
        <w:rPr>
          <w:rFonts w:ascii="Calibri" w:hAnsi="Calibri"/>
          <w:noProof/>
          <w:color w:val="000000" w:themeColor="text1"/>
          <w:sz w:val="22"/>
          <w:lang w:val="en-US"/>
        </w:rPr>
        <w:t>32.</w:t>
      </w:r>
      <w:r w:rsidRPr="00783B47">
        <w:rPr>
          <w:rFonts w:ascii="Calibri" w:hAnsi="Calibri"/>
          <w:noProof/>
          <w:color w:val="000000" w:themeColor="text1"/>
          <w:sz w:val="22"/>
          <w:lang w:val="en-US"/>
        </w:rPr>
        <w:tab/>
        <w:t>Schmieder R, Edwards R.</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2011. Quality control and preprocessing of metagenomic datasets. Bioinformatics 27:863-4.</w:t>
      </w:r>
      <w:bookmarkEnd w:id="32"/>
    </w:p>
    <w:p w14:paraId="245864FF"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3" w:name="_ENREF_33"/>
      <w:r w:rsidRPr="00783B47">
        <w:rPr>
          <w:rFonts w:ascii="Calibri" w:hAnsi="Calibri"/>
          <w:noProof/>
          <w:color w:val="000000" w:themeColor="text1"/>
          <w:sz w:val="22"/>
          <w:lang w:val="en-US"/>
        </w:rPr>
        <w:t>33.</w:t>
      </w:r>
      <w:r w:rsidRPr="00783B47">
        <w:rPr>
          <w:rFonts w:ascii="Calibri" w:hAnsi="Calibri"/>
          <w:noProof/>
          <w:color w:val="000000" w:themeColor="text1"/>
          <w:sz w:val="22"/>
          <w:lang w:val="en-US"/>
        </w:rPr>
        <w:tab/>
        <w:t>Magoc T, Salzberg SL.</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2011. FLASH: fast length adjustment of short reads to improve genome assemblies. Bioinformatics 27:2957-63.</w:t>
      </w:r>
      <w:bookmarkEnd w:id="33"/>
    </w:p>
    <w:p w14:paraId="20440655"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4" w:name="_ENREF_34"/>
      <w:r w:rsidRPr="00783B47">
        <w:rPr>
          <w:rFonts w:ascii="Calibri" w:hAnsi="Calibri"/>
          <w:noProof/>
          <w:color w:val="000000" w:themeColor="text1"/>
          <w:sz w:val="22"/>
          <w:lang w:val="en-US"/>
        </w:rPr>
        <w:t>34.</w:t>
      </w:r>
      <w:r w:rsidRPr="00783B47">
        <w:rPr>
          <w:rFonts w:ascii="Calibri" w:hAnsi="Calibri"/>
          <w:noProof/>
          <w:color w:val="000000" w:themeColor="text1"/>
          <w:sz w:val="22"/>
          <w:lang w:val="en-US"/>
        </w:rPr>
        <w:tab/>
        <w:t>Caporaso JG, Kuczynski J, Stombaugh J, Bittinger K, Bushman FD, Costello EK, Fierer N, Pena AG, Goodrich JK, Gordon JI, Huttley GA, Kelley ST, Knights D, Koenig JE, Ley RE, Lozupone CA, McDonald D, Muegge BD, Pirrung M, Reeder J, Sevinsky JR, Turnbaugh PJ, Walters WA, Widmann J, Yatsunenko T, Zaneveld J, Knight R.</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2010. QIIME allows analysis of high-throughput community sequencing data. Nat Methods 7:335-6.</w:t>
      </w:r>
      <w:bookmarkEnd w:id="34"/>
    </w:p>
    <w:p w14:paraId="0D895010"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5" w:name="_ENREF_35"/>
      <w:r w:rsidRPr="00783B47">
        <w:rPr>
          <w:rFonts w:ascii="Calibri" w:hAnsi="Calibri"/>
          <w:noProof/>
          <w:color w:val="000000" w:themeColor="text1"/>
          <w:sz w:val="22"/>
          <w:lang w:val="en-US"/>
        </w:rPr>
        <w:t>35.</w:t>
      </w:r>
      <w:r w:rsidRPr="00783B47">
        <w:rPr>
          <w:rFonts w:ascii="Calibri" w:hAnsi="Calibri"/>
          <w:noProof/>
          <w:color w:val="000000" w:themeColor="text1"/>
          <w:sz w:val="22"/>
          <w:lang w:val="en-US"/>
        </w:rPr>
        <w:tab/>
        <w:t>Edgar RC.</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2010. Search and clustering orders of magnitude faster than BLAST. Bioinformatics 26:2460-1.</w:t>
      </w:r>
      <w:bookmarkEnd w:id="35"/>
    </w:p>
    <w:p w14:paraId="3A2A9685"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6" w:name="_ENREF_36"/>
      <w:r w:rsidRPr="00783B47">
        <w:rPr>
          <w:rFonts w:ascii="Calibri" w:hAnsi="Calibri"/>
          <w:noProof/>
          <w:color w:val="000000" w:themeColor="text1"/>
          <w:sz w:val="22"/>
          <w:lang w:val="en-US"/>
        </w:rPr>
        <w:t>36.</w:t>
      </w:r>
      <w:r w:rsidRPr="00783B47">
        <w:rPr>
          <w:rFonts w:ascii="Calibri" w:hAnsi="Calibri"/>
          <w:noProof/>
          <w:color w:val="000000" w:themeColor="text1"/>
          <w:sz w:val="22"/>
          <w:lang w:val="en-US"/>
        </w:rPr>
        <w:tab/>
        <w:t>Wang Q, Garrity GM, Tiedje JM, Cole JR.</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2007. Naive Bayesian classifier for rapid assignment of rRNA sequences into the new bacterial taxonomy. Appl Environ Microbiol 73:5261-7.</w:t>
      </w:r>
      <w:bookmarkEnd w:id="36"/>
    </w:p>
    <w:p w14:paraId="5663E609" w14:textId="77777777" w:rsidR="00B60C7D" w:rsidRPr="00783B47" w:rsidRDefault="00B60C7D" w:rsidP="00BF2627">
      <w:pPr>
        <w:spacing w:after="0" w:line="480" w:lineRule="auto"/>
        <w:ind w:left="720" w:hanging="720"/>
        <w:jc w:val="both"/>
        <w:rPr>
          <w:rFonts w:ascii="Calibri" w:hAnsi="Calibri"/>
          <w:noProof/>
          <w:color w:val="000000" w:themeColor="text1"/>
          <w:sz w:val="22"/>
          <w:lang w:val="en-US"/>
        </w:rPr>
      </w:pPr>
      <w:bookmarkStart w:id="37" w:name="_ENREF_37"/>
      <w:r w:rsidRPr="00783B47">
        <w:rPr>
          <w:rFonts w:ascii="Calibri" w:hAnsi="Calibri"/>
          <w:noProof/>
          <w:color w:val="000000" w:themeColor="text1"/>
          <w:sz w:val="22"/>
          <w:lang w:val="en-US"/>
        </w:rPr>
        <w:t>37.</w:t>
      </w:r>
      <w:r w:rsidRPr="00783B47">
        <w:rPr>
          <w:rFonts w:ascii="Calibri" w:hAnsi="Calibri"/>
          <w:noProof/>
          <w:color w:val="000000" w:themeColor="text1"/>
          <w:sz w:val="22"/>
          <w:lang w:val="en-US"/>
        </w:rPr>
        <w:tab/>
        <w:t>Fawcett T.</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2006. An introduction to ROC analysis. Pattern Recognition Letters 27:861-74.</w:t>
      </w:r>
      <w:bookmarkEnd w:id="37"/>
    </w:p>
    <w:p w14:paraId="3A765BEE" w14:textId="77777777" w:rsidR="00B60C7D" w:rsidRPr="00783B47" w:rsidRDefault="00B60C7D" w:rsidP="00BF2627">
      <w:pPr>
        <w:spacing w:line="480" w:lineRule="auto"/>
        <w:ind w:left="720" w:hanging="720"/>
        <w:jc w:val="both"/>
        <w:rPr>
          <w:rFonts w:ascii="Calibri" w:hAnsi="Calibri"/>
          <w:noProof/>
          <w:color w:val="000000" w:themeColor="text1"/>
          <w:sz w:val="22"/>
          <w:lang w:val="en-US"/>
        </w:rPr>
      </w:pPr>
      <w:bookmarkStart w:id="38" w:name="_ENREF_38"/>
      <w:r w:rsidRPr="00783B47">
        <w:rPr>
          <w:rFonts w:ascii="Calibri" w:hAnsi="Calibri"/>
          <w:noProof/>
          <w:color w:val="000000" w:themeColor="text1"/>
          <w:sz w:val="22"/>
          <w:lang w:val="en-US"/>
        </w:rPr>
        <w:t>38.</w:t>
      </w:r>
      <w:r w:rsidRPr="00783B47">
        <w:rPr>
          <w:rFonts w:ascii="Calibri" w:hAnsi="Calibri"/>
          <w:noProof/>
          <w:color w:val="000000" w:themeColor="text1"/>
          <w:sz w:val="22"/>
          <w:lang w:val="en-US"/>
        </w:rPr>
        <w:tab/>
        <w:t>Youden WJ.</w:t>
      </w:r>
      <w:r w:rsidRPr="00783B47">
        <w:rPr>
          <w:rFonts w:ascii="Calibri" w:hAnsi="Calibri"/>
          <w:b/>
          <w:noProof/>
          <w:color w:val="000000" w:themeColor="text1"/>
          <w:sz w:val="22"/>
          <w:lang w:val="en-US"/>
        </w:rPr>
        <w:t xml:space="preserve"> </w:t>
      </w:r>
      <w:r w:rsidRPr="00783B47">
        <w:rPr>
          <w:rFonts w:ascii="Calibri" w:hAnsi="Calibri"/>
          <w:noProof/>
          <w:color w:val="000000" w:themeColor="text1"/>
          <w:sz w:val="22"/>
          <w:lang w:val="en-US"/>
        </w:rPr>
        <w:t>1950. Index for rating diagnostic tests. Cancer 3:32-5.</w:t>
      </w:r>
      <w:bookmarkEnd w:id="38"/>
    </w:p>
    <w:p w14:paraId="1B9A0174" w14:textId="517CC3F5" w:rsidR="00B60C7D" w:rsidRPr="00783B47" w:rsidRDefault="00B60C7D" w:rsidP="00B60C7D">
      <w:pPr>
        <w:spacing w:line="240" w:lineRule="auto"/>
        <w:jc w:val="both"/>
        <w:rPr>
          <w:rFonts w:ascii="Calibri" w:hAnsi="Calibri"/>
          <w:noProof/>
          <w:color w:val="000000" w:themeColor="text1"/>
          <w:sz w:val="22"/>
          <w:lang w:val="en-US"/>
        </w:rPr>
      </w:pPr>
    </w:p>
    <w:p w14:paraId="596B9BCA" w14:textId="557C4619" w:rsidR="00736A60" w:rsidRPr="00783B47" w:rsidRDefault="00736A60" w:rsidP="00B60C7D">
      <w:pPr>
        <w:spacing w:after="0" w:line="480" w:lineRule="auto"/>
        <w:jc w:val="both"/>
        <w:rPr>
          <w:color w:val="000000" w:themeColor="text1"/>
          <w:sz w:val="22"/>
          <w:lang w:val="en-US"/>
        </w:rPr>
      </w:pPr>
      <w:r w:rsidRPr="00783B47">
        <w:rPr>
          <w:color w:val="000000" w:themeColor="text1"/>
          <w:sz w:val="22"/>
          <w:lang w:val="en-US"/>
        </w:rPr>
        <w:fldChar w:fldCharType="end"/>
      </w:r>
    </w:p>
    <w:p w14:paraId="2BE3DA28" w14:textId="77777777" w:rsidR="00C23B64" w:rsidRDefault="00C23B64">
      <w:pPr>
        <w:rPr>
          <w:color w:val="000000" w:themeColor="text1"/>
          <w:sz w:val="22"/>
          <w:lang w:val="en-US"/>
        </w:rPr>
        <w:sectPr w:rsidR="00C23B64" w:rsidSect="00594224">
          <w:footerReference w:type="default" r:id="rId9"/>
          <w:type w:val="continuous"/>
          <w:pgSz w:w="11907" w:h="16839" w:code="9"/>
          <w:pgMar w:top="1417" w:right="1417" w:bottom="1417" w:left="1417" w:header="708" w:footer="708" w:gutter="0"/>
          <w:cols w:space="708"/>
          <w:docGrid w:linePitch="360"/>
        </w:sectPr>
      </w:pPr>
    </w:p>
    <w:p w14:paraId="2E2D3815" w14:textId="77777777" w:rsidR="00C23B64" w:rsidRDefault="00C23B64" w:rsidP="00C23B64">
      <w:pPr>
        <w:pStyle w:val="Titre1"/>
        <w:spacing w:line="480" w:lineRule="auto"/>
        <w:jc w:val="both"/>
      </w:pPr>
      <w:r>
        <w:t>Tables</w:t>
      </w:r>
    </w:p>
    <w:p w14:paraId="28B118F1" w14:textId="77777777" w:rsidR="00C23B64" w:rsidRPr="00A54201" w:rsidRDefault="00C23B64" w:rsidP="00C23B64">
      <w:pPr>
        <w:spacing w:after="0" w:line="480" w:lineRule="auto"/>
        <w:jc w:val="both"/>
        <w:rPr>
          <w:color w:val="000000" w:themeColor="text1"/>
          <w:sz w:val="22"/>
          <w:lang w:val="en-US"/>
        </w:rPr>
      </w:pPr>
      <w:bookmarkStart w:id="39" w:name="_Ref493763669"/>
      <w:r w:rsidRPr="00A54201">
        <w:rPr>
          <w:color w:val="000000" w:themeColor="text1"/>
          <w:sz w:val="22"/>
          <w:lang w:val="en-US"/>
        </w:rPr>
        <w:t xml:space="preserve">Table </w:t>
      </w:r>
      <w:bookmarkEnd w:id="39"/>
      <w:r>
        <w:rPr>
          <w:color w:val="000000" w:themeColor="text1"/>
          <w:sz w:val="22"/>
          <w:lang w:val="en-US"/>
        </w:rPr>
        <w:t>1</w:t>
      </w:r>
      <w:r w:rsidRPr="00A54201">
        <w:rPr>
          <w:color w:val="000000" w:themeColor="text1"/>
          <w:sz w:val="22"/>
          <w:lang w:val="en-US"/>
        </w:rPr>
        <w:t xml:space="preserve">. Mortality rates, </w:t>
      </w:r>
      <w:r>
        <w:rPr>
          <w:color w:val="000000" w:themeColor="text1"/>
          <w:sz w:val="22"/>
          <w:lang w:val="en-US"/>
        </w:rPr>
        <w:t xml:space="preserve">fecal counts of </w:t>
      </w:r>
      <w:r>
        <w:rPr>
          <w:i/>
          <w:color w:val="000000" w:themeColor="text1"/>
          <w:sz w:val="22"/>
          <w:lang w:val="en-US"/>
        </w:rPr>
        <w:t xml:space="preserve">C. difficile </w:t>
      </w:r>
      <w:r>
        <w:rPr>
          <w:color w:val="000000" w:themeColor="text1"/>
          <w:sz w:val="22"/>
          <w:lang w:val="en-US"/>
        </w:rPr>
        <w:t xml:space="preserve">at D3, </w:t>
      </w:r>
      <w:r w:rsidRPr="00A54201">
        <w:rPr>
          <w:color w:val="000000" w:themeColor="text1"/>
          <w:sz w:val="22"/>
          <w:lang w:val="en-US"/>
        </w:rPr>
        <w:t>fecal concentrations of active antibiotic at D3, change of Shannon index between D0 and D3 and unweighted UniFrac distances between D0 and D3 according to treatment groups in the moxifloxacin and clindamycin studies. Data are presented as n (%) or median (min; max) as appropriate. q-values refer to the comparison of the corresponding treatment group with the antibiotic + DAV131A placebo treatment group (MXF/0 or CLI/0), after Benjamini-Hochberg correction. The p-values for the comparison of all treatment groups using Fisher exact or Kruskall-Wallis tests are reported in the “All groups” line. In the analysis of concentrations, only antibiotic-treated groups were included.</w:t>
      </w:r>
    </w:p>
    <w:tbl>
      <w:tblPr>
        <w:tblW w:w="12672" w:type="dxa"/>
        <w:jc w:val="center"/>
        <w:tblCellMar>
          <w:left w:w="70" w:type="dxa"/>
          <w:right w:w="70" w:type="dxa"/>
        </w:tblCellMar>
        <w:tblLook w:val="04A0" w:firstRow="1" w:lastRow="0" w:firstColumn="1" w:lastColumn="0" w:noHBand="0" w:noVBand="1"/>
      </w:tblPr>
      <w:tblGrid>
        <w:gridCol w:w="1196"/>
        <w:gridCol w:w="413"/>
        <w:gridCol w:w="936"/>
        <w:gridCol w:w="787"/>
        <w:gridCol w:w="1526"/>
        <w:gridCol w:w="787"/>
        <w:gridCol w:w="1799"/>
        <w:gridCol w:w="823"/>
        <w:gridCol w:w="1357"/>
        <w:gridCol w:w="799"/>
        <w:gridCol w:w="1426"/>
        <w:gridCol w:w="823"/>
      </w:tblGrid>
      <w:tr w:rsidR="00C23B64" w:rsidRPr="00F74B43" w14:paraId="05AC76E6" w14:textId="77777777" w:rsidTr="00C23B64">
        <w:trPr>
          <w:trHeight w:val="20"/>
          <w:jc w:val="center"/>
        </w:trPr>
        <w:tc>
          <w:tcPr>
            <w:tcW w:w="1196" w:type="dxa"/>
            <w:tcBorders>
              <w:top w:val="single" w:sz="4" w:space="0" w:color="auto"/>
              <w:left w:val="nil"/>
              <w:bottom w:val="single" w:sz="4" w:space="0" w:color="auto"/>
              <w:right w:val="nil"/>
            </w:tcBorders>
            <w:shd w:val="clear" w:color="auto" w:fill="auto"/>
            <w:vAlign w:val="center"/>
            <w:hideMark/>
          </w:tcPr>
          <w:p w14:paraId="2D169936" w14:textId="77777777" w:rsidR="00C23B64" w:rsidRPr="00FF4C17" w:rsidRDefault="00C23B64" w:rsidP="00C23B64">
            <w:pPr>
              <w:spacing w:after="0" w:line="240" w:lineRule="auto"/>
              <w:jc w:val="center"/>
              <w:rPr>
                <w:rFonts w:ascii="Calibri" w:eastAsia="Times New Roman" w:hAnsi="Calibri" w:cs="Times New Roman"/>
                <w:b/>
                <w:bCs/>
                <w:color w:val="000000"/>
                <w:sz w:val="18"/>
                <w:szCs w:val="20"/>
                <w:lang w:eastAsia="fr-FR"/>
              </w:rPr>
            </w:pPr>
            <w:r w:rsidRPr="00FF4C17">
              <w:rPr>
                <w:rFonts w:ascii="Calibri" w:eastAsia="Times New Roman" w:hAnsi="Calibri" w:cs="Times New Roman"/>
                <w:b/>
                <w:bCs/>
                <w:color w:val="000000"/>
                <w:sz w:val="18"/>
                <w:szCs w:val="20"/>
                <w:lang w:eastAsia="fr-FR"/>
              </w:rPr>
              <w:t>Treatment group</w:t>
            </w:r>
          </w:p>
        </w:tc>
        <w:tc>
          <w:tcPr>
            <w:tcW w:w="413" w:type="dxa"/>
            <w:tcBorders>
              <w:top w:val="single" w:sz="4" w:space="0" w:color="auto"/>
              <w:left w:val="nil"/>
              <w:bottom w:val="single" w:sz="4" w:space="0" w:color="auto"/>
              <w:right w:val="nil"/>
            </w:tcBorders>
            <w:shd w:val="clear" w:color="auto" w:fill="auto"/>
            <w:vAlign w:val="center"/>
            <w:hideMark/>
          </w:tcPr>
          <w:p w14:paraId="57008748" w14:textId="77777777" w:rsidR="00C23B64" w:rsidRPr="00FF4C17" w:rsidRDefault="00C23B64" w:rsidP="00C23B64">
            <w:pPr>
              <w:spacing w:after="0" w:line="240" w:lineRule="auto"/>
              <w:jc w:val="center"/>
              <w:rPr>
                <w:rFonts w:ascii="Calibri" w:eastAsia="Times New Roman" w:hAnsi="Calibri" w:cs="Times New Roman"/>
                <w:b/>
                <w:bCs/>
                <w:color w:val="000000"/>
                <w:sz w:val="18"/>
                <w:szCs w:val="20"/>
                <w:lang w:eastAsia="fr-FR"/>
              </w:rPr>
            </w:pPr>
            <w:r w:rsidRPr="00FF4C17">
              <w:rPr>
                <w:rFonts w:ascii="Calibri" w:eastAsia="Times New Roman" w:hAnsi="Calibri" w:cs="Times New Roman"/>
                <w:b/>
                <w:bCs/>
                <w:color w:val="000000"/>
                <w:sz w:val="18"/>
                <w:szCs w:val="20"/>
                <w:lang w:eastAsia="fr-FR"/>
              </w:rPr>
              <w:t>n</w:t>
            </w:r>
          </w:p>
        </w:tc>
        <w:tc>
          <w:tcPr>
            <w:tcW w:w="936" w:type="dxa"/>
            <w:tcBorders>
              <w:top w:val="single" w:sz="4" w:space="0" w:color="auto"/>
              <w:left w:val="nil"/>
              <w:bottom w:val="single" w:sz="4" w:space="0" w:color="auto"/>
              <w:right w:val="nil"/>
            </w:tcBorders>
            <w:shd w:val="clear" w:color="auto" w:fill="auto"/>
            <w:vAlign w:val="center"/>
            <w:hideMark/>
          </w:tcPr>
          <w:p w14:paraId="4A52A6C1" w14:textId="77777777" w:rsidR="00C23B64" w:rsidRPr="00FF4C17" w:rsidRDefault="00C23B64" w:rsidP="00C23B64">
            <w:pPr>
              <w:spacing w:after="0" w:line="240" w:lineRule="auto"/>
              <w:jc w:val="center"/>
              <w:rPr>
                <w:rFonts w:ascii="Calibri" w:eastAsia="Times New Roman" w:hAnsi="Calibri" w:cs="Times New Roman"/>
                <w:b/>
                <w:bCs/>
                <w:color w:val="000000"/>
                <w:sz w:val="18"/>
                <w:szCs w:val="20"/>
                <w:lang w:eastAsia="fr-FR"/>
              </w:rPr>
            </w:pPr>
            <w:r w:rsidRPr="00FF4C17">
              <w:rPr>
                <w:rFonts w:ascii="Calibri" w:eastAsia="Times New Roman" w:hAnsi="Calibri" w:cs="Times New Roman"/>
                <w:b/>
                <w:bCs/>
                <w:color w:val="000000"/>
                <w:sz w:val="18"/>
                <w:szCs w:val="20"/>
                <w:lang w:eastAsia="fr-FR"/>
              </w:rPr>
              <w:t>Mortality</w:t>
            </w:r>
          </w:p>
        </w:tc>
        <w:tc>
          <w:tcPr>
            <w:tcW w:w="787" w:type="dxa"/>
            <w:tcBorders>
              <w:top w:val="single" w:sz="4" w:space="0" w:color="auto"/>
              <w:left w:val="nil"/>
              <w:bottom w:val="single" w:sz="4" w:space="0" w:color="auto"/>
              <w:right w:val="nil"/>
            </w:tcBorders>
            <w:shd w:val="clear" w:color="auto" w:fill="auto"/>
            <w:vAlign w:val="center"/>
            <w:hideMark/>
          </w:tcPr>
          <w:p w14:paraId="5FD40C88" w14:textId="77777777" w:rsidR="00C23B64" w:rsidRPr="00FF4C17" w:rsidRDefault="00C23B64" w:rsidP="00C23B64">
            <w:pPr>
              <w:spacing w:after="0" w:line="240" w:lineRule="auto"/>
              <w:jc w:val="center"/>
              <w:rPr>
                <w:rFonts w:ascii="Calibri" w:eastAsia="Times New Roman" w:hAnsi="Calibri" w:cs="Times New Roman"/>
                <w:b/>
                <w:bCs/>
                <w:color w:val="000000"/>
                <w:sz w:val="18"/>
                <w:szCs w:val="20"/>
                <w:lang w:eastAsia="fr-FR"/>
              </w:rPr>
            </w:pPr>
            <w:r w:rsidRPr="00FF4C17">
              <w:rPr>
                <w:rFonts w:ascii="Calibri" w:eastAsia="Times New Roman" w:hAnsi="Calibri" w:cs="Times New Roman"/>
                <w:b/>
                <w:bCs/>
                <w:color w:val="000000"/>
                <w:sz w:val="18"/>
                <w:szCs w:val="20"/>
                <w:lang w:eastAsia="fr-FR"/>
              </w:rPr>
              <w:t>q-value</w:t>
            </w:r>
          </w:p>
        </w:tc>
        <w:tc>
          <w:tcPr>
            <w:tcW w:w="1526" w:type="dxa"/>
            <w:tcBorders>
              <w:top w:val="single" w:sz="4" w:space="0" w:color="auto"/>
              <w:left w:val="nil"/>
              <w:bottom w:val="single" w:sz="4" w:space="0" w:color="auto"/>
              <w:right w:val="nil"/>
            </w:tcBorders>
            <w:vAlign w:val="center"/>
          </w:tcPr>
          <w:p w14:paraId="64F1B61D"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eastAsia="fr-FR"/>
              </w:rPr>
            </w:pPr>
            <w:r w:rsidRPr="00F74B43">
              <w:rPr>
                <w:rFonts w:ascii="Calibri" w:eastAsia="Times New Roman" w:hAnsi="Calibri" w:cs="Times New Roman"/>
                <w:b/>
                <w:bCs/>
                <w:i/>
                <w:color w:val="000000"/>
                <w:sz w:val="18"/>
                <w:szCs w:val="20"/>
                <w:lang w:eastAsia="fr-FR"/>
              </w:rPr>
              <w:t>C. difficile</w:t>
            </w:r>
            <w:r>
              <w:rPr>
                <w:rFonts w:ascii="Calibri" w:eastAsia="Times New Roman" w:hAnsi="Calibri" w:cs="Times New Roman"/>
                <w:b/>
                <w:bCs/>
                <w:color w:val="000000"/>
                <w:sz w:val="18"/>
                <w:szCs w:val="20"/>
                <w:lang w:eastAsia="fr-FR"/>
              </w:rPr>
              <w:t xml:space="preserve"> </w:t>
            </w:r>
            <w:r w:rsidRPr="00F74B43">
              <w:rPr>
                <w:rFonts w:ascii="Calibri" w:eastAsia="Times New Roman" w:hAnsi="Calibri" w:cs="Times New Roman"/>
                <w:b/>
                <w:bCs/>
                <w:color w:val="000000"/>
                <w:sz w:val="18"/>
                <w:szCs w:val="20"/>
                <w:lang w:eastAsia="fr-FR"/>
              </w:rPr>
              <w:t>counts</w:t>
            </w:r>
          </w:p>
          <w:p w14:paraId="27E46847"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eastAsia="fr-FR"/>
              </w:rPr>
            </w:pPr>
            <w:r w:rsidRPr="00F74B43">
              <w:rPr>
                <w:rFonts w:ascii="Calibri" w:eastAsia="Times New Roman" w:hAnsi="Calibri" w:cs="Times New Roman"/>
                <w:b/>
                <w:bCs/>
                <w:color w:val="000000"/>
                <w:sz w:val="18"/>
                <w:szCs w:val="20"/>
                <w:lang w:eastAsia="fr-FR"/>
              </w:rPr>
              <w:t>(log10 CFU/g)</w:t>
            </w:r>
          </w:p>
        </w:tc>
        <w:tc>
          <w:tcPr>
            <w:tcW w:w="787" w:type="dxa"/>
            <w:tcBorders>
              <w:top w:val="single" w:sz="4" w:space="0" w:color="auto"/>
              <w:left w:val="nil"/>
              <w:bottom w:val="single" w:sz="4" w:space="0" w:color="auto"/>
              <w:right w:val="nil"/>
            </w:tcBorders>
            <w:vAlign w:val="center"/>
          </w:tcPr>
          <w:p w14:paraId="00813B4C"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q-value</w:t>
            </w:r>
          </w:p>
        </w:tc>
        <w:tc>
          <w:tcPr>
            <w:tcW w:w="1799" w:type="dxa"/>
            <w:tcBorders>
              <w:top w:val="single" w:sz="4" w:space="0" w:color="auto"/>
              <w:left w:val="nil"/>
              <w:bottom w:val="single" w:sz="4" w:space="0" w:color="auto"/>
              <w:right w:val="nil"/>
            </w:tcBorders>
            <w:shd w:val="clear" w:color="auto" w:fill="auto"/>
            <w:vAlign w:val="center"/>
            <w:hideMark/>
          </w:tcPr>
          <w:p w14:paraId="78CC7B5E"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Concentration (µg/g)</w:t>
            </w:r>
          </w:p>
        </w:tc>
        <w:tc>
          <w:tcPr>
            <w:tcW w:w="823" w:type="dxa"/>
            <w:tcBorders>
              <w:top w:val="single" w:sz="4" w:space="0" w:color="auto"/>
              <w:left w:val="nil"/>
              <w:bottom w:val="single" w:sz="4" w:space="0" w:color="auto"/>
              <w:right w:val="nil"/>
            </w:tcBorders>
            <w:shd w:val="clear" w:color="auto" w:fill="auto"/>
            <w:vAlign w:val="center"/>
            <w:hideMark/>
          </w:tcPr>
          <w:p w14:paraId="57A5BE28"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q-value</w:t>
            </w:r>
          </w:p>
        </w:tc>
        <w:tc>
          <w:tcPr>
            <w:tcW w:w="1357" w:type="dxa"/>
            <w:tcBorders>
              <w:top w:val="single" w:sz="4" w:space="0" w:color="auto"/>
              <w:left w:val="nil"/>
              <w:bottom w:val="single" w:sz="4" w:space="0" w:color="auto"/>
              <w:right w:val="nil"/>
            </w:tcBorders>
            <w:shd w:val="clear" w:color="auto" w:fill="auto"/>
            <w:vAlign w:val="center"/>
            <w:hideMark/>
          </w:tcPr>
          <w:p w14:paraId="0C7CF766"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Shannon index</w:t>
            </w:r>
          </w:p>
          <w:p w14:paraId="312BC8FD"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change</w:t>
            </w:r>
          </w:p>
        </w:tc>
        <w:tc>
          <w:tcPr>
            <w:tcW w:w="799" w:type="dxa"/>
            <w:tcBorders>
              <w:top w:val="single" w:sz="4" w:space="0" w:color="auto"/>
              <w:left w:val="nil"/>
              <w:bottom w:val="single" w:sz="4" w:space="0" w:color="auto"/>
              <w:right w:val="nil"/>
            </w:tcBorders>
            <w:shd w:val="clear" w:color="auto" w:fill="auto"/>
            <w:vAlign w:val="center"/>
            <w:hideMark/>
          </w:tcPr>
          <w:p w14:paraId="77CA6FF1"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q-value</w:t>
            </w:r>
          </w:p>
        </w:tc>
        <w:tc>
          <w:tcPr>
            <w:tcW w:w="1426" w:type="dxa"/>
            <w:tcBorders>
              <w:top w:val="single" w:sz="4" w:space="0" w:color="auto"/>
              <w:left w:val="nil"/>
              <w:bottom w:val="single" w:sz="4" w:space="0" w:color="auto"/>
              <w:right w:val="nil"/>
            </w:tcBorders>
            <w:shd w:val="clear" w:color="auto" w:fill="auto"/>
            <w:vAlign w:val="center"/>
            <w:hideMark/>
          </w:tcPr>
          <w:p w14:paraId="2C356F2E"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Unweighted</w:t>
            </w:r>
          </w:p>
          <w:p w14:paraId="18F710A7"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 xml:space="preserve">UniFrac </w:t>
            </w:r>
          </w:p>
        </w:tc>
        <w:tc>
          <w:tcPr>
            <w:tcW w:w="823" w:type="dxa"/>
            <w:tcBorders>
              <w:top w:val="single" w:sz="4" w:space="0" w:color="auto"/>
              <w:left w:val="nil"/>
              <w:bottom w:val="single" w:sz="4" w:space="0" w:color="auto"/>
              <w:right w:val="nil"/>
            </w:tcBorders>
            <w:shd w:val="clear" w:color="auto" w:fill="auto"/>
            <w:vAlign w:val="center"/>
            <w:hideMark/>
          </w:tcPr>
          <w:p w14:paraId="5946A172" w14:textId="77777777" w:rsidR="00C23B64" w:rsidRPr="00F74B43" w:rsidRDefault="00C23B64" w:rsidP="00C23B64">
            <w:pPr>
              <w:spacing w:after="0" w:line="240" w:lineRule="auto"/>
              <w:jc w:val="center"/>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q-value</w:t>
            </w:r>
          </w:p>
        </w:tc>
      </w:tr>
      <w:tr w:rsidR="00C23B64" w:rsidRPr="00F74B43" w14:paraId="4AAF4562" w14:textId="77777777" w:rsidTr="00C23B64">
        <w:trPr>
          <w:trHeight w:val="20"/>
          <w:jc w:val="center"/>
        </w:trPr>
        <w:tc>
          <w:tcPr>
            <w:tcW w:w="12672" w:type="dxa"/>
            <w:gridSpan w:val="12"/>
            <w:tcBorders>
              <w:top w:val="single" w:sz="4" w:space="0" w:color="auto"/>
              <w:left w:val="nil"/>
              <w:bottom w:val="nil"/>
              <w:right w:val="nil"/>
            </w:tcBorders>
            <w:vAlign w:val="center"/>
          </w:tcPr>
          <w:p w14:paraId="4459F8EC" w14:textId="77777777" w:rsidR="00C23B64" w:rsidRPr="00F74B43" w:rsidRDefault="00C23B64" w:rsidP="00C23B64">
            <w:pPr>
              <w:spacing w:after="0" w:line="240" w:lineRule="auto"/>
              <w:rPr>
                <w:rFonts w:ascii="Calibri" w:eastAsia="Times New Roman" w:hAnsi="Calibri" w:cs="Times New Roman"/>
                <w:b/>
                <w:bCs/>
                <w:color w:val="000000"/>
                <w:sz w:val="18"/>
                <w:szCs w:val="20"/>
                <w:lang w:val="en-US" w:eastAsia="fr-FR"/>
              </w:rPr>
            </w:pPr>
            <w:r w:rsidRPr="00F74B43">
              <w:rPr>
                <w:rFonts w:ascii="Calibri" w:eastAsia="Times New Roman" w:hAnsi="Calibri" w:cs="Times New Roman"/>
                <w:b/>
                <w:bCs/>
                <w:color w:val="000000"/>
                <w:sz w:val="18"/>
                <w:szCs w:val="20"/>
                <w:lang w:val="en-US" w:eastAsia="fr-FR"/>
              </w:rPr>
              <w:t>Moxifloxacin study</w:t>
            </w:r>
          </w:p>
        </w:tc>
      </w:tr>
      <w:tr w:rsidR="00C23B64" w:rsidRPr="00FF4C17" w14:paraId="3D4F112E" w14:textId="77777777" w:rsidTr="00C23B64">
        <w:trPr>
          <w:trHeight w:val="20"/>
          <w:jc w:val="center"/>
        </w:trPr>
        <w:tc>
          <w:tcPr>
            <w:tcW w:w="1196" w:type="dxa"/>
            <w:tcBorders>
              <w:top w:val="nil"/>
              <w:left w:val="nil"/>
              <w:bottom w:val="nil"/>
              <w:right w:val="nil"/>
            </w:tcBorders>
            <w:shd w:val="clear" w:color="auto" w:fill="auto"/>
            <w:vAlign w:val="center"/>
            <w:hideMark/>
          </w:tcPr>
          <w:p w14:paraId="41059DAA" w14:textId="77777777" w:rsidR="00C23B64" w:rsidRPr="00F74B43" w:rsidRDefault="00C23B64" w:rsidP="00C23B64">
            <w:pPr>
              <w:spacing w:after="0" w:line="240" w:lineRule="auto"/>
              <w:jc w:val="center"/>
              <w:rPr>
                <w:rFonts w:ascii="Calibri" w:eastAsia="Times New Roman" w:hAnsi="Calibri" w:cs="Times New Roman"/>
                <w:color w:val="000000"/>
                <w:sz w:val="18"/>
                <w:szCs w:val="20"/>
                <w:lang w:val="en-US" w:eastAsia="fr-FR"/>
              </w:rPr>
            </w:pPr>
            <w:r w:rsidRPr="00F74B43">
              <w:rPr>
                <w:rFonts w:ascii="Calibri" w:eastAsia="Times New Roman" w:hAnsi="Calibri" w:cs="Times New Roman"/>
                <w:color w:val="000000"/>
                <w:sz w:val="18"/>
                <w:szCs w:val="20"/>
                <w:lang w:val="en-US" w:eastAsia="fr-FR"/>
              </w:rPr>
              <w:t>controls</w:t>
            </w:r>
          </w:p>
        </w:tc>
        <w:tc>
          <w:tcPr>
            <w:tcW w:w="413" w:type="dxa"/>
            <w:tcBorders>
              <w:top w:val="nil"/>
              <w:left w:val="nil"/>
              <w:bottom w:val="nil"/>
              <w:right w:val="nil"/>
            </w:tcBorders>
            <w:shd w:val="clear" w:color="auto" w:fill="auto"/>
            <w:vAlign w:val="center"/>
            <w:hideMark/>
          </w:tcPr>
          <w:p w14:paraId="0F7E4D2A" w14:textId="77777777" w:rsidR="00C23B64" w:rsidRPr="00F74B43" w:rsidRDefault="00C23B64" w:rsidP="00C23B64">
            <w:pPr>
              <w:spacing w:after="0" w:line="240" w:lineRule="auto"/>
              <w:jc w:val="center"/>
              <w:rPr>
                <w:rFonts w:ascii="Calibri" w:eastAsia="Times New Roman" w:hAnsi="Calibri" w:cs="Times New Roman"/>
                <w:color w:val="000000"/>
                <w:sz w:val="18"/>
                <w:szCs w:val="20"/>
                <w:lang w:val="en-US" w:eastAsia="fr-FR"/>
              </w:rPr>
            </w:pPr>
            <w:r w:rsidRPr="00F74B43">
              <w:rPr>
                <w:rFonts w:ascii="Calibri" w:eastAsia="Times New Roman" w:hAnsi="Calibri" w:cs="Times New Roman"/>
                <w:color w:val="000000"/>
                <w:sz w:val="18"/>
                <w:szCs w:val="20"/>
                <w:lang w:val="en-US" w:eastAsia="fr-FR"/>
              </w:rPr>
              <w:t>10</w:t>
            </w:r>
          </w:p>
        </w:tc>
        <w:tc>
          <w:tcPr>
            <w:tcW w:w="936" w:type="dxa"/>
            <w:tcBorders>
              <w:top w:val="nil"/>
              <w:left w:val="nil"/>
              <w:bottom w:val="nil"/>
              <w:right w:val="nil"/>
            </w:tcBorders>
            <w:shd w:val="clear" w:color="auto" w:fill="auto"/>
            <w:vAlign w:val="center"/>
            <w:hideMark/>
          </w:tcPr>
          <w:p w14:paraId="7B6305E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74B43">
              <w:rPr>
                <w:rFonts w:ascii="Calibri" w:eastAsia="Times New Roman" w:hAnsi="Calibri" w:cs="Times New Roman"/>
                <w:color w:val="000000"/>
                <w:sz w:val="18"/>
                <w:szCs w:val="20"/>
                <w:lang w:val="en-US" w:eastAsia="fr-FR"/>
              </w:rPr>
              <w:t>0 (0</w:t>
            </w:r>
            <w:r w:rsidRPr="00FF4C17">
              <w:rPr>
                <w:rFonts w:ascii="Calibri" w:eastAsia="Times New Roman" w:hAnsi="Calibri" w:cs="Times New Roman"/>
                <w:color w:val="000000"/>
                <w:sz w:val="18"/>
                <w:szCs w:val="20"/>
                <w:lang w:eastAsia="fr-FR"/>
              </w:rPr>
              <w:t>)</w:t>
            </w:r>
          </w:p>
        </w:tc>
        <w:tc>
          <w:tcPr>
            <w:tcW w:w="787" w:type="dxa"/>
            <w:tcBorders>
              <w:top w:val="nil"/>
              <w:left w:val="nil"/>
              <w:bottom w:val="nil"/>
              <w:right w:val="nil"/>
            </w:tcBorders>
            <w:shd w:val="clear" w:color="auto" w:fill="auto"/>
            <w:vAlign w:val="center"/>
            <w:hideMark/>
          </w:tcPr>
          <w:p w14:paraId="20E6008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526" w:type="dxa"/>
            <w:tcBorders>
              <w:top w:val="nil"/>
              <w:left w:val="nil"/>
              <w:bottom w:val="nil"/>
              <w:right w:val="nil"/>
            </w:tcBorders>
            <w:vAlign w:val="center"/>
          </w:tcPr>
          <w:p w14:paraId="32AF08E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3.2)</w:t>
            </w:r>
          </w:p>
        </w:tc>
        <w:tc>
          <w:tcPr>
            <w:tcW w:w="787" w:type="dxa"/>
            <w:tcBorders>
              <w:top w:val="nil"/>
              <w:left w:val="nil"/>
              <w:bottom w:val="nil"/>
              <w:right w:val="nil"/>
            </w:tcBorders>
            <w:vAlign w:val="center"/>
          </w:tcPr>
          <w:p w14:paraId="7FF5087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799" w:type="dxa"/>
            <w:tcBorders>
              <w:top w:val="nil"/>
              <w:left w:val="nil"/>
              <w:bottom w:val="nil"/>
              <w:right w:val="nil"/>
            </w:tcBorders>
            <w:shd w:val="clear" w:color="auto" w:fill="auto"/>
            <w:vAlign w:val="center"/>
            <w:hideMark/>
          </w:tcPr>
          <w:p w14:paraId="76529DC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823" w:type="dxa"/>
            <w:tcBorders>
              <w:top w:val="nil"/>
              <w:left w:val="nil"/>
              <w:bottom w:val="nil"/>
              <w:right w:val="nil"/>
            </w:tcBorders>
            <w:shd w:val="clear" w:color="auto" w:fill="auto"/>
            <w:vAlign w:val="center"/>
            <w:hideMark/>
          </w:tcPr>
          <w:p w14:paraId="5A7D13A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357" w:type="dxa"/>
            <w:tcBorders>
              <w:top w:val="nil"/>
              <w:left w:val="nil"/>
              <w:bottom w:val="nil"/>
              <w:right w:val="nil"/>
            </w:tcBorders>
            <w:shd w:val="clear" w:color="auto" w:fill="auto"/>
            <w:vAlign w:val="center"/>
            <w:hideMark/>
          </w:tcPr>
          <w:p w14:paraId="0B678E1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-0.1 (-0.6; 2.3)</w:t>
            </w:r>
          </w:p>
        </w:tc>
        <w:tc>
          <w:tcPr>
            <w:tcW w:w="799" w:type="dxa"/>
            <w:tcBorders>
              <w:top w:val="nil"/>
              <w:left w:val="nil"/>
              <w:bottom w:val="nil"/>
              <w:right w:val="nil"/>
            </w:tcBorders>
            <w:shd w:val="clear" w:color="auto" w:fill="auto"/>
            <w:vAlign w:val="center"/>
            <w:hideMark/>
          </w:tcPr>
          <w:p w14:paraId="1EC3BAF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426" w:type="dxa"/>
            <w:tcBorders>
              <w:top w:val="nil"/>
              <w:left w:val="nil"/>
              <w:bottom w:val="nil"/>
              <w:right w:val="nil"/>
            </w:tcBorders>
            <w:shd w:val="clear" w:color="auto" w:fill="auto"/>
            <w:vAlign w:val="center"/>
            <w:hideMark/>
          </w:tcPr>
          <w:p w14:paraId="55E853B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0.28 (0.24; 0.69)</w:t>
            </w:r>
          </w:p>
        </w:tc>
        <w:tc>
          <w:tcPr>
            <w:tcW w:w="823" w:type="dxa"/>
            <w:tcBorders>
              <w:top w:val="nil"/>
              <w:left w:val="nil"/>
              <w:bottom w:val="nil"/>
              <w:right w:val="nil"/>
            </w:tcBorders>
            <w:shd w:val="clear" w:color="auto" w:fill="auto"/>
            <w:vAlign w:val="center"/>
            <w:hideMark/>
          </w:tcPr>
          <w:p w14:paraId="4CDFB5D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r>
      <w:tr w:rsidR="00C23B64" w:rsidRPr="00FF4C17" w14:paraId="4B8A1F92" w14:textId="77777777" w:rsidTr="00C23B64">
        <w:trPr>
          <w:trHeight w:val="20"/>
          <w:jc w:val="center"/>
        </w:trPr>
        <w:tc>
          <w:tcPr>
            <w:tcW w:w="1196" w:type="dxa"/>
            <w:tcBorders>
              <w:top w:val="nil"/>
              <w:left w:val="nil"/>
              <w:bottom w:val="nil"/>
              <w:right w:val="nil"/>
            </w:tcBorders>
            <w:shd w:val="clear" w:color="auto" w:fill="auto"/>
            <w:vAlign w:val="center"/>
            <w:hideMark/>
          </w:tcPr>
          <w:p w14:paraId="1D52EE0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MXF/</w:t>
            </w:r>
            <w:r w:rsidRPr="00FF4C17">
              <w:rPr>
                <w:rFonts w:ascii="Calibri" w:eastAsia="Times New Roman" w:hAnsi="Calibri" w:cs="Times New Roman"/>
                <w:color w:val="000000"/>
                <w:sz w:val="18"/>
                <w:szCs w:val="20"/>
                <w:lang w:eastAsia="fr-FR"/>
              </w:rPr>
              <w:t>0</w:t>
            </w:r>
          </w:p>
        </w:tc>
        <w:tc>
          <w:tcPr>
            <w:tcW w:w="413" w:type="dxa"/>
            <w:tcBorders>
              <w:top w:val="nil"/>
              <w:left w:val="nil"/>
              <w:bottom w:val="nil"/>
              <w:right w:val="nil"/>
            </w:tcBorders>
            <w:shd w:val="clear" w:color="auto" w:fill="auto"/>
            <w:vAlign w:val="center"/>
            <w:hideMark/>
          </w:tcPr>
          <w:p w14:paraId="11822DA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4A1D3DF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 (100)</w:t>
            </w:r>
          </w:p>
        </w:tc>
        <w:tc>
          <w:tcPr>
            <w:tcW w:w="787" w:type="dxa"/>
            <w:tcBorders>
              <w:top w:val="nil"/>
              <w:left w:val="nil"/>
              <w:bottom w:val="nil"/>
              <w:right w:val="nil"/>
            </w:tcBorders>
            <w:shd w:val="clear" w:color="auto" w:fill="auto"/>
            <w:vAlign w:val="center"/>
            <w:hideMark/>
          </w:tcPr>
          <w:p w14:paraId="5EDF540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526" w:type="dxa"/>
            <w:tcBorders>
              <w:top w:val="nil"/>
              <w:left w:val="nil"/>
              <w:bottom w:val="nil"/>
              <w:right w:val="nil"/>
            </w:tcBorders>
            <w:vAlign w:val="center"/>
          </w:tcPr>
          <w:p w14:paraId="38A81AF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7.7 (6.9; 8.0)</w:t>
            </w:r>
          </w:p>
        </w:tc>
        <w:tc>
          <w:tcPr>
            <w:tcW w:w="787" w:type="dxa"/>
            <w:tcBorders>
              <w:top w:val="nil"/>
              <w:left w:val="nil"/>
              <w:bottom w:val="nil"/>
              <w:right w:val="nil"/>
            </w:tcBorders>
            <w:vAlign w:val="center"/>
          </w:tcPr>
          <w:p w14:paraId="2420327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799" w:type="dxa"/>
            <w:tcBorders>
              <w:top w:val="nil"/>
              <w:left w:val="nil"/>
              <w:bottom w:val="nil"/>
              <w:right w:val="nil"/>
            </w:tcBorders>
            <w:shd w:val="clear" w:color="auto" w:fill="auto"/>
            <w:vAlign w:val="center"/>
            <w:hideMark/>
          </w:tcPr>
          <w:p w14:paraId="023C5E1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110.0 (70.5; 172.7)</w:t>
            </w:r>
          </w:p>
        </w:tc>
        <w:tc>
          <w:tcPr>
            <w:tcW w:w="823" w:type="dxa"/>
            <w:tcBorders>
              <w:top w:val="nil"/>
              <w:left w:val="nil"/>
              <w:bottom w:val="nil"/>
              <w:right w:val="nil"/>
            </w:tcBorders>
            <w:shd w:val="clear" w:color="auto" w:fill="auto"/>
            <w:vAlign w:val="center"/>
            <w:hideMark/>
          </w:tcPr>
          <w:p w14:paraId="60F34D6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357" w:type="dxa"/>
            <w:tcBorders>
              <w:top w:val="nil"/>
              <w:left w:val="nil"/>
              <w:bottom w:val="nil"/>
              <w:right w:val="nil"/>
            </w:tcBorders>
            <w:shd w:val="clear" w:color="auto" w:fill="auto"/>
            <w:vAlign w:val="center"/>
            <w:hideMark/>
          </w:tcPr>
          <w:p w14:paraId="70EE7F6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-1.7 (-3.0; -1.0)</w:t>
            </w:r>
          </w:p>
        </w:tc>
        <w:tc>
          <w:tcPr>
            <w:tcW w:w="799" w:type="dxa"/>
            <w:tcBorders>
              <w:top w:val="nil"/>
              <w:left w:val="nil"/>
              <w:bottom w:val="nil"/>
              <w:right w:val="nil"/>
            </w:tcBorders>
            <w:shd w:val="clear" w:color="auto" w:fill="auto"/>
            <w:vAlign w:val="center"/>
            <w:hideMark/>
          </w:tcPr>
          <w:p w14:paraId="089B833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426" w:type="dxa"/>
            <w:tcBorders>
              <w:top w:val="nil"/>
              <w:left w:val="nil"/>
              <w:bottom w:val="nil"/>
              <w:right w:val="nil"/>
            </w:tcBorders>
            <w:shd w:val="clear" w:color="auto" w:fill="auto"/>
            <w:vAlign w:val="center"/>
            <w:hideMark/>
          </w:tcPr>
          <w:p w14:paraId="5105B05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0.61 (0.56; 0.76)</w:t>
            </w:r>
          </w:p>
        </w:tc>
        <w:tc>
          <w:tcPr>
            <w:tcW w:w="823" w:type="dxa"/>
            <w:tcBorders>
              <w:top w:val="nil"/>
              <w:left w:val="nil"/>
              <w:bottom w:val="nil"/>
              <w:right w:val="nil"/>
            </w:tcBorders>
            <w:shd w:val="clear" w:color="auto" w:fill="auto"/>
            <w:vAlign w:val="center"/>
            <w:hideMark/>
          </w:tcPr>
          <w:p w14:paraId="6249FD5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r>
      <w:tr w:rsidR="00C23B64" w:rsidRPr="00FF4C17" w14:paraId="1B76CE24" w14:textId="77777777" w:rsidTr="00C23B64">
        <w:trPr>
          <w:trHeight w:val="20"/>
          <w:jc w:val="center"/>
        </w:trPr>
        <w:tc>
          <w:tcPr>
            <w:tcW w:w="1196" w:type="dxa"/>
            <w:tcBorders>
              <w:top w:val="nil"/>
              <w:left w:val="nil"/>
              <w:bottom w:val="nil"/>
              <w:right w:val="nil"/>
            </w:tcBorders>
            <w:shd w:val="clear" w:color="auto" w:fill="auto"/>
            <w:vAlign w:val="center"/>
            <w:hideMark/>
          </w:tcPr>
          <w:p w14:paraId="0CE9F9C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MXF/</w:t>
            </w:r>
            <w:r w:rsidRPr="00FF4C17">
              <w:rPr>
                <w:rFonts w:ascii="Calibri" w:eastAsia="Times New Roman" w:hAnsi="Calibri" w:cs="Times New Roman"/>
                <w:color w:val="000000"/>
                <w:sz w:val="18"/>
                <w:szCs w:val="20"/>
                <w:lang w:eastAsia="fr-FR"/>
              </w:rPr>
              <w:t>200</w:t>
            </w:r>
          </w:p>
        </w:tc>
        <w:tc>
          <w:tcPr>
            <w:tcW w:w="413" w:type="dxa"/>
            <w:tcBorders>
              <w:top w:val="nil"/>
              <w:left w:val="nil"/>
              <w:bottom w:val="nil"/>
              <w:right w:val="nil"/>
            </w:tcBorders>
            <w:shd w:val="clear" w:color="auto" w:fill="auto"/>
            <w:vAlign w:val="center"/>
            <w:hideMark/>
          </w:tcPr>
          <w:p w14:paraId="071F598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20</w:t>
            </w:r>
          </w:p>
        </w:tc>
        <w:tc>
          <w:tcPr>
            <w:tcW w:w="936" w:type="dxa"/>
            <w:tcBorders>
              <w:top w:val="nil"/>
              <w:left w:val="nil"/>
              <w:bottom w:val="nil"/>
              <w:right w:val="nil"/>
            </w:tcBorders>
            <w:shd w:val="clear" w:color="auto" w:fill="auto"/>
            <w:vAlign w:val="center"/>
            <w:hideMark/>
          </w:tcPr>
          <w:p w14:paraId="58BA3F8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7C24BDD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-7</w:t>
            </w:r>
          </w:p>
        </w:tc>
        <w:tc>
          <w:tcPr>
            <w:tcW w:w="1526" w:type="dxa"/>
            <w:tcBorders>
              <w:top w:val="nil"/>
              <w:left w:val="nil"/>
              <w:bottom w:val="nil"/>
              <w:right w:val="nil"/>
            </w:tcBorders>
            <w:vAlign w:val="center"/>
          </w:tcPr>
          <w:p w14:paraId="2893D51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5.3)</w:t>
            </w:r>
          </w:p>
        </w:tc>
        <w:tc>
          <w:tcPr>
            <w:tcW w:w="787" w:type="dxa"/>
            <w:tcBorders>
              <w:top w:val="nil"/>
              <w:left w:val="nil"/>
              <w:bottom w:val="nil"/>
              <w:right w:val="nil"/>
            </w:tcBorders>
            <w:vAlign w:val="center"/>
          </w:tcPr>
          <w:p w14:paraId="4A62DA7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799" w:type="dxa"/>
            <w:tcBorders>
              <w:top w:val="nil"/>
              <w:left w:val="nil"/>
              <w:bottom w:val="nil"/>
              <w:right w:val="nil"/>
            </w:tcBorders>
            <w:shd w:val="clear" w:color="auto" w:fill="auto"/>
            <w:vAlign w:val="center"/>
            <w:hideMark/>
          </w:tcPr>
          <w:p w14:paraId="4D635AB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94.6 (43.0; 162.1)</w:t>
            </w:r>
          </w:p>
        </w:tc>
        <w:tc>
          <w:tcPr>
            <w:tcW w:w="823" w:type="dxa"/>
            <w:tcBorders>
              <w:top w:val="nil"/>
              <w:left w:val="nil"/>
              <w:bottom w:val="nil"/>
              <w:right w:val="nil"/>
            </w:tcBorders>
            <w:shd w:val="clear" w:color="auto" w:fill="auto"/>
            <w:vAlign w:val="center"/>
            <w:hideMark/>
          </w:tcPr>
          <w:p w14:paraId="779C491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0.14</w:t>
            </w:r>
          </w:p>
        </w:tc>
        <w:tc>
          <w:tcPr>
            <w:tcW w:w="1357" w:type="dxa"/>
            <w:tcBorders>
              <w:top w:val="nil"/>
              <w:left w:val="nil"/>
              <w:bottom w:val="nil"/>
              <w:right w:val="nil"/>
            </w:tcBorders>
            <w:shd w:val="clear" w:color="auto" w:fill="auto"/>
            <w:vAlign w:val="center"/>
            <w:hideMark/>
          </w:tcPr>
          <w:p w14:paraId="41ACE80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 (-1.9; 0.1)</w:t>
            </w:r>
          </w:p>
        </w:tc>
        <w:tc>
          <w:tcPr>
            <w:tcW w:w="799" w:type="dxa"/>
            <w:tcBorders>
              <w:top w:val="nil"/>
              <w:left w:val="nil"/>
              <w:bottom w:val="nil"/>
              <w:right w:val="nil"/>
            </w:tcBorders>
            <w:shd w:val="clear" w:color="auto" w:fill="auto"/>
            <w:vAlign w:val="center"/>
            <w:hideMark/>
          </w:tcPr>
          <w:p w14:paraId="214EF56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0.00065</w:t>
            </w:r>
          </w:p>
        </w:tc>
        <w:tc>
          <w:tcPr>
            <w:tcW w:w="1426" w:type="dxa"/>
            <w:tcBorders>
              <w:top w:val="nil"/>
              <w:left w:val="nil"/>
              <w:bottom w:val="nil"/>
              <w:right w:val="nil"/>
            </w:tcBorders>
            <w:shd w:val="clear" w:color="auto" w:fill="auto"/>
            <w:vAlign w:val="center"/>
            <w:hideMark/>
          </w:tcPr>
          <w:p w14:paraId="6D28DFC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0.56 (0.49; 0.65)</w:t>
            </w:r>
          </w:p>
        </w:tc>
        <w:tc>
          <w:tcPr>
            <w:tcW w:w="823" w:type="dxa"/>
            <w:tcBorders>
              <w:top w:val="nil"/>
              <w:left w:val="nil"/>
              <w:bottom w:val="nil"/>
              <w:right w:val="nil"/>
            </w:tcBorders>
            <w:shd w:val="clear" w:color="auto" w:fill="auto"/>
            <w:vAlign w:val="center"/>
            <w:hideMark/>
          </w:tcPr>
          <w:p w14:paraId="541DEF6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0.00075</w:t>
            </w:r>
          </w:p>
        </w:tc>
      </w:tr>
      <w:tr w:rsidR="00C23B64" w:rsidRPr="00FF4C17" w14:paraId="55107C3A" w14:textId="77777777" w:rsidTr="00C23B64">
        <w:trPr>
          <w:trHeight w:val="20"/>
          <w:jc w:val="center"/>
        </w:trPr>
        <w:tc>
          <w:tcPr>
            <w:tcW w:w="1196" w:type="dxa"/>
            <w:tcBorders>
              <w:top w:val="nil"/>
              <w:left w:val="nil"/>
              <w:bottom w:val="nil"/>
              <w:right w:val="nil"/>
            </w:tcBorders>
            <w:shd w:val="clear" w:color="auto" w:fill="auto"/>
            <w:vAlign w:val="center"/>
            <w:hideMark/>
          </w:tcPr>
          <w:p w14:paraId="37CEEEA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MXF/</w:t>
            </w:r>
            <w:r w:rsidRPr="00FF4C17">
              <w:rPr>
                <w:rFonts w:ascii="Calibri" w:eastAsia="Times New Roman" w:hAnsi="Calibri" w:cs="Times New Roman"/>
                <w:color w:val="000000"/>
                <w:sz w:val="18"/>
                <w:szCs w:val="20"/>
                <w:lang w:eastAsia="fr-FR"/>
              </w:rPr>
              <w:t>300</w:t>
            </w:r>
          </w:p>
        </w:tc>
        <w:tc>
          <w:tcPr>
            <w:tcW w:w="413" w:type="dxa"/>
            <w:tcBorders>
              <w:top w:val="nil"/>
              <w:left w:val="nil"/>
              <w:bottom w:val="nil"/>
              <w:right w:val="nil"/>
            </w:tcBorders>
            <w:shd w:val="clear" w:color="auto" w:fill="auto"/>
            <w:vAlign w:val="center"/>
            <w:hideMark/>
          </w:tcPr>
          <w:p w14:paraId="18A56F2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20</w:t>
            </w:r>
          </w:p>
        </w:tc>
        <w:tc>
          <w:tcPr>
            <w:tcW w:w="936" w:type="dxa"/>
            <w:tcBorders>
              <w:top w:val="nil"/>
              <w:left w:val="nil"/>
              <w:bottom w:val="nil"/>
              <w:right w:val="nil"/>
            </w:tcBorders>
            <w:shd w:val="clear" w:color="auto" w:fill="auto"/>
            <w:vAlign w:val="center"/>
            <w:hideMark/>
          </w:tcPr>
          <w:p w14:paraId="1DA51A4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61ED249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-7</w:t>
            </w:r>
          </w:p>
        </w:tc>
        <w:tc>
          <w:tcPr>
            <w:tcW w:w="1526" w:type="dxa"/>
            <w:tcBorders>
              <w:top w:val="nil"/>
              <w:left w:val="nil"/>
              <w:bottom w:val="nil"/>
              <w:right w:val="nil"/>
            </w:tcBorders>
            <w:vAlign w:val="center"/>
          </w:tcPr>
          <w:p w14:paraId="61A109F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4.8)</w:t>
            </w:r>
          </w:p>
        </w:tc>
        <w:tc>
          <w:tcPr>
            <w:tcW w:w="787" w:type="dxa"/>
            <w:tcBorders>
              <w:top w:val="nil"/>
              <w:left w:val="nil"/>
              <w:bottom w:val="nil"/>
              <w:right w:val="nil"/>
            </w:tcBorders>
            <w:vAlign w:val="center"/>
          </w:tcPr>
          <w:p w14:paraId="7A09595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799" w:type="dxa"/>
            <w:tcBorders>
              <w:top w:val="nil"/>
              <w:left w:val="nil"/>
              <w:bottom w:val="nil"/>
              <w:right w:val="nil"/>
            </w:tcBorders>
            <w:shd w:val="clear" w:color="auto" w:fill="auto"/>
            <w:vAlign w:val="center"/>
            <w:hideMark/>
          </w:tcPr>
          <w:p w14:paraId="53B6744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57.2 (20.2; 107.4)</w:t>
            </w:r>
          </w:p>
        </w:tc>
        <w:tc>
          <w:tcPr>
            <w:tcW w:w="823" w:type="dxa"/>
            <w:tcBorders>
              <w:top w:val="nil"/>
              <w:left w:val="nil"/>
              <w:bottom w:val="nil"/>
              <w:right w:val="nil"/>
            </w:tcBorders>
            <w:shd w:val="clear" w:color="auto" w:fill="auto"/>
            <w:vAlign w:val="center"/>
            <w:hideMark/>
          </w:tcPr>
          <w:p w14:paraId="19973E2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357" w:type="dxa"/>
            <w:tcBorders>
              <w:top w:val="nil"/>
              <w:left w:val="nil"/>
              <w:bottom w:val="nil"/>
              <w:right w:val="nil"/>
            </w:tcBorders>
            <w:shd w:val="clear" w:color="auto" w:fill="auto"/>
            <w:vAlign w:val="center"/>
            <w:hideMark/>
          </w:tcPr>
          <w:p w14:paraId="5A37414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 (-1.5; -0.2)</w:t>
            </w:r>
          </w:p>
        </w:tc>
        <w:tc>
          <w:tcPr>
            <w:tcW w:w="799" w:type="dxa"/>
            <w:tcBorders>
              <w:top w:val="nil"/>
              <w:left w:val="nil"/>
              <w:bottom w:val="nil"/>
              <w:right w:val="nil"/>
            </w:tcBorders>
            <w:shd w:val="clear" w:color="auto" w:fill="auto"/>
            <w:vAlign w:val="center"/>
            <w:hideMark/>
          </w:tcPr>
          <w:p w14:paraId="14CFC04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0.00026</w:t>
            </w:r>
          </w:p>
        </w:tc>
        <w:tc>
          <w:tcPr>
            <w:tcW w:w="1426" w:type="dxa"/>
            <w:tcBorders>
              <w:top w:val="nil"/>
              <w:left w:val="nil"/>
              <w:bottom w:val="nil"/>
              <w:right w:val="nil"/>
            </w:tcBorders>
            <w:shd w:val="clear" w:color="auto" w:fill="auto"/>
            <w:vAlign w:val="center"/>
            <w:hideMark/>
          </w:tcPr>
          <w:p w14:paraId="010FE67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0.51 (0.45; 0.57)</w:t>
            </w:r>
          </w:p>
        </w:tc>
        <w:tc>
          <w:tcPr>
            <w:tcW w:w="823" w:type="dxa"/>
            <w:tcBorders>
              <w:top w:val="nil"/>
              <w:left w:val="nil"/>
              <w:bottom w:val="nil"/>
              <w:right w:val="nil"/>
            </w:tcBorders>
            <w:shd w:val="clear" w:color="auto" w:fill="auto"/>
            <w:vAlign w:val="center"/>
            <w:hideMark/>
          </w:tcPr>
          <w:p w14:paraId="5A0A37E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-6</w:t>
            </w:r>
          </w:p>
        </w:tc>
      </w:tr>
      <w:tr w:rsidR="00C23B64" w:rsidRPr="00FF4C17" w14:paraId="4C1182E1" w14:textId="77777777" w:rsidTr="00C23B64">
        <w:trPr>
          <w:trHeight w:val="20"/>
          <w:jc w:val="center"/>
        </w:trPr>
        <w:tc>
          <w:tcPr>
            <w:tcW w:w="1196" w:type="dxa"/>
            <w:tcBorders>
              <w:top w:val="nil"/>
              <w:left w:val="nil"/>
              <w:bottom w:val="nil"/>
              <w:right w:val="nil"/>
            </w:tcBorders>
            <w:shd w:val="clear" w:color="auto" w:fill="auto"/>
            <w:vAlign w:val="center"/>
            <w:hideMark/>
          </w:tcPr>
          <w:p w14:paraId="747AAF6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MXF/</w:t>
            </w:r>
            <w:r w:rsidRPr="00FF4C17">
              <w:rPr>
                <w:rFonts w:ascii="Calibri" w:eastAsia="Times New Roman" w:hAnsi="Calibri" w:cs="Times New Roman"/>
                <w:color w:val="000000"/>
                <w:sz w:val="18"/>
                <w:szCs w:val="20"/>
                <w:lang w:eastAsia="fr-FR"/>
              </w:rPr>
              <w:t>600</w:t>
            </w:r>
          </w:p>
        </w:tc>
        <w:tc>
          <w:tcPr>
            <w:tcW w:w="413" w:type="dxa"/>
            <w:tcBorders>
              <w:top w:val="nil"/>
              <w:left w:val="nil"/>
              <w:bottom w:val="nil"/>
              <w:right w:val="nil"/>
            </w:tcBorders>
            <w:shd w:val="clear" w:color="auto" w:fill="auto"/>
            <w:vAlign w:val="center"/>
            <w:hideMark/>
          </w:tcPr>
          <w:p w14:paraId="21A8300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4C47512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6700885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526" w:type="dxa"/>
            <w:tcBorders>
              <w:top w:val="nil"/>
              <w:left w:val="nil"/>
              <w:bottom w:val="nil"/>
              <w:right w:val="nil"/>
            </w:tcBorders>
            <w:vAlign w:val="center"/>
          </w:tcPr>
          <w:p w14:paraId="1A7AC57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4.6)</w:t>
            </w:r>
          </w:p>
        </w:tc>
        <w:tc>
          <w:tcPr>
            <w:tcW w:w="787" w:type="dxa"/>
            <w:tcBorders>
              <w:top w:val="nil"/>
              <w:left w:val="nil"/>
              <w:bottom w:val="nil"/>
              <w:right w:val="nil"/>
            </w:tcBorders>
            <w:vAlign w:val="center"/>
          </w:tcPr>
          <w:p w14:paraId="72F68D5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5</w:t>
            </w:r>
          </w:p>
        </w:tc>
        <w:tc>
          <w:tcPr>
            <w:tcW w:w="1799" w:type="dxa"/>
            <w:tcBorders>
              <w:top w:val="nil"/>
              <w:left w:val="nil"/>
              <w:bottom w:val="nil"/>
              <w:right w:val="nil"/>
            </w:tcBorders>
            <w:shd w:val="clear" w:color="auto" w:fill="auto"/>
            <w:vAlign w:val="center"/>
            <w:hideMark/>
          </w:tcPr>
          <w:p w14:paraId="77985ED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4.2 (1.1; 20.3)</w:t>
            </w:r>
          </w:p>
        </w:tc>
        <w:tc>
          <w:tcPr>
            <w:tcW w:w="823" w:type="dxa"/>
            <w:tcBorders>
              <w:top w:val="nil"/>
              <w:left w:val="nil"/>
              <w:bottom w:val="nil"/>
              <w:right w:val="nil"/>
            </w:tcBorders>
            <w:shd w:val="clear" w:color="auto" w:fill="auto"/>
            <w:vAlign w:val="center"/>
            <w:hideMark/>
          </w:tcPr>
          <w:p w14:paraId="2B7C9A5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357" w:type="dxa"/>
            <w:tcBorders>
              <w:top w:val="nil"/>
              <w:left w:val="nil"/>
              <w:bottom w:val="nil"/>
              <w:right w:val="nil"/>
            </w:tcBorders>
            <w:shd w:val="clear" w:color="auto" w:fill="auto"/>
            <w:vAlign w:val="center"/>
            <w:hideMark/>
          </w:tcPr>
          <w:p w14:paraId="663A6CF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-0.8 (-1.3; -0.3)</w:t>
            </w:r>
          </w:p>
        </w:tc>
        <w:tc>
          <w:tcPr>
            <w:tcW w:w="799" w:type="dxa"/>
            <w:tcBorders>
              <w:top w:val="nil"/>
              <w:left w:val="nil"/>
              <w:bottom w:val="nil"/>
              <w:right w:val="nil"/>
            </w:tcBorders>
            <w:shd w:val="clear" w:color="auto" w:fill="auto"/>
            <w:vAlign w:val="center"/>
            <w:hideMark/>
          </w:tcPr>
          <w:p w14:paraId="6A72829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0.00023</w:t>
            </w:r>
          </w:p>
        </w:tc>
        <w:tc>
          <w:tcPr>
            <w:tcW w:w="1426" w:type="dxa"/>
            <w:tcBorders>
              <w:top w:val="nil"/>
              <w:left w:val="nil"/>
              <w:bottom w:val="nil"/>
              <w:right w:val="nil"/>
            </w:tcBorders>
            <w:shd w:val="clear" w:color="auto" w:fill="auto"/>
            <w:vAlign w:val="center"/>
            <w:hideMark/>
          </w:tcPr>
          <w:p w14:paraId="4608AC4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0.45 (0.42; 0.56)</w:t>
            </w:r>
          </w:p>
        </w:tc>
        <w:tc>
          <w:tcPr>
            <w:tcW w:w="823" w:type="dxa"/>
            <w:tcBorders>
              <w:top w:val="nil"/>
              <w:left w:val="nil"/>
              <w:bottom w:val="nil"/>
              <w:right w:val="nil"/>
            </w:tcBorders>
            <w:shd w:val="clear" w:color="auto" w:fill="auto"/>
            <w:vAlign w:val="center"/>
            <w:hideMark/>
          </w:tcPr>
          <w:p w14:paraId="55C6F0D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04320EAF" w14:textId="77777777" w:rsidTr="00C23B64">
        <w:trPr>
          <w:trHeight w:val="20"/>
          <w:jc w:val="center"/>
        </w:trPr>
        <w:tc>
          <w:tcPr>
            <w:tcW w:w="1196" w:type="dxa"/>
            <w:tcBorders>
              <w:top w:val="nil"/>
              <w:left w:val="nil"/>
              <w:bottom w:val="nil"/>
              <w:right w:val="nil"/>
            </w:tcBorders>
            <w:shd w:val="clear" w:color="auto" w:fill="auto"/>
            <w:vAlign w:val="center"/>
            <w:hideMark/>
          </w:tcPr>
          <w:p w14:paraId="56D6BC5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MXF/</w:t>
            </w:r>
            <w:r w:rsidRPr="00FF4C17">
              <w:rPr>
                <w:rFonts w:ascii="Calibri" w:eastAsia="Times New Roman" w:hAnsi="Calibri" w:cs="Times New Roman"/>
                <w:color w:val="000000"/>
                <w:sz w:val="18"/>
                <w:szCs w:val="20"/>
                <w:lang w:eastAsia="fr-FR"/>
              </w:rPr>
              <w:t>900</w:t>
            </w:r>
          </w:p>
        </w:tc>
        <w:tc>
          <w:tcPr>
            <w:tcW w:w="413" w:type="dxa"/>
            <w:tcBorders>
              <w:top w:val="nil"/>
              <w:left w:val="nil"/>
              <w:bottom w:val="nil"/>
              <w:right w:val="nil"/>
            </w:tcBorders>
            <w:shd w:val="clear" w:color="auto" w:fill="auto"/>
            <w:vAlign w:val="center"/>
            <w:hideMark/>
          </w:tcPr>
          <w:p w14:paraId="070538B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6E5CB04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74E33C5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526" w:type="dxa"/>
            <w:tcBorders>
              <w:top w:val="nil"/>
              <w:left w:val="nil"/>
              <w:bottom w:val="nil"/>
              <w:right w:val="nil"/>
            </w:tcBorders>
            <w:vAlign w:val="center"/>
          </w:tcPr>
          <w:p w14:paraId="4C8E46B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3.2)</w:t>
            </w:r>
          </w:p>
        </w:tc>
        <w:tc>
          <w:tcPr>
            <w:tcW w:w="787" w:type="dxa"/>
            <w:tcBorders>
              <w:top w:val="nil"/>
              <w:left w:val="nil"/>
              <w:bottom w:val="nil"/>
              <w:right w:val="nil"/>
            </w:tcBorders>
            <w:vAlign w:val="center"/>
          </w:tcPr>
          <w:p w14:paraId="093AEEF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5</w:t>
            </w:r>
          </w:p>
        </w:tc>
        <w:tc>
          <w:tcPr>
            <w:tcW w:w="1799" w:type="dxa"/>
            <w:tcBorders>
              <w:top w:val="nil"/>
              <w:left w:val="nil"/>
              <w:bottom w:val="nil"/>
              <w:right w:val="nil"/>
            </w:tcBorders>
            <w:shd w:val="clear" w:color="auto" w:fill="auto"/>
            <w:vAlign w:val="center"/>
            <w:hideMark/>
          </w:tcPr>
          <w:p w14:paraId="34EE141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1.3)</w:t>
            </w:r>
          </w:p>
        </w:tc>
        <w:tc>
          <w:tcPr>
            <w:tcW w:w="823" w:type="dxa"/>
            <w:tcBorders>
              <w:top w:val="nil"/>
              <w:left w:val="nil"/>
              <w:bottom w:val="nil"/>
              <w:right w:val="nil"/>
            </w:tcBorders>
            <w:shd w:val="clear" w:color="auto" w:fill="auto"/>
            <w:vAlign w:val="center"/>
            <w:hideMark/>
          </w:tcPr>
          <w:p w14:paraId="2C86274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0.00033</w:t>
            </w:r>
          </w:p>
        </w:tc>
        <w:tc>
          <w:tcPr>
            <w:tcW w:w="1357" w:type="dxa"/>
            <w:tcBorders>
              <w:top w:val="nil"/>
              <w:left w:val="nil"/>
              <w:bottom w:val="nil"/>
              <w:right w:val="nil"/>
            </w:tcBorders>
            <w:shd w:val="clear" w:color="auto" w:fill="auto"/>
            <w:vAlign w:val="center"/>
            <w:hideMark/>
          </w:tcPr>
          <w:p w14:paraId="319C9B1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-0.8 (-1.6; -0.2)</w:t>
            </w:r>
          </w:p>
        </w:tc>
        <w:tc>
          <w:tcPr>
            <w:tcW w:w="799" w:type="dxa"/>
            <w:tcBorders>
              <w:top w:val="nil"/>
              <w:left w:val="nil"/>
              <w:bottom w:val="nil"/>
              <w:right w:val="nil"/>
            </w:tcBorders>
            <w:shd w:val="clear" w:color="auto" w:fill="auto"/>
            <w:vAlign w:val="center"/>
            <w:hideMark/>
          </w:tcPr>
          <w:p w14:paraId="5FF791B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0.0022</w:t>
            </w:r>
          </w:p>
        </w:tc>
        <w:tc>
          <w:tcPr>
            <w:tcW w:w="1426" w:type="dxa"/>
            <w:tcBorders>
              <w:top w:val="nil"/>
              <w:left w:val="nil"/>
              <w:bottom w:val="nil"/>
              <w:right w:val="nil"/>
            </w:tcBorders>
            <w:shd w:val="clear" w:color="auto" w:fill="auto"/>
            <w:vAlign w:val="center"/>
            <w:hideMark/>
          </w:tcPr>
          <w:p w14:paraId="379DB55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0.41 (0.37; 0.51)</w:t>
            </w:r>
          </w:p>
        </w:tc>
        <w:tc>
          <w:tcPr>
            <w:tcW w:w="823" w:type="dxa"/>
            <w:tcBorders>
              <w:top w:val="nil"/>
              <w:left w:val="nil"/>
              <w:bottom w:val="nil"/>
              <w:right w:val="nil"/>
            </w:tcBorders>
            <w:shd w:val="clear" w:color="auto" w:fill="auto"/>
            <w:vAlign w:val="center"/>
            <w:hideMark/>
          </w:tcPr>
          <w:p w14:paraId="38432D6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1273D176" w14:textId="77777777" w:rsidTr="00C23B64">
        <w:trPr>
          <w:trHeight w:val="20"/>
          <w:jc w:val="center"/>
        </w:trPr>
        <w:tc>
          <w:tcPr>
            <w:tcW w:w="1196" w:type="dxa"/>
            <w:tcBorders>
              <w:top w:val="nil"/>
              <w:left w:val="nil"/>
              <w:bottom w:val="nil"/>
              <w:right w:val="nil"/>
            </w:tcBorders>
            <w:shd w:val="clear" w:color="auto" w:fill="auto"/>
            <w:vAlign w:val="center"/>
            <w:hideMark/>
          </w:tcPr>
          <w:p w14:paraId="0F69F48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All groups</w:t>
            </w:r>
          </w:p>
        </w:tc>
        <w:tc>
          <w:tcPr>
            <w:tcW w:w="413" w:type="dxa"/>
            <w:tcBorders>
              <w:top w:val="nil"/>
              <w:left w:val="nil"/>
              <w:bottom w:val="nil"/>
              <w:right w:val="nil"/>
            </w:tcBorders>
            <w:shd w:val="clear" w:color="auto" w:fill="auto"/>
            <w:vAlign w:val="center"/>
            <w:hideMark/>
          </w:tcPr>
          <w:p w14:paraId="6ED6347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80</w:t>
            </w:r>
          </w:p>
        </w:tc>
        <w:tc>
          <w:tcPr>
            <w:tcW w:w="936" w:type="dxa"/>
            <w:tcBorders>
              <w:top w:val="nil"/>
              <w:left w:val="nil"/>
              <w:bottom w:val="nil"/>
              <w:right w:val="nil"/>
            </w:tcBorders>
            <w:shd w:val="clear" w:color="auto" w:fill="auto"/>
            <w:vAlign w:val="center"/>
            <w:hideMark/>
          </w:tcPr>
          <w:p w14:paraId="2AA84C4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 (12.5)</w:t>
            </w:r>
          </w:p>
        </w:tc>
        <w:tc>
          <w:tcPr>
            <w:tcW w:w="787" w:type="dxa"/>
            <w:tcBorders>
              <w:top w:val="nil"/>
              <w:left w:val="nil"/>
              <w:bottom w:val="nil"/>
              <w:right w:val="nil"/>
            </w:tcBorders>
            <w:shd w:val="clear" w:color="auto" w:fill="auto"/>
            <w:vAlign w:val="center"/>
            <w:hideMark/>
          </w:tcPr>
          <w:p w14:paraId="1583AB9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11</w:t>
            </w:r>
          </w:p>
        </w:tc>
        <w:tc>
          <w:tcPr>
            <w:tcW w:w="1526" w:type="dxa"/>
            <w:tcBorders>
              <w:top w:val="nil"/>
              <w:left w:val="nil"/>
              <w:bottom w:val="nil"/>
              <w:right w:val="nil"/>
            </w:tcBorders>
            <w:vAlign w:val="center"/>
          </w:tcPr>
          <w:p w14:paraId="775AB19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8.0)</w:t>
            </w:r>
          </w:p>
        </w:tc>
        <w:tc>
          <w:tcPr>
            <w:tcW w:w="787" w:type="dxa"/>
            <w:tcBorders>
              <w:top w:val="nil"/>
              <w:left w:val="nil"/>
              <w:bottom w:val="nil"/>
              <w:right w:val="nil"/>
            </w:tcBorders>
            <w:vAlign w:val="center"/>
          </w:tcPr>
          <w:p w14:paraId="6D5C0A1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8</w:t>
            </w:r>
          </w:p>
        </w:tc>
        <w:tc>
          <w:tcPr>
            <w:tcW w:w="1799" w:type="dxa"/>
            <w:tcBorders>
              <w:top w:val="nil"/>
              <w:left w:val="nil"/>
              <w:bottom w:val="nil"/>
              <w:right w:val="nil"/>
            </w:tcBorders>
            <w:shd w:val="clear" w:color="auto" w:fill="auto"/>
            <w:vAlign w:val="center"/>
            <w:hideMark/>
          </w:tcPr>
          <w:p w14:paraId="7EFB96D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59.4 (0.0; 172.7)</w:t>
            </w:r>
          </w:p>
        </w:tc>
        <w:tc>
          <w:tcPr>
            <w:tcW w:w="823" w:type="dxa"/>
            <w:tcBorders>
              <w:top w:val="nil"/>
              <w:left w:val="nil"/>
              <w:bottom w:val="nil"/>
              <w:right w:val="nil"/>
            </w:tcBorders>
            <w:shd w:val="clear" w:color="auto" w:fill="auto"/>
            <w:vAlign w:val="center"/>
            <w:hideMark/>
          </w:tcPr>
          <w:p w14:paraId="14D61CB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9</w:t>
            </w:r>
          </w:p>
        </w:tc>
        <w:tc>
          <w:tcPr>
            <w:tcW w:w="1357" w:type="dxa"/>
            <w:tcBorders>
              <w:top w:val="nil"/>
              <w:left w:val="nil"/>
              <w:bottom w:val="nil"/>
              <w:right w:val="nil"/>
            </w:tcBorders>
            <w:shd w:val="clear" w:color="auto" w:fill="auto"/>
            <w:vAlign w:val="center"/>
            <w:hideMark/>
          </w:tcPr>
          <w:p w14:paraId="75180F9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 (-3; 2.3)</w:t>
            </w:r>
          </w:p>
        </w:tc>
        <w:tc>
          <w:tcPr>
            <w:tcW w:w="799" w:type="dxa"/>
            <w:tcBorders>
              <w:top w:val="nil"/>
              <w:left w:val="nil"/>
              <w:bottom w:val="nil"/>
              <w:right w:val="nil"/>
            </w:tcBorders>
            <w:shd w:val="clear" w:color="auto" w:fill="auto"/>
            <w:noWrap/>
            <w:vAlign w:val="center"/>
            <w:hideMark/>
          </w:tcPr>
          <w:p w14:paraId="3719EFE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5</w:t>
            </w:r>
          </w:p>
        </w:tc>
        <w:tc>
          <w:tcPr>
            <w:tcW w:w="1426" w:type="dxa"/>
            <w:tcBorders>
              <w:top w:val="nil"/>
              <w:left w:val="nil"/>
              <w:bottom w:val="nil"/>
              <w:right w:val="nil"/>
            </w:tcBorders>
            <w:shd w:val="clear" w:color="auto" w:fill="auto"/>
            <w:vAlign w:val="center"/>
            <w:hideMark/>
          </w:tcPr>
          <w:p w14:paraId="7915AD5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0.51 (0.24; 0.76)</w:t>
            </w:r>
          </w:p>
        </w:tc>
        <w:tc>
          <w:tcPr>
            <w:tcW w:w="823" w:type="dxa"/>
            <w:tcBorders>
              <w:top w:val="nil"/>
              <w:left w:val="nil"/>
              <w:bottom w:val="nil"/>
              <w:right w:val="nil"/>
            </w:tcBorders>
            <w:shd w:val="clear" w:color="auto" w:fill="auto"/>
            <w:noWrap/>
            <w:vAlign w:val="center"/>
            <w:hideMark/>
          </w:tcPr>
          <w:p w14:paraId="4FA89BF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9</w:t>
            </w:r>
          </w:p>
        </w:tc>
      </w:tr>
      <w:tr w:rsidR="00C23B64" w:rsidRPr="00FF4C17" w14:paraId="646A5A75" w14:textId="77777777" w:rsidTr="00C23B64">
        <w:trPr>
          <w:trHeight w:val="20"/>
          <w:jc w:val="center"/>
        </w:trPr>
        <w:tc>
          <w:tcPr>
            <w:tcW w:w="12672" w:type="dxa"/>
            <w:gridSpan w:val="12"/>
            <w:tcBorders>
              <w:top w:val="single" w:sz="4" w:space="0" w:color="auto"/>
              <w:left w:val="nil"/>
              <w:bottom w:val="nil"/>
              <w:right w:val="nil"/>
            </w:tcBorders>
            <w:vAlign w:val="center"/>
          </w:tcPr>
          <w:p w14:paraId="00374BFA" w14:textId="77777777" w:rsidR="00C23B64" w:rsidRPr="00FF4C17" w:rsidRDefault="00C23B64" w:rsidP="00C23B64">
            <w:pPr>
              <w:spacing w:after="0" w:line="240" w:lineRule="auto"/>
              <w:rPr>
                <w:rFonts w:ascii="Calibri" w:eastAsia="Times New Roman" w:hAnsi="Calibri" w:cs="Times New Roman"/>
                <w:b/>
                <w:bCs/>
                <w:color w:val="000000"/>
                <w:sz w:val="18"/>
                <w:szCs w:val="20"/>
                <w:lang w:eastAsia="fr-FR"/>
              </w:rPr>
            </w:pPr>
            <w:r w:rsidRPr="00FF4C17">
              <w:rPr>
                <w:rFonts w:ascii="Calibri" w:eastAsia="Times New Roman" w:hAnsi="Calibri" w:cs="Times New Roman"/>
                <w:b/>
                <w:bCs/>
                <w:color w:val="000000"/>
                <w:sz w:val="18"/>
                <w:szCs w:val="20"/>
                <w:lang w:eastAsia="fr-FR"/>
              </w:rPr>
              <w:t>Clindamycin</w:t>
            </w:r>
            <w:r>
              <w:rPr>
                <w:rFonts w:ascii="Calibri" w:eastAsia="Times New Roman" w:hAnsi="Calibri" w:cs="Times New Roman"/>
                <w:b/>
                <w:bCs/>
                <w:color w:val="000000"/>
                <w:sz w:val="18"/>
                <w:szCs w:val="20"/>
                <w:lang w:eastAsia="fr-FR"/>
              </w:rPr>
              <w:t xml:space="preserve"> study</w:t>
            </w:r>
          </w:p>
        </w:tc>
      </w:tr>
      <w:tr w:rsidR="00C23B64" w:rsidRPr="00FF4C17" w14:paraId="30CAA942" w14:textId="77777777" w:rsidTr="00C23B64">
        <w:trPr>
          <w:trHeight w:val="20"/>
          <w:jc w:val="center"/>
        </w:trPr>
        <w:tc>
          <w:tcPr>
            <w:tcW w:w="1196" w:type="dxa"/>
            <w:tcBorders>
              <w:top w:val="nil"/>
              <w:left w:val="nil"/>
              <w:bottom w:val="nil"/>
              <w:right w:val="nil"/>
            </w:tcBorders>
            <w:shd w:val="clear" w:color="auto" w:fill="auto"/>
            <w:vAlign w:val="center"/>
            <w:hideMark/>
          </w:tcPr>
          <w:p w14:paraId="5F1D33E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controls</w:t>
            </w:r>
          </w:p>
        </w:tc>
        <w:tc>
          <w:tcPr>
            <w:tcW w:w="413" w:type="dxa"/>
            <w:tcBorders>
              <w:top w:val="nil"/>
              <w:left w:val="nil"/>
              <w:bottom w:val="nil"/>
              <w:right w:val="nil"/>
            </w:tcBorders>
            <w:shd w:val="clear" w:color="auto" w:fill="auto"/>
            <w:vAlign w:val="center"/>
            <w:hideMark/>
          </w:tcPr>
          <w:p w14:paraId="7E5C7D9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9</w:t>
            </w:r>
          </w:p>
        </w:tc>
        <w:tc>
          <w:tcPr>
            <w:tcW w:w="936" w:type="dxa"/>
            <w:tcBorders>
              <w:top w:val="nil"/>
              <w:left w:val="nil"/>
              <w:bottom w:val="nil"/>
              <w:right w:val="nil"/>
            </w:tcBorders>
            <w:shd w:val="clear" w:color="auto" w:fill="auto"/>
            <w:vAlign w:val="center"/>
            <w:hideMark/>
          </w:tcPr>
          <w:p w14:paraId="3D4A891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6F7AB1D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526" w:type="dxa"/>
            <w:tcBorders>
              <w:top w:val="nil"/>
              <w:left w:val="nil"/>
              <w:bottom w:val="nil"/>
              <w:right w:val="nil"/>
            </w:tcBorders>
            <w:vAlign w:val="center"/>
          </w:tcPr>
          <w:p w14:paraId="5105678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3.2 (3.2 ; 3.2)</w:t>
            </w:r>
          </w:p>
        </w:tc>
        <w:tc>
          <w:tcPr>
            <w:tcW w:w="787" w:type="dxa"/>
            <w:tcBorders>
              <w:top w:val="nil"/>
              <w:left w:val="nil"/>
              <w:bottom w:val="nil"/>
              <w:right w:val="nil"/>
            </w:tcBorders>
            <w:vAlign w:val="center"/>
          </w:tcPr>
          <w:p w14:paraId="5762CCD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799" w:type="dxa"/>
            <w:tcBorders>
              <w:top w:val="nil"/>
              <w:left w:val="nil"/>
              <w:bottom w:val="nil"/>
              <w:right w:val="nil"/>
            </w:tcBorders>
            <w:shd w:val="clear" w:color="auto" w:fill="auto"/>
            <w:vAlign w:val="center"/>
            <w:hideMark/>
          </w:tcPr>
          <w:p w14:paraId="045A140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823" w:type="dxa"/>
            <w:tcBorders>
              <w:top w:val="nil"/>
              <w:left w:val="nil"/>
              <w:bottom w:val="nil"/>
              <w:right w:val="nil"/>
            </w:tcBorders>
            <w:shd w:val="clear" w:color="auto" w:fill="auto"/>
            <w:vAlign w:val="center"/>
            <w:hideMark/>
          </w:tcPr>
          <w:p w14:paraId="0EC0016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357" w:type="dxa"/>
            <w:tcBorders>
              <w:top w:val="nil"/>
              <w:left w:val="nil"/>
              <w:bottom w:val="nil"/>
              <w:right w:val="nil"/>
            </w:tcBorders>
            <w:shd w:val="clear" w:color="auto" w:fill="auto"/>
            <w:noWrap/>
            <w:vAlign w:val="center"/>
            <w:hideMark/>
          </w:tcPr>
          <w:p w14:paraId="7703901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(-0.3; 0.5)</w:t>
            </w:r>
          </w:p>
        </w:tc>
        <w:tc>
          <w:tcPr>
            <w:tcW w:w="799" w:type="dxa"/>
            <w:tcBorders>
              <w:top w:val="nil"/>
              <w:left w:val="nil"/>
              <w:bottom w:val="nil"/>
              <w:right w:val="nil"/>
            </w:tcBorders>
            <w:shd w:val="clear" w:color="auto" w:fill="auto"/>
            <w:vAlign w:val="center"/>
            <w:hideMark/>
          </w:tcPr>
          <w:p w14:paraId="5EBC500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426" w:type="dxa"/>
            <w:tcBorders>
              <w:top w:val="nil"/>
              <w:left w:val="nil"/>
              <w:bottom w:val="nil"/>
              <w:right w:val="nil"/>
            </w:tcBorders>
            <w:shd w:val="clear" w:color="auto" w:fill="auto"/>
            <w:noWrap/>
            <w:vAlign w:val="center"/>
            <w:hideMark/>
          </w:tcPr>
          <w:p w14:paraId="7956C58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0.31 (0.27; 0.38)</w:t>
            </w:r>
          </w:p>
        </w:tc>
        <w:tc>
          <w:tcPr>
            <w:tcW w:w="823" w:type="dxa"/>
            <w:tcBorders>
              <w:top w:val="nil"/>
              <w:left w:val="nil"/>
              <w:bottom w:val="nil"/>
              <w:right w:val="nil"/>
            </w:tcBorders>
            <w:shd w:val="clear" w:color="auto" w:fill="auto"/>
            <w:vAlign w:val="center"/>
            <w:hideMark/>
          </w:tcPr>
          <w:p w14:paraId="10E4B39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r>
      <w:tr w:rsidR="00C23B64" w:rsidRPr="00FF4C17" w14:paraId="234D511A" w14:textId="77777777" w:rsidTr="00C23B64">
        <w:trPr>
          <w:trHeight w:val="20"/>
          <w:jc w:val="center"/>
        </w:trPr>
        <w:tc>
          <w:tcPr>
            <w:tcW w:w="1196" w:type="dxa"/>
            <w:tcBorders>
              <w:top w:val="nil"/>
              <w:left w:val="nil"/>
              <w:bottom w:val="nil"/>
              <w:right w:val="nil"/>
            </w:tcBorders>
            <w:shd w:val="clear" w:color="auto" w:fill="auto"/>
            <w:vAlign w:val="center"/>
            <w:hideMark/>
          </w:tcPr>
          <w:p w14:paraId="69CC170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0</w:t>
            </w:r>
          </w:p>
        </w:tc>
        <w:tc>
          <w:tcPr>
            <w:tcW w:w="413" w:type="dxa"/>
            <w:tcBorders>
              <w:top w:val="nil"/>
              <w:left w:val="nil"/>
              <w:bottom w:val="nil"/>
              <w:right w:val="nil"/>
            </w:tcBorders>
            <w:shd w:val="clear" w:color="auto" w:fill="auto"/>
            <w:vAlign w:val="center"/>
            <w:hideMark/>
          </w:tcPr>
          <w:p w14:paraId="559D31E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0A903F2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 (100)</w:t>
            </w:r>
          </w:p>
        </w:tc>
        <w:tc>
          <w:tcPr>
            <w:tcW w:w="787" w:type="dxa"/>
            <w:tcBorders>
              <w:top w:val="nil"/>
              <w:left w:val="nil"/>
              <w:bottom w:val="nil"/>
              <w:right w:val="nil"/>
            </w:tcBorders>
            <w:shd w:val="clear" w:color="auto" w:fill="auto"/>
            <w:vAlign w:val="center"/>
            <w:hideMark/>
          </w:tcPr>
          <w:p w14:paraId="5AD301D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526" w:type="dxa"/>
            <w:tcBorders>
              <w:top w:val="nil"/>
              <w:left w:val="nil"/>
              <w:bottom w:val="nil"/>
              <w:right w:val="nil"/>
            </w:tcBorders>
            <w:vAlign w:val="center"/>
          </w:tcPr>
          <w:p w14:paraId="6BFABD6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7.6 (4.3 ; 7.8)</w:t>
            </w:r>
          </w:p>
        </w:tc>
        <w:tc>
          <w:tcPr>
            <w:tcW w:w="787" w:type="dxa"/>
            <w:tcBorders>
              <w:top w:val="nil"/>
              <w:left w:val="nil"/>
              <w:bottom w:val="nil"/>
              <w:right w:val="nil"/>
            </w:tcBorders>
            <w:vAlign w:val="center"/>
          </w:tcPr>
          <w:p w14:paraId="0D40A42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799" w:type="dxa"/>
            <w:tcBorders>
              <w:top w:val="nil"/>
              <w:left w:val="nil"/>
              <w:bottom w:val="nil"/>
              <w:right w:val="nil"/>
            </w:tcBorders>
            <w:shd w:val="clear" w:color="auto" w:fill="auto"/>
            <w:vAlign w:val="center"/>
            <w:hideMark/>
          </w:tcPr>
          <w:p w14:paraId="03E7667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10.1 (0.0; 37.8)</w:t>
            </w:r>
          </w:p>
        </w:tc>
        <w:tc>
          <w:tcPr>
            <w:tcW w:w="823" w:type="dxa"/>
            <w:tcBorders>
              <w:top w:val="nil"/>
              <w:left w:val="nil"/>
              <w:bottom w:val="nil"/>
              <w:right w:val="nil"/>
            </w:tcBorders>
            <w:shd w:val="clear" w:color="auto" w:fill="auto"/>
            <w:vAlign w:val="center"/>
            <w:hideMark/>
          </w:tcPr>
          <w:p w14:paraId="5F535A7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357" w:type="dxa"/>
            <w:tcBorders>
              <w:top w:val="nil"/>
              <w:left w:val="nil"/>
              <w:bottom w:val="nil"/>
              <w:right w:val="nil"/>
            </w:tcBorders>
            <w:shd w:val="clear" w:color="auto" w:fill="auto"/>
            <w:noWrap/>
            <w:vAlign w:val="center"/>
            <w:hideMark/>
          </w:tcPr>
          <w:p w14:paraId="1BC37D8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-3.9 (-4.3; -2.6)</w:t>
            </w:r>
          </w:p>
        </w:tc>
        <w:tc>
          <w:tcPr>
            <w:tcW w:w="799" w:type="dxa"/>
            <w:tcBorders>
              <w:top w:val="nil"/>
              <w:left w:val="nil"/>
              <w:bottom w:val="nil"/>
              <w:right w:val="nil"/>
            </w:tcBorders>
            <w:shd w:val="clear" w:color="auto" w:fill="auto"/>
            <w:vAlign w:val="center"/>
            <w:hideMark/>
          </w:tcPr>
          <w:p w14:paraId="35B2564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c>
          <w:tcPr>
            <w:tcW w:w="1426" w:type="dxa"/>
            <w:tcBorders>
              <w:top w:val="nil"/>
              <w:left w:val="nil"/>
              <w:bottom w:val="nil"/>
              <w:right w:val="nil"/>
            </w:tcBorders>
            <w:shd w:val="clear" w:color="auto" w:fill="auto"/>
            <w:noWrap/>
            <w:vAlign w:val="center"/>
            <w:hideMark/>
          </w:tcPr>
          <w:p w14:paraId="15A536F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0.77 (0.72; 0.84)</w:t>
            </w:r>
          </w:p>
        </w:tc>
        <w:tc>
          <w:tcPr>
            <w:tcW w:w="823" w:type="dxa"/>
            <w:tcBorders>
              <w:top w:val="nil"/>
              <w:left w:val="nil"/>
              <w:bottom w:val="nil"/>
              <w:right w:val="nil"/>
            </w:tcBorders>
            <w:shd w:val="clear" w:color="auto" w:fill="auto"/>
            <w:vAlign w:val="center"/>
            <w:hideMark/>
          </w:tcPr>
          <w:p w14:paraId="7E3A72A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w:t>
            </w:r>
          </w:p>
        </w:tc>
      </w:tr>
      <w:tr w:rsidR="00C23B64" w:rsidRPr="00FF4C17" w14:paraId="65884B62" w14:textId="77777777" w:rsidTr="00C23B64">
        <w:trPr>
          <w:trHeight w:val="20"/>
          <w:jc w:val="center"/>
        </w:trPr>
        <w:tc>
          <w:tcPr>
            <w:tcW w:w="1196" w:type="dxa"/>
            <w:tcBorders>
              <w:top w:val="nil"/>
              <w:left w:val="nil"/>
              <w:bottom w:val="nil"/>
              <w:right w:val="nil"/>
            </w:tcBorders>
            <w:shd w:val="clear" w:color="auto" w:fill="auto"/>
            <w:vAlign w:val="center"/>
            <w:hideMark/>
          </w:tcPr>
          <w:p w14:paraId="682D239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300</w:t>
            </w:r>
          </w:p>
        </w:tc>
        <w:tc>
          <w:tcPr>
            <w:tcW w:w="413" w:type="dxa"/>
            <w:tcBorders>
              <w:top w:val="nil"/>
              <w:left w:val="nil"/>
              <w:bottom w:val="nil"/>
              <w:right w:val="nil"/>
            </w:tcBorders>
            <w:shd w:val="clear" w:color="auto" w:fill="auto"/>
            <w:vAlign w:val="center"/>
            <w:hideMark/>
          </w:tcPr>
          <w:p w14:paraId="26BB4D3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7A8D3BD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9 (90)</w:t>
            </w:r>
          </w:p>
        </w:tc>
        <w:tc>
          <w:tcPr>
            <w:tcW w:w="787" w:type="dxa"/>
            <w:tcBorders>
              <w:top w:val="nil"/>
              <w:left w:val="nil"/>
              <w:bottom w:val="nil"/>
              <w:right w:val="nil"/>
            </w:tcBorders>
            <w:shd w:val="clear" w:color="auto" w:fill="auto"/>
            <w:noWrap/>
            <w:vAlign w:val="center"/>
            <w:hideMark/>
          </w:tcPr>
          <w:p w14:paraId="173EC98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&gt;0.99</w:t>
            </w:r>
          </w:p>
        </w:tc>
        <w:tc>
          <w:tcPr>
            <w:tcW w:w="1526" w:type="dxa"/>
            <w:tcBorders>
              <w:top w:val="nil"/>
              <w:left w:val="nil"/>
              <w:bottom w:val="nil"/>
              <w:right w:val="nil"/>
            </w:tcBorders>
            <w:vAlign w:val="center"/>
          </w:tcPr>
          <w:p w14:paraId="5EC53E7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6.1 (3.2 ; 7.8)</w:t>
            </w:r>
          </w:p>
        </w:tc>
        <w:tc>
          <w:tcPr>
            <w:tcW w:w="787" w:type="dxa"/>
            <w:tcBorders>
              <w:top w:val="nil"/>
              <w:left w:val="nil"/>
              <w:bottom w:val="nil"/>
              <w:right w:val="nil"/>
            </w:tcBorders>
            <w:vAlign w:val="center"/>
          </w:tcPr>
          <w:p w14:paraId="4FFB3F7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0.075</w:t>
            </w:r>
          </w:p>
        </w:tc>
        <w:tc>
          <w:tcPr>
            <w:tcW w:w="1799" w:type="dxa"/>
            <w:tcBorders>
              <w:top w:val="nil"/>
              <w:left w:val="nil"/>
              <w:bottom w:val="nil"/>
              <w:right w:val="nil"/>
            </w:tcBorders>
            <w:shd w:val="clear" w:color="auto" w:fill="auto"/>
            <w:noWrap/>
            <w:vAlign w:val="center"/>
            <w:hideMark/>
          </w:tcPr>
          <w:p w14:paraId="74BD9974"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4.2 (0.0; 14.2)</w:t>
            </w:r>
          </w:p>
        </w:tc>
        <w:tc>
          <w:tcPr>
            <w:tcW w:w="823" w:type="dxa"/>
            <w:tcBorders>
              <w:top w:val="nil"/>
              <w:left w:val="nil"/>
              <w:bottom w:val="nil"/>
              <w:right w:val="nil"/>
            </w:tcBorders>
            <w:shd w:val="clear" w:color="auto" w:fill="auto"/>
            <w:noWrap/>
            <w:vAlign w:val="center"/>
            <w:hideMark/>
          </w:tcPr>
          <w:p w14:paraId="28B4FB5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0.061</w:t>
            </w:r>
          </w:p>
        </w:tc>
        <w:tc>
          <w:tcPr>
            <w:tcW w:w="1357" w:type="dxa"/>
            <w:tcBorders>
              <w:top w:val="nil"/>
              <w:left w:val="nil"/>
              <w:bottom w:val="nil"/>
              <w:right w:val="nil"/>
            </w:tcBorders>
            <w:shd w:val="clear" w:color="auto" w:fill="auto"/>
            <w:noWrap/>
            <w:vAlign w:val="center"/>
            <w:hideMark/>
          </w:tcPr>
          <w:p w14:paraId="421A15C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-2.1 (-2.6; -1.5)</w:t>
            </w:r>
          </w:p>
        </w:tc>
        <w:tc>
          <w:tcPr>
            <w:tcW w:w="799" w:type="dxa"/>
            <w:tcBorders>
              <w:top w:val="nil"/>
              <w:left w:val="nil"/>
              <w:bottom w:val="nil"/>
              <w:right w:val="nil"/>
            </w:tcBorders>
            <w:shd w:val="clear" w:color="auto" w:fill="auto"/>
            <w:noWrap/>
            <w:vAlign w:val="center"/>
            <w:hideMark/>
          </w:tcPr>
          <w:p w14:paraId="7DC2A52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426" w:type="dxa"/>
            <w:tcBorders>
              <w:top w:val="nil"/>
              <w:left w:val="nil"/>
              <w:bottom w:val="nil"/>
              <w:right w:val="nil"/>
            </w:tcBorders>
            <w:shd w:val="clear" w:color="auto" w:fill="auto"/>
            <w:noWrap/>
            <w:vAlign w:val="center"/>
            <w:hideMark/>
          </w:tcPr>
          <w:p w14:paraId="2F476B1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0.69 (0.62; 0.74)</w:t>
            </w:r>
          </w:p>
        </w:tc>
        <w:tc>
          <w:tcPr>
            <w:tcW w:w="823" w:type="dxa"/>
            <w:tcBorders>
              <w:top w:val="nil"/>
              <w:left w:val="nil"/>
              <w:bottom w:val="nil"/>
              <w:right w:val="nil"/>
            </w:tcBorders>
            <w:shd w:val="clear" w:color="auto" w:fill="auto"/>
            <w:noWrap/>
            <w:vAlign w:val="center"/>
            <w:hideMark/>
          </w:tcPr>
          <w:p w14:paraId="61E33C2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4605D4BA" w14:textId="77777777" w:rsidTr="00C23B64">
        <w:trPr>
          <w:trHeight w:val="20"/>
          <w:jc w:val="center"/>
        </w:trPr>
        <w:tc>
          <w:tcPr>
            <w:tcW w:w="1196" w:type="dxa"/>
            <w:tcBorders>
              <w:top w:val="nil"/>
              <w:left w:val="nil"/>
              <w:bottom w:val="nil"/>
              <w:right w:val="nil"/>
            </w:tcBorders>
            <w:shd w:val="clear" w:color="auto" w:fill="auto"/>
            <w:vAlign w:val="center"/>
            <w:hideMark/>
          </w:tcPr>
          <w:p w14:paraId="38C0E1E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450</w:t>
            </w:r>
          </w:p>
        </w:tc>
        <w:tc>
          <w:tcPr>
            <w:tcW w:w="413" w:type="dxa"/>
            <w:tcBorders>
              <w:top w:val="nil"/>
              <w:left w:val="nil"/>
              <w:bottom w:val="nil"/>
              <w:right w:val="nil"/>
            </w:tcBorders>
            <w:shd w:val="clear" w:color="auto" w:fill="auto"/>
            <w:vAlign w:val="center"/>
            <w:hideMark/>
          </w:tcPr>
          <w:p w14:paraId="5AA7BCC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7000FD6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6 (60)</w:t>
            </w:r>
          </w:p>
        </w:tc>
        <w:tc>
          <w:tcPr>
            <w:tcW w:w="787" w:type="dxa"/>
            <w:tcBorders>
              <w:top w:val="nil"/>
              <w:left w:val="nil"/>
              <w:bottom w:val="nil"/>
              <w:right w:val="nil"/>
            </w:tcBorders>
            <w:shd w:val="clear" w:color="auto" w:fill="auto"/>
            <w:noWrap/>
            <w:vAlign w:val="center"/>
            <w:hideMark/>
          </w:tcPr>
          <w:p w14:paraId="7106F2B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0.11</w:t>
            </w:r>
          </w:p>
        </w:tc>
        <w:tc>
          <w:tcPr>
            <w:tcW w:w="1526" w:type="dxa"/>
            <w:tcBorders>
              <w:top w:val="nil"/>
              <w:left w:val="nil"/>
              <w:bottom w:val="nil"/>
              <w:right w:val="nil"/>
            </w:tcBorders>
            <w:vAlign w:val="center"/>
          </w:tcPr>
          <w:p w14:paraId="329B736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4.9 (3.2 ; 8.0)</w:t>
            </w:r>
          </w:p>
        </w:tc>
        <w:tc>
          <w:tcPr>
            <w:tcW w:w="787" w:type="dxa"/>
            <w:tcBorders>
              <w:top w:val="nil"/>
              <w:left w:val="nil"/>
              <w:bottom w:val="nil"/>
              <w:right w:val="nil"/>
            </w:tcBorders>
            <w:vAlign w:val="center"/>
          </w:tcPr>
          <w:p w14:paraId="10A75DE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0.066</w:t>
            </w:r>
          </w:p>
        </w:tc>
        <w:tc>
          <w:tcPr>
            <w:tcW w:w="1799" w:type="dxa"/>
            <w:tcBorders>
              <w:top w:val="nil"/>
              <w:left w:val="nil"/>
              <w:bottom w:val="nil"/>
              <w:right w:val="nil"/>
            </w:tcBorders>
            <w:shd w:val="clear" w:color="auto" w:fill="auto"/>
            <w:noWrap/>
            <w:vAlign w:val="center"/>
            <w:hideMark/>
          </w:tcPr>
          <w:p w14:paraId="7FC97FA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6.5)</w:t>
            </w:r>
          </w:p>
        </w:tc>
        <w:tc>
          <w:tcPr>
            <w:tcW w:w="823" w:type="dxa"/>
            <w:tcBorders>
              <w:top w:val="nil"/>
              <w:left w:val="nil"/>
              <w:bottom w:val="nil"/>
              <w:right w:val="nil"/>
            </w:tcBorders>
            <w:shd w:val="clear" w:color="auto" w:fill="auto"/>
            <w:noWrap/>
            <w:vAlign w:val="center"/>
            <w:hideMark/>
          </w:tcPr>
          <w:p w14:paraId="7033916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0.0041</w:t>
            </w:r>
          </w:p>
        </w:tc>
        <w:tc>
          <w:tcPr>
            <w:tcW w:w="1357" w:type="dxa"/>
            <w:tcBorders>
              <w:top w:val="nil"/>
              <w:left w:val="nil"/>
              <w:bottom w:val="nil"/>
              <w:right w:val="nil"/>
            </w:tcBorders>
            <w:shd w:val="clear" w:color="auto" w:fill="auto"/>
            <w:noWrap/>
            <w:vAlign w:val="center"/>
            <w:hideMark/>
          </w:tcPr>
          <w:p w14:paraId="055EAF0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-1.4 (-2.5; -1.0)</w:t>
            </w:r>
          </w:p>
        </w:tc>
        <w:tc>
          <w:tcPr>
            <w:tcW w:w="799" w:type="dxa"/>
            <w:tcBorders>
              <w:top w:val="nil"/>
              <w:left w:val="nil"/>
              <w:bottom w:val="nil"/>
              <w:right w:val="nil"/>
            </w:tcBorders>
            <w:shd w:val="clear" w:color="auto" w:fill="auto"/>
            <w:noWrap/>
            <w:vAlign w:val="center"/>
            <w:hideMark/>
          </w:tcPr>
          <w:p w14:paraId="1C6D94C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426" w:type="dxa"/>
            <w:tcBorders>
              <w:top w:val="nil"/>
              <w:left w:val="nil"/>
              <w:bottom w:val="nil"/>
              <w:right w:val="nil"/>
            </w:tcBorders>
            <w:shd w:val="clear" w:color="auto" w:fill="auto"/>
            <w:noWrap/>
            <w:vAlign w:val="center"/>
            <w:hideMark/>
          </w:tcPr>
          <w:p w14:paraId="32F286F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0.66 (0.63; 0.71)</w:t>
            </w:r>
          </w:p>
        </w:tc>
        <w:tc>
          <w:tcPr>
            <w:tcW w:w="823" w:type="dxa"/>
            <w:tcBorders>
              <w:top w:val="nil"/>
              <w:left w:val="nil"/>
              <w:bottom w:val="nil"/>
              <w:right w:val="nil"/>
            </w:tcBorders>
            <w:shd w:val="clear" w:color="auto" w:fill="auto"/>
            <w:noWrap/>
            <w:vAlign w:val="center"/>
            <w:hideMark/>
          </w:tcPr>
          <w:p w14:paraId="1D2F98C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56040ECF" w14:textId="77777777" w:rsidTr="00C23B64">
        <w:trPr>
          <w:trHeight w:val="20"/>
          <w:jc w:val="center"/>
        </w:trPr>
        <w:tc>
          <w:tcPr>
            <w:tcW w:w="1196" w:type="dxa"/>
            <w:tcBorders>
              <w:top w:val="nil"/>
              <w:left w:val="nil"/>
              <w:bottom w:val="nil"/>
              <w:right w:val="nil"/>
            </w:tcBorders>
            <w:shd w:val="clear" w:color="auto" w:fill="auto"/>
            <w:vAlign w:val="center"/>
            <w:hideMark/>
          </w:tcPr>
          <w:p w14:paraId="68BEBEC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600</w:t>
            </w:r>
          </w:p>
        </w:tc>
        <w:tc>
          <w:tcPr>
            <w:tcW w:w="413" w:type="dxa"/>
            <w:tcBorders>
              <w:top w:val="nil"/>
              <w:left w:val="nil"/>
              <w:bottom w:val="nil"/>
              <w:right w:val="nil"/>
            </w:tcBorders>
            <w:shd w:val="clear" w:color="auto" w:fill="auto"/>
            <w:vAlign w:val="center"/>
            <w:hideMark/>
          </w:tcPr>
          <w:p w14:paraId="78A8F47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04B83B5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3 (30)</w:t>
            </w:r>
          </w:p>
        </w:tc>
        <w:tc>
          <w:tcPr>
            <w:tcW w:w="787" w:type="dxa"/>
            <w:tcBorders>
              <w:top w:val="nil"/>
              <w:left w:val="nil"/>
              <w:bottom w:val="nil"/>
              <w:right w:val="nil"/>
            </w:tcBorders>
            <w:shd w:val="clear" w:color="auto" w:fill="auto"/>
            <w:noWrap/>
            <w:vAlign w:val="center"/>
            <w:hideMark/>
          </w:tcPr>
          <w:p w14:paraId="2AC99A61"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0.0052</w:t>
            </w:r>
          </w:p>
        </w:tc>
        <w:tc>
          <w:tcPr>
            <w:tcW w:w="1526" w:type="dxa"/>
            <w:tcBorders>
              <w:top w:val="nil"/>
              <w:left w:val="nil"/>
              <w:bottom w:val="nil"/>
              <w:right w:val="nil"/>
            </w:tcBorders>
            <w:vAlign w:val="center"/>
          </w:tcPr>
          <w:p w14:paraId="133434F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3.9 (3.2 ; 5.3)</w:t>
            </w:r>
          </w:p>
        </w:tc>
        <w:tc>
          <w:tcPr>
            <w:tcW w:w="787" w:type="dxa"/>
            <w:tcBorders>
              <w:top w:val="nil"/>
              <w:left w:val="nil"/>
              <w:bottom w:val="nil"/>
              <w:right w:val="nil"/>
            </w:tcBorders>
            <w:vAlign w:val="center"/>
          </w:tcPr>
          <w:p w14:paraId="54DF896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0.0041</w:t>
            </w:r>
          </w:p>
        </w:tc>
        <w:tc>
          <w:tcPr>
            <w:tcW w:w="1799" w:type="dxa"/>
            <w:tcBorders>
              <w:top w:val="nil"/>
              <w:left w:val="nil"/>
              <w:bottom w:val="nil"/>
              <w:right w:val="nil"/>
            </w:tcBorders>
            <w:shd w:val="clear" w:color="auto" w:fill="auto"/>
            <w:noWrap/>
            <w:vAlign w:val="center"/>
            <w:hideMark/>
          </w:tcPr>
          <w:p w14:paraId="1EA7AA7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30.0)</w:t>
            </w:r>
          </w:p>
        </w:tc>
        <w:tc>
          <w:tcPr>
            <w:tcW w:w="823" w:type="dxa"/>
            <w:tcBorders>
              <w:top w:val="nil"/>
              <w:left w:val="nil"/>
              <w:bottom w:val="nil"/>
              <w:right w:val="nil"/>
            </w:tcBorders>
            <w:shd w:val="clear" w:color="auto" w:fill="auto"/>
            <w:noWrap/>
            <w:vAlign w:val="center"/>
            <w:hideMark/>
          </w:tcPr>
          <w:p w14:paraId="21441E0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0.024</w:t>
            </w:r>
          </w:p>
        </w:tc>
        <w:tc>
          <w:tcPr>
            <w:tcW w:w="1357" w:type="dxa"/>
            <w:tcBorders>
              <w:top w:val="nil"/>
              <w:left w:val="nil"/>
              <w:bottom w:val="nil"/>
              <w:right w:val="nil"/>
            </w:tcBorders>
            <w:shd w:val="clear" w:color="auto" w:fill="auto"/>
            <w:noWrap/>
            <w:vAlign w:val="center"/>
            <w:hideMark/>
          </w:tcPr>
          <w:p w14:paraId="4D3FE6B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-1.1 (-1.6; -0.4)</w:t>
            </w:r>
          </w:p>
        </w:tc>
        <w:tc>
          <w:tcPr>
            <w:tcW w:w="799" w:type="dxa"/>
            <w:tcBorders>
              <w:top w:val="nil"/>
              <w:left w:val="nil"/>
              <w:bottom w:val="nil"/>
              <w:right w:val="nil"/>
            </w:tcBorders>
            <w:shd w:val="clear" w:color="auto" w:fill="auto"/>
            <w:noWrap/>
            <w:vAlign w:val="center"/>
            <w:hideMark/>
          </w:tcPr>
          <w:p w14:paraId="278349A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426" w:type="dxa"/>
            <w:tcBorders>
              <w:top w:val="nil"/>
              <w:left w:val="nil"/>
              <w:bottom w:val="nil"/>
              <w:right w:val="nil"/>
            </w:tcBorders>
            <w:shd w:val="clear" w:color="auto" w:fill="auto"/>
            <w:noWrap/>
            <w:vAlign w:val="center"/>
            <w:hideMark/>
          </w:tcPr>
          <w:p w14:paraId="72AD94E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0.61 (0.55; 0.65)</w:t>
            </w:r>
          </w:p>
        </w:tc>
        <w:tc>
          <w:tcPr>
            <w:tcW w:w="823" w:type="dxa"/>
            <w:tcBorders>
              <w:top w:val="nil"/>
              <w:left w:val="nil"/>
              <w:bottom w:val="nil"/>
              <w:right w:val="nil"/>
            </w:tcBorders>
            <w:shd w:val="clear" w:color="auto" w:fill="auto"/>
            <w:noWrap/>
            <w:vAlign w:val="center"/>
            <w:hideMark/>
          </w:tcPr>
          <w:p w14:paraId="08378C0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408053B5" w14:textId="77777777" w:rsidTr="00C23B64">
        <w:trPr>
          <w:trHeight w:val="20"/>
          <w:jc w:val="center"/>
        </w:trPr>
        <w:tc>
          <w:tcPr>
            <w:tcW w:w="1196" w:type="dxa"/>
            <w:tcBorders>
              <w:top w:val="nil"/>
              <w:left w:val="nil"/>
              <w:bottom w:val="nil"/>
              <w:right w:val="nil"/>
            </w:tcBorders>
            <w:shd w:val="clear" w:color="auto" w:fill="auto"/>
            <w:vAlign w:val="center"/>
            <w:hideMark/>
          </w:tcPr>
          <w:p w14:paraId="74B8F75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750</w:t>
            </w:r>
          </w:p>
        </w:tc>
        <w:tc>
          <w:tcPr>
            <w:tcW w:w="413" w:type="dxa"/>
            <w:tcBorders>
              <w:top w:val="nil"/>
              <w:left w:val="nil"/>
              <w:bottom w:val="nil"/>
              <w:right w:val="nil"/>
            </w:tcBorders>
            <w:shd w:val="clear" w:color="auto" w:fill="auto"/>
            <w:vAlign w:val="center"/>
            <w:hideMark/>
          </w:tcPr>
          <w:p w14:paraId="76F66E4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66F2266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72B86B0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526" w:type="dxa"/>
            <w:tcBorders>
              <w:top w:val="nil"/>
              <w:left w:val="nil"/>
              <w:bottom w:val="nil"/>
              <w:right w:val="nil"/>
            </w:tcBorders>
            <w:vAlign w:val="center"/>
          </w:tcPr>
          <w:p w14:paraId="27EEC01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4.7 (3.2; 6.0)</w:t>
            </w:r>
          </w:p>
        </w:tc>
        <w:tc>
          <w:tcPr>
            <w:tcW w:w="787" w:type="dxa"/>
            <w:tcBorders>
              <w:top w:val="nil"/>
              <w:left w:val="nil"/>
              <w:bottom w:val="nil"/>
              <w:right w:val="nil"/>
            </w:tcBorders>
            <w:vAlign w:val="center"/>
          </w:tcPr>
          <w:p w14:paraId="0D4AFB7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0.0074</w:t>
            </w:r>
          </w:p>
        </w:tc>
        <w:tc>
          <w:tcPr>
            <w:tcW w:w="1799" w:type="dxa"/>
            <w:tcBorders>
              <w:top w:val="nil"/>
              <w:left w:val="nil"/>
              <w:bottom w:val="nil"/>
              <w:right w:val="nil"/>
            </w:tcBorders>
            <w:shd w:val="clear" w:color="auto" w:fill="auto"/>
            <w:vAlign w:val="center"/>
            <w:hideMark/>
          </w:tcPr>
          <w:p w14:paraId="109D829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0.0)</w:t>
            </w:r>
          </w:p>
        </w:tc>
        <w:tc>
          <w:tcPr>
            <w:tcW w:w="823" w:type="dxa"/>
            <w:tcBorders>
              <w:top w:val="nil"/>
              <w:left w:val="nil"/>
              <w:bottom w:val="nil"/>
              <w:right w:val="nil"/>
            </w:tcBorders>
            <w:shd w:val="clear" w:color="auto" w:fill="auto"/>
            <w:vAlign w:val="center"/>
            <w:hideMark/>
          </w:tcPr>
          <w:p w14:paraId="05A7681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0.0019</w:t>
            </w:r>
          </w:p>
        </w:tc>
        <w:tc>
          <w:tcPr>
            <w:tcW w:w="1357" w:type="dxa"/>
            <w:tcBorders>
              <w:top w:val="nil"/>
              <w:left w:val="nil"/>
              <w:bottom w:val="nil"/>
              <w:right w:val="nil"/>
            </w:tcBorders>
            <w:shd w:val="clear" w:color="auto" w:fill="auto"/>
            <w:noWrap/>
            <w:vAlign w:val="center"/>
            <w:hideMark/>
          </w:tcPr>
          <w:p w14:paraId="02522683"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-0.8 (-1.4; 0.0)</w:t>
            </w:r>
          </w:p>
        </w:tc>
        <w:tc>
          <w:tcPr>
            <w:tcW w:w="799" w:type="dxa"/>
            <w:tcBorders>
              <w:top w:val="nil"/>
              <w:left w:val="nil"/>
              <w:bottom w:val="nil"/>
              <w:right w:val="nil"/>
            </w:tcBorders>
            <w:shd w:val="clear" w:color="auto" w:fill="auto"/>
            <w:noWrap/>
            <w:vAlign w:val="center"/>
            <w:hideMark/>
          </w:tcPr>
          <w:p w14:paraId="249C1A6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426" w:type="dxa"/>
            <w:tcBorders>
              <w:top w:val="nil"/>
              <w:left w:val="nil"/>
              <w:bottom w:val="nil"/>
              <w:right w:val="nil"/>
            </w:tcBorders>
            <w:shd w:val="clear" w:color="auto" w:fill="auto"/>
            <w:noWrap/>
            <w:vAlign w:val="center"/>
            <w:hideMark/>
          </w:tcPr>
          <w:p w14:paraId="13ACA3D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0.57 (0.55; 0.61)</w:t>
            </w:r>
          </w:p>
        </w:tc>
        <w:tc>
          <w:tcPr>
            <w:tcW w:w="823" w:type="dxa"/>
            <w:tcBorders>
              <w:top w:val="nil"/>
              <w:left w:val="nil"/>
              <w:bottom w:val="nil"/>
              <w:right w:val="nil"/>
            </w:tcBorders>
            <w:shd w:val="clear" w:color="auto" w:fill="auto"/>
            <w:noWrap/>
            <w:vAlign w:val="center"/>
            <w:hideMark/>
          </w:tcPr>
          <w:p w14:paraId="6116BDE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4EF096A0" w14:textId="77777777" w:rsidTr="00C23B64">
        <w:trPr>
          <w:trHeight w:val="20"/>
          <w:jc w:val="center"/>
        </w:trPr>
        <w:tc>
          <w:tcPr>
            <w:tcW w:w="1196" w:type="dxa"/>
            <w:tcBorders>
              <w:top w:val="nil"/>
              <w:left w:val="nil"/>
              <w:bottom w:val="nil"/>
              <w:right w:val="nil"/>
            </w:tcBorders>
            <w:shd w:val="clear" w:color="auto" w:fill="auto"/>
            <w:vAlign w:val="center"/>
            <w:hideMark/>
          </w:tcPr>
          <w:p w14:paraId="16182C3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CLI/</w:t>
            </w:r>
            <w:r w:rsidRPr="00FF4C17">
              <w:rPr>
                <w:rFonts w:ascii="Calibri" w:eastAsia="Times New Roman" w:hAnsi="Calibri" w:cs="Times New Roman"/>
                <w:color w:val="000000"/>
                <w:sz w:val="18"/>
                <w:szCs w:val="20"/>
                <w:lang w:eastAsia="fr-FR"/>
              </w:rPr>
              <w:t>900</w:t>
            </w:r>
          </w:p>
        </w:tc>
        <w:tc>
          <w:tcPr>
            <w:tcW w:w="413" w:type="dxa"/>
            <w:tcBorders>
              <w:top w:val="nil"/>
              <w:left w:val="nil"/>
              <w:bottom w:val="nil"/>
              <w:right w:val="nil"/>
            </w:tcBorders>
            <w:shd w:val="clear" w:color="auto" w:fill="auto"/>
            <w:vAlign w:val="center"/>
            <w:hideMark/>
          </w:tcPr>
          <w:p w14:paraId="3864C4D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10</w:t>
            </w:r>
          </w:p>
        </w:tc>
        <w:tc>
          <w:tcPr>
            <w:tcW w:w="936" w:type="dxa"/>
            <w:tcBorders>
              <w:top w:val="nil"/>
              <w:left w:val="nil"/>
              <w:bottom w:val="nil"/>
              <w:right w:val="nil"/>
            </w:tcBorders>
            <w:shd w:val="clear" w:color="auto" w:fill="auto"/>
            <w:vAlign w:val="center"/>
            <w:hideMark/>
          </w:tcPr>
          <w:p w14:paraId="0CE07946"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 (0)</w:t>
            </w:r>
          </w:p>
        </w:tc>
        <w:tc>
          <w:tcPr>
            <w:tcW w:w="787" w:type="dxa"/>
            <w:tcBorders>
              <w:top w:val="nil"/>
              <w:left w:val="nil"/>
              <w:bottom w:val="nil"/>
              <w:right w:val="nil"/>
            </w:tcBorders>
            <w:shd w:val="clear" w:color="auto" w:fill="auto"/>
            <w:vAlign w:val="center"/>
            <w:hideMark/>
          </w:tcPr>
          <w:p w14:paraId="1A992E00"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526" w:type="dxa"/>
            <w:tcBorders>
              <w:top w:val="nil"/>
              <w:left w:val="nil"/>
              <w:bottom w:val="nil"/>
              <w:right w:val="nil"/>
            </w:tcBorders>
            <w:vAlign w:val="center"/>
          </w:tcPr>
          <w:p w14:paraId="018678F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3.6 (3.2; 4.6)</w:t>
            </w:r>
          </w:p>
        </w:tc>
        <w:tc>
          <w:tcPr>
            <w:tcW w:w="787" w:type="dxa"/>
            <w:tcBorders>
              <w:top w:val="nil"/>
              <w:left w:val="nil"/>
              <w:bottom w:val="nil"/>
              <w:right w:val="nil"/>
            </w:tcBorders>
            <w:vAlign w:val="center"/>
          </w:tcPr>
          <w:p w14:paraId="1EDC443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0.0041</w:t>
            </w:r>
          </w:p>
        </w:tc>
        <w:tc>
          <w:tcPr>
            <w:tcW w:w="1799" w:type="dxa"/>
            <w:tcBorders>
              <w:top w:val="nil"/>
              <w:left w:val="nil"/>
              <w:bottom w:val="nil"/>
              <w:right w:val="nil"/>
            </w:tcBorders>
            <w:shd w:val="clear" w:color="auto" w:fill="auto"/>
            <w:vAlign w:val="center"/>
            <w:hideMark/>
          </w:tcPr>
          <w:p w14:paraId="03320F09"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0.0)</w:t>
            </w:r>
          </w:p>
        </w:tc>
        <w:tc>
          <w:tcPr>
            <w:tcW w:w="823" w:type="dxa"/>
            <w:tcBorders>
              <w:top w:val="nil"/>
              <w:left w:val="nil"/>
              <w:bottom w:val="nil"/>
              <w:right w:val="nil"/>
            </w:tcBorders>
            <w:shd w:val="clear" w:color="auto" w:fill="auto"/>
            <w:vAlign w:val="center"/>
            <w:hideMark/>
          </w:tcPr>
          <w:p w14:paraId="3277807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0.0019</w:t>
            </w:r>
          </w:p>
        </w:tc>
        <w:tc>
          <w:tcPr>
            <w:tcW w:w="1357" w:type="dxa"/>
            <w:tcBorders>
              <w:top w:val="nil"/>
              <w:left w:val="nil"/>
              <w:bottom w:val="nil"/>
              <w:right w:val="nil"/>
            </w:tcBorders>
            <w:shd w:val="clear" w:color="auto" w:fill="auto"/>
            <w:noWrap/>
            <w:vAlign w:val="center"/>
            <w:hideMark/>
          </w:tcPr>
          <w:p w14:paraId="2D87E2D5"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-0.9 (-1.5; 0.7)</w:t>
            </w:r>
          </w:p>
        </w:tc>
        <w:tc>
          <w:tcPr>
            <w:tcW w:w="799" w:type="dxa"/>
            <w:tcBorders>
              <w:top w:val="nil"/>
              <w:left w:val="nil"/>
              <w:bottom w:val="nil"/>
              <w:right w:val="nil"/>
            </w:tcBorders>
            <w:shd w:val="clear" w:color="auto" w:fill="auto"/>
            <w:noWrap/>
            <w:vAlign w:val="center"/>
            <w:hideMark/>
          </w:tcPr>
          <w:p w14:paraId="5115E1C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c>
          <w:tcPr>
            <w:tcW w:w="1426" w:type="dxa"/>
            <w:tcBorders>
              <w:top w:val="nil"/>
              <w:left w:val="nil"/>
              <w:bottom w:val="nil"/>
              <w:right w:val="nil"/>
            </w:tcBorders>
            <w:shd w:val="clear" w:color="auto" w:fill="auto"/>
            <w:noWrap/>
            <w:vAlign w:val="center"/>
            <w:hideMark/>
          </w:tcPr>
          <w:p w14:paraId="4F84648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0.57 (0.49; 0.63)</w:t>
            </w:r>
          </w:p>
        </w:tc>
        <w:tc>
          <w:tcPr>
            <w:tcW w:w="823" w:type="dxa"/>
            <w:tcBorders>
              <w:top w:val="nil"/>
              <w:left w:val="nil"/>
              <w:bottom w:val="nil"/>
              <w:right w:val="nil"/>
            </w:tcBorders>
            <w:shd w:val="clear" w:color="auto" w:fill="auto"/>
            <w:noWrap/>
            <w:vAlign w:val="center"/>
            <w:hideMark/>
          </w:tcPr>
          <w:p w14:paraId="25126D1C"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-4</w:t>
            </w:r>
          </w:p>
        </w:tc>
      </w:tr>
      <w:tr w:rsidR="00C23B64" w:rsidRPr="00FF4C17" w14:paraId="37C6E013" w14:textId="77777777" w:rsidTr="00C23B64">
        <w:trPr>
          <w:trHeight w:val="20"/>
          <w:jc w:val="center"/>
        </w:trPr>
        <w:tc>
          <w:tcPr>
            <w:tcW w:w="1196" w:type="dxa"/>
            <w:tcBorders>
              <w:top w:val="nil"/>
              <w:left w:val="nil"/>
              <w:bottom w:val="single" w:sz="4" w:space="0" w:color="auto"/>
              <w:right w:val="nil"/>
            </w:tcBorders>
            <w:shd w:val="clear" w:color="auto" w:fill="auto"/>
            <w:vAlign w:val="center"/>
            <w:hideMark/>
          </w:tcPr>
          <w:p w14:paraId="7ECF4E9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All groups</w:t>
            </w:r>
          </w:p>
        </w:tc>
        <w:tc>
          <w:tcPr>
            <w:tcW w:w="413" w:type="dxa"/>
            <w:tcBorders>
              <w:top w:val="nil"/>
              <w:left w:val="nil"/>
              <w:bottom w:val="single" w:sz="4" w:space="0" w:color="auto"/>
              <w:right w:val="nil"/>
            </w:tcBorders>
            <w:shd w:val="clear" w:color="auto" w:fill="auto"/>
            <w:vAlign w:val="center"/>
            <w:hideMark/>
          </w:tcPr>
          <w:p w14:paraId="7206E83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69</w:t>
            </w:r>
          </w:p>
        </w:tc>
        <w:tc>
          <w:tcPr>
            <w:tcW w:w="936" w:type="dxa"/>
            <w:tcBorders>
              <w:top w:val="nil"/>
              <w:left w:val="nil"/>
              <w:bottom w:val="single" w:sz="4" w:space="0" w:color="auto"/>
              <w:right w:val="nil"/>
            </w:tcBorders>
            <w:shd w:val="clear" w:color="auto" w:fill="auto"/>
            <w:vAlign w:val="center"/>
            <w:hideMark/>
          </w:tcPr>
          <w:p w14:paraId="0E07A5CE"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28 (40.6)</w:t>
            </w:r>
          </w:p>
        </w:tc>
        <w:tc>
          <w:tcPr>
            <w:tcW w:w="787" w:type="dxa"/>
            <w:tcBorders>
              <w:top w:val="nil"/>
              <w:left w:val="nil"/>
              <w:bottom w:val="single" w:sz="4" w:space="0" w:color="auto"/>
              <w:right w:val="nil"/>
            </w:tcBorders>
            <w:shd w:val="clear" w:color="auto" w:fill="auto"/>
            <w:noWrap/>
            <w:vAlign w:val="center"/>
            <w:hideMark/>
          </w:tcPr>
          <w:p w14:paraId="5670943F"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 &lt;10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10</w:t>
            </w:r>
          </w:p>
        </w:tc>
        <w:tc>
          <w:tcPr>
            <w:tcW w:w="1526" w:type="dxa"/>
            <w:tcBorders>
              <w:top w:val="nil"/>
              <w:left w:val="nil"/>
              <w:bottom w:val="single" w:sz="4" w:space="0" w:color="auto"/>
              <w:right w:val="nil"/>
            </w:tcBorders>
            <w:vAlign w:val="center"/>
          </w:tcPr>
          <w:p w14:paraId="37F40882"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Pr>
                <w:rFonts w:ascii="Calibri" w:eastAsia="Times New Roman" w:hAnsi="Calibri" w:cs="Times New Roman"/>
                <w:color w:val="000000"/>
                <w:sz w:val="18"/>
                <w:szCs w:val="20"/>
                <w:lang w:eastAsia="fr-FR"/>
              </w:rPr>
              <w:t>4.4 (3.2; 8.0)</w:t>
            </w:r>
          </w:p>
        </w:tc>
        <w:tc>
          <w:tcPr>
            <w:tcW w:w="787" w:type="dxa"/>
            <w:tcBorders>
              <w:top w:val="nil"/>
              <w:left w:val="nil"/>
              <w:bottom w:val="single" w:sz="4" w:space="0" w:color="auto"/>
              <w:right w:val="nil"/>
            </w:tcBorders>
            <w:vAlign w:val="center"/>
          </w:tcPr>
          <w:p w14:paraId="27F731F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5</w:t>
            </w:r>
          </w:p>
        </w:tc>
        <w:tc>
          <w:tcPr>
            <w:tcW w:w="1799" w:type="dxa"/>
            <w:tcBorders>
              <w:top w:val="nil"/>
              <w:left w:val="nil"/>
              <w:bottom w:val="single" w:sz="4" w:space="0" w:color="auto"/>
              <w:right w:val="nil"/>
            </w:tcBorders>
            <w:shd w:val="clear" w:color="auto" w:fill="auto"/>
            <w:noWrap/>
            <w:vAlign w:val="center"/>
            <w:hideMark/>
          </w:tcPr>
          <w:p w14:paraId="514519FD"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0.0 (0.0; 37.8)</w:t>
            </w:r>
          </w:p>
        </w:tc>
        <w:tc>
          <w:tcPr>
            <w:tcW w:w="823" w:type="dxa"/>
            <w:tcBorders>
              <w:top w:val="nil"/>
              <w:left w:val="nil"/>
              <w:bottom w:val="single" w:sz="4" w:space="0" w:color="auto"/>
              <w:right w:val="nil"/>
            </w:tcBorders>
            <w:shd w:val="clear" w:color="auto" w:fill="auto"/>
            <w:noWrap/>
            <w:vAlign w:val="center"/>
            <w:hideMark/>
          </w:tcPr>
          <w:p w14:paraId="6302D467"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4</w:t>
            </w:r>
          </w:p>
        </w:tc>
        <w:tc>
          <w:tcPr>
            <w:tcW w:w="1357" w:type="dxa"/>
            <w:tcBorders>
              <w:top w:val="nil"/>
              <w:left w:val="nil"/>
              <w:bottom w:val="single" w:sz="4" w:space="0" w:color="auto"/>
              <w:right w:val="nil"/>
            </w:tcBorders>
            <w:shd w:val="clear" w:color="auto" w:fill="auto"/>
            <w:noWrap/>
            <w:vAlign w:val="center"/>
            <w:hideMark/>
          </w:tcPr>
          <w:p w14:paraId="7E9B56E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-1.1 (-4.3; 0.5)</w:t>
            </w:r>
          </w:p>
        </w:tc>
        <w:tc>
          <w:tcPr>
            <w:tcW w:w="799" w:type="dxa"/>
            <w:tcBorders>
              <w:top w:val="nil"/>
              <w:left w:val="nil"/>
              <w:bottom w:val="single" w:sz="4" w:space="0" w:color="auto"/>
              <w:right w:val="nil"/>
            </w:tcBorders>
            <w:shd w:val="clear" w:color="auto" w:fill="auto"/>
            <w:noWrap/>
            <w:vAlign w:val="center"/>
            <w:hideMark/>
          </w:tcPr>
          <w:p w14:paraId="28627DF8"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 &lt;10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9</w:t>
            </w:r>
          </w:p>
        </w:tc>
        <w:tc>
          <w:tcPr>
            <w:tcW w:w="1426" w:type="dxa"/>
            <w:tcBorders>
              <w:top w:val="nil"/>
              <w:left w:val="nil"/>
              <w:bottom w:val="single" w:sz="4" w:space="0" w:color="auto"/>
              <w:right w:val="nil"/>
            </w:tcBorders>
            <w:shd w:val="clear" w:color="auto" w:fill="auto"/>
            <w:noWrap/>
            <w:vAlign w:val="center"/>
            <w:hideMark/>
          </w:tcPr>
          <w:p w14:paraId="65874BAA"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0.62 (0.27; 0.84)</w:t>
            </w:r>
          </w:p>
        </w:tc>
        <w:tc>
          <w:tcPr>
            <w:tcW w:w="823" w:type="dxa"/>
            <w:tcBorders>
              <w:top w:val="nil"/>
              <w:left w:val="nil"/>
              <w:bottom w:val="single" w:sz="4" w:space="0" w:color="auto"/>
              <w:right w:val="nil"/>
            </w:tcBorders>
            <w:shd w:val="clear" w:color="auto" w:fill="auto"/>
            <w:noWrap/>
            <w:vAlign w:val="center"/>
            <w:hideMark/>
          </w:tcPr>
          <w:p w14:paraId="126E97EB" w14:textId="77777777" w:rsidR="00C23B64" w:rsidRPr="00FF4C17" w:rsidRDefault="00C23B64" w:rsidP="00C23B64">
            <w:pPr>
              <w:spacing w:after="0" w:line="240" w:lineRule="auto"/>
              <w:jc w:val="center"/>
              <w:rPr>
                <w:rFonts w:ascii="Calibri" w:eastAsia="Times New Roman" w:hAnsi="Calibri" w:cs="Times New Roman"/>
                <w:color w:val="000000"/>
                <w:sz w:val="18"/>
                <w:szCs w:val="20"/>
                <w:lang w:eastAsia="fr-FR"/>
              </w:rPr>
            </w:pPr>
            <w:r w:rsidRPr="00FF4C17">
              <w:rPr>
                <w:rFonts w:ascii="Calibri" w:eastAsia="Times New Roman" w:hAnsi="Calibri" w:cs="Times New Roman"/>
                <w:color w:val="000000"/>
                <w:sz w:val="18"/>
                <w:szCs w:val="20"/>
                <w:lang w:eastAsia="fr-FR"/>
              </w:rPr>
              <w:t> &lt;10</w:t>
            </w:r>
            <w:r w:rsidRPr="00FF4C17">
              <w:rPr>
                <w:rFonts w:ascii="Calibri" w:eastAsia="Times New Roman" w:hAnsi="Calibri" w:cs="Times New Roman"/>
                <w:color w:val="000000"/>
                <w:sz w:val="18"/>
                <w:szCs w:val="20"/>
                <w:vertAlign w:val="superscript"/>
                <w:lang w:eastAsia="fr-FR"/>
              </w:rPr>
              <w:t>-</w:t>
            </w:r>
            <w:r>
              <w:rPr>
                <w:rFonts w:ascii="Calibri" w:eastAsia="Times New Roman" w:hAnsi="Calibri" w:cs="Times New Roman"/>
                <w:color w:val="000000"/>
                <w:sz w:val="18"/>
                <w:szCs w:val="20"/>
                <w:vertAlign w:val="superscript"/>
                <w:lang w:eastAsia="fr-FR"/>
              </w:rPr>
              <w:t>10</w:t>
            </w:r>
          </w:p>
        </w:tc>
      </w:tr>
    </w:tbl>
    <w:p w14:paraId="638EFA3D" w14:textId="77777777" w:rsidR="00C23B64" w:rsidRDefault="00C23B64" w:rsidP="00C23B64">
      <w:pPr>
        <w:rPr>
          <w:lang w:val="en-US"/>
        </w:rPr>
      </w:pPr>
    </w:p>
    <w:p w14:paraId="2C184492" w14:textId="77777777" w:rsidR="00C23B64" w:rsidRDefault="00C23B64" w:rsidP="000E23BA">
      <w:pPr>
        <w:pStyle w:val="Titre1"/>
        <w:spacing w:line="480" w:lineRule="auto"/>
        <w:jc w:val="both"/>
        <w:sectPr w:rsidR="00C23B64" w:rsidSect="00D22A24">
          <w:pgSz w:w="16839" w:h="11907" w:orient="landscape" w:code="9"/>
          <w:pgMar w:top="1417" w:right="1417" w:bottom="1417" w:left="1417" w:header="708" w:footer="708" w:gutter="0"/>
          <w:lnNumType w:countBy="1" w:restart="continuous"/>
          <w:cols w:space="708"/>
          <w:docGrid w:linePitch="360"/>
        </w:sectPr>
      </w:pPr>
    </w:p>
    <w:p w14:paraId="250462AF" w14:textId="77777777" w:rsidR="00D22A24" w:rsidRPr="004F1A10" w:rsidRDefault="00D22A24" w:rsidP="00D22A24">
      <w:pPr>
        <w:pStyle w:val="Lgende"/>
        <w:keepNext/>
        <w:spacing w:line="480" w:lineRule="auto"/>
        <w:rPr>
          <w:i w:val="0"/>
          <w:color w:val="000000" w:themeColor="text1"/>
          <w:sz w:val="22"/>
          <w:szCs w:val="22"/>
          <w:lang w:val="en-US"/>
        </w:rPr>
      </w:pPr>
      <w:r w:rsidRPr="00174E8F">
        <w:rPr>
          <w:i w:val="0"/>
          <w:color w:val="000000" w:themeColor="text1"/>
          <w:sz w:val="22"/>
          <w:szCs w:val="22"/>
          <w:lang w:val="en-US"/>
        </w:rPr>
        <w:t xml:space="preserve">Table </w:t>
      </w:r>
      <w:r w:rsidRPr="00DC437D">
        <w:rPr>
          <w:i w:val="0"/>
          <w:color w:val="000000" w:themeColor="text1"/>
          <w:sz w:val="22"/>
          <w:szCs w:val="22"/>
          <w:lang w:val="en-US"/>
        </w:rPr>
        <w:t>2</w:t>
      </w:r>
      <w:r w:rsidRPr="00174E8F">
        <w:rPr>
          <w:i w:val="0"/>
          <w:color w:val="000000" w:themeColor="text1"/>
          <w:sz w:val="22"/>
          <w:szCs w:val="22"/>
          <w:lang w:val="en-US"/>
        </w:rPr>
        <w:t xml:space="preserve">. Median (min; max) values of </w:t>
      </w:r>
      <w:r>
        <w:rPr>
          <w:i w:val="0"/>
          <w:color w:val="000000" w:themeColor="text1"/>
          <w:sz w:val="22"/>
          <w:szCs w:val="22"/>
          <w:lang w:val="en-US"/>
        </w:rPr>
        <w:t>free</w:t>
      </w:r>
      <w:r w:rsidRPr="00174E8F">
        <w:rPr>
          <w:i w:val="0"/>
          <w:color w:val="000000" w:themeColor="text1"/>
          <w:sz w:val="22"/>
          <w:szCs w:val="22"/>
          <w:lang w:val="en-US"/>
        </w:rPr>
        <w:t xml:space="preserve"> antibiotic concentration and change of α- (Shannon</w:t>
      </w:r>
      <w:r w:rsidRPr="004F1A10">
        <w:rPr>
          <w:i w:val="0"/>
          <w:color w:val="000000" w:themeColor="text1"/>
          <w:sz w:val="22"/>
          <w:szCs w:val="22"/>
          <w:lang w:val="en-US"/>
        </w:rPr>
        <w:t xml:space="preserve"> index, number of OTUs and Chao1 index) and β- (unweighted and weighted UniFrac distances, and Bray-Curtis dissimilarity) diversity indices between D</w:t>
      </w:r>
      <w:r w:rsidRPr="004F1A10">
        <w:rPr>
          <w:i w:val="0"/>
          <w:color w:val="000000" w:themeColor="text1"/>
          <w:sz w:val="22"/>
          <w:szCs w:val="22"/>
          <w:vertAlign w:val="subscript"/>
          <w:lang w:val="en-US"/>
        </w:rPr>
        <w:t>0</w:t>
      </w:r>
      <w:r w:rsidRPr="004F1A10">
        <w:rPr>
          <w:i w:val="0"/>
          <w:color w:val="000000" w:themeColor="text1"/>
          <w:sz w:val="22"/>
          <w:szCs w:val="22"/>
          <w:lang w:val="en-US"/>
        </w:rPr>
        <w:t xml:space="preserve"> and D</w:t>
      </w:r>
      <w:r w:rsidRPr="004F1A10">
        <w:rPr>
          <w:i w:val="0"/>
          <w:color w:val="000000" w:themeColor="text1"/>
          <w:sz w:val="22"/>
          <w:szCs w:val="22"/>
          <w:vertAlign w:val="subscript"/>
          <w:lang w:val="en-US"/>
        </w:rPr>
        <w:t>3</w:t>
      </w:r>
      <w:r w:rsidRPr="004F1A10">
        <w:rPr>
          <w:i w:val="0"/>
          <w:color w:val="000000" w:themeColor="text1"/>
          <w:sz w:val="22"/>
          <w:szCs w:val="22"/>
          <w:lang w:val="en-US"/>
        </w:rPr>
        <w:t xml:space="preserve"> according to vital status at D</w:t>
      </w:r>
      <w:r w:rsidRPr="004F1A10">
        <w:rPr>
          <w:i w:val="0"/>
          <w:color w:val="000000" w:themeColor="text1"/>
          <w:sz w:val="22"/>
          <w:szCs w:val="22"/>
          <w:vertAlign w:val="subscript"/>
          <w:lang w:val="en-US"/>
        </w:rPr>
        <w:t>16</w:t>
      </w:r>
      <w:r w:rsidRPr="004F1A10">
        <w:rPr>
          <w:i w:val="0"/>
          <w:color w:val="000000" w:themeColor="text1"/>
          <w:sz w:val="22"/>
          <w:szCs w:val="22"/>
          <w:lang w:val="en-US"/>
        </w:rPr>
        <w:t xml:space="preserve"> in antibiotic-treated groups for each study, and their respective area under the ROC curve (AUROC) for predicting occurrence of death by D</w:t>
      </w:r>
      <w:r w:rsidRPr="004F1A10">
        <w:rPr>
          <w:i w:val="0"/>
          <w:color w:val="000000" w:themeColor="text1"/>
          <w:sz w:val="22"/>
          <w:szCs w:val="22"/>
          <w:vertAlign w:val="subscript"/>
          <w:lang w:val="en-US"/>
        </w:rPr>
        <w:t>16</w:t>
      </w:r>
      <w:r w:rsidRPr="004F1A10">
        <w:rPr>
          <w:i w:val="0"/>
          <w:color w:val="000000" w:themeColor="text1"/>
          <w:sz w:val="22"/>
          <w:szCs w:val="22"/>
          <w:lang w:val="en-US"/>
        </w:rPr>
        <w:t>. P-values refer to non-parametric Wilcoxon test.</w:t>
      </w:r>
    </w:p>
    <w:tbl>
      <w:tblPr>
        <w:tblW w:w="8746" w:type="dxa"/>
        <w:tblCellMar>
          <w:left w:w="70" w:type="dxa"/>
          <w:right w:w="70" w:type="dxa"/>
        </w:tblCellMar>
        <w:tblLook w:val="04A0" w:firstRow="1" w:lastRow="0" w:firstColumn="1" w:lastColumn="0" w:noHBand="0" w:noVBand="1"/>
      </w:tblPr>
      <w:tblGrid>
        <w:gridCol w:w="2387"/>
        <w:gridCol w:w="1956"/>
        <w:gridCol w:w="1956"/>
        <w:gridCol w:w="899"/>
        <w:gridCol w:w="1548"/>
      </w:tblGrid>
      <w:tr w:rsidR="00D22A24" w:rsidRPr="00A17EAC" w14:paraId="18EA67C8" w14:textId="77777777" w:rsidTr="00583AA4">
        <w:trPr>
          <w:trHeight w:val="262"/>
        </w:trPr>
        <w:tc>
          <w:tcPr>
            <w:tcW w:w="2387" w:type="dxa"/>
            <w:tcBorders>
              <w:top w:val="single" w:sz="4" w:space="0" w:color="auto"/>
              <w:left w:val="nil"/>
              <w:bottom w:val="nil"/>
              <w:right w:val="nil"/>
            </w:tcBorders>
            <w:shd w:val="clear" w:color="auto" w:fill="auto"/>
            <w:vAlign w:val="center"/>
            <w:hideMark/>
          </w:tcPr>
          <w:p w14:paraId="344A8E78" w14:textId="77777777" w:rsidR="00D22A24" w:rsidRPr="00A17EAC" w:rsidRDefault="00D22A24" w:rsidP="00583AA4">
            <w:pPr>
              <w:spacing w:after="0" w:line="240" w:lineRule="auto"/>
              <w:rPr>
                <w:rFonts w:ascii="Calibri" w:eastAsia="Times New Roman" w:hAnsi="Calibri" w:cs="Times New Roman"/>
                <w:color w:val="000000"/>
                <w:szCs w:val="20"/>
                <w:lang w:val="en-US" w:eastAsia="fr-FR"/>
              </w:rPr>
            </w:pPr>
            <w:r w:rsidRPr="00A17EAC">
              <w:rPr>
                <w:rFonts w:ascii="Calibri" w:eastAsia="Times New Roman" w:hAnsi="Calibri" w:cs="Times New Roman"/>
                <w:color w:val="000000"/>
                <w:szCs w:val="20"/>
                <w:lang w:val="en-US" w:eastAsia="fr-FR"/>
              </w:rPr>
              <w:t> </w:t>
            </w:r>
          </w:p>
        </w:tc>
        <w:tc>
          <w:tcPr>
            <w:tcW w:w="1956" w:type="dxa"/>
            <w:tcBorders>
              <w:top w:val="single" w:sz="4" w:space="0" w:color="auto"/>
              <w:left w:val="nil"/>
              <w:bottom w:val="nil"/>
              <w:right w:val="nil"/>
            </w:tcBorders>
            <w:shd w:val="clear" w:color="auto" w:fill="auto"/>
            <w:vAlign w:val="center"/>
            <w:hideMark/>
          </w:tcPr>
          <w:p w14:paraId="2B486298"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Died</w:t>
            </w:r>
          </w:p>
        </w:tc>
        <w:tc>
          <w:tcPr>
            <w:tcW w:w="1956" w:type="dxa"/>
            <w:tcBorders>
              <w:top w:val="single" w:sz="4" w:space="0" w:color="auto"/>
              <w:left w:val="nil"/>
              <w:bottom w:val="nil"/>
              <w:right w:val="nil"/>
            </w:tcBorders>
            <w:shd w:val="clear" w:color="auto" w:fill="auto"/>
            <w:vAlign w:val="center"/>
            <w:hideMark/>
          </w:tcPr>
          <w:p w14:paraId="12FB2242"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Survived</w:t>
            </w:r>
          </w:p>
        </w:tc>
        <w:tc>
          <w:tcPr>
            <w:tcW w:w="899" w:type="dxa"/>
            <w:vMerge w:val="restart"/>
            <w:tcBorders>
              <w:top w:val="single" w:sz="4" w:space="0" w:color="auto"/>
              <w:left w:val="nil"/>
              <w:right w:val="nil"/>
            </w:tcBorders>
            <w:shd w:val="clear" w:color="auto" w:fill="auto"/>
            <w:vAlign w:val="center"/>
            <w:hideMark/>
          </w:tcPr>
          <w:p w14:paraId="475E0AEE"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p-value</w:t>
            </w:r>
            <w:r w:rsidRPr="00A17EAC">
              <w:rPr>
                <w:rFonts w:ascii="Calibri" w:eastAsia="Times New Roman" w:hAnsi="Calibri" w:cs="Times New Roman"/>
                <w:color w:val="000000"/>
                <w:szCs w:val="20"/>
                <w:lang w:eastAsia="fr-FR"/>
              </w:rPr>
              <w:t> </w:t>
            </w:r>
          </w:p>
        </w:tc>
        <w:tc>
          <w:tcPr>
            <w:tcW w:w="1548" w:type="dxa"/>
            <w:vMerge w:val="restart"/>
            <w:tcBorders>
              <w:top w:val="single" w:sz="4" w:space="0" w:color="auto"/>
              <w:left w:val="nil"/>
              <w:right w:val="nil"/>
            </w:tcBorders>
            <w:shd w:val="clear" w:color="auto" w:fill="auto"/>
            <w:noWrap/>
            <w:vAlign w:val="center"/>
            <w:hideMark/>
          </w:tcPr>
          <w:p w14:paraId="7DD614D7"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AUROC [95% CI]</w:t>
            </w:r>
          </w:p>
        </w:tc>
      </w:tr>
      <w:tr w:rsidR="00D22A24" w:rsidRPr="00A17EAC" w14:paraId="34F4F48C" w14:textId="77777777" w:rsidTr="00583AA4">
        <w:trPr>
          <w:trHeight w:val="262"/>
        </w:trPr>
        <w:tc>
          <w:tcPr>
            <w:tcW w:w="2387" w:type="dxa"/>
            <w:tcBorders>
              <w:top w:val="single" w:sz="4" w:space="0" w:color="auto"/>
              <w:left w:val="nil"/>
              <w:bottom w:val="single" w:sz="4" w:space="0" w:color="auto"/>
              <w:right w:val="nil"/>
            </w:tcBorders>
            <w:shd w:val="clear" w:color="auto" w:fill="auto"/>
            <w:vAlign w:val="center"/>
            <w:hideMark/>
          </w:tcPr>
          <w:p w14:paraId="739C17E1" w14:textId="77777777" w:rsidR="00D22A24" w:rsidRPr="00A17EAC" w:rsidRDefault="00D22A24" w:rsidP="00583AA4">
            <w:pPr>
              <w:spacing w:after="0" w:line="240" w:lineRule="auto"/>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Moxifloxacin</w:t>
            </w:r>
            <w:r>
              <w:rPr>
                <w:rFonts w:ascii="Calibri" w:eastAsia="Times New Roman" w:hAnsi="Calibri" w:cs="Times New Roman"/>
                <w:b/>
                <w:color w:val="000000"/>
                <w:szCs w:val="20"/>
                <w:lang w:eastAsia="fr-FR"/>
              </w:rPr>
              <w:t xml:space="preserve"> study</w:t>
            </w:r>
          </w:p>
        </w:tc>
        <w:tc>
          <w:tcPr>
            <w:tcW w:w="1956" w:type="dxa"/>
            <w:tcBorders>
              <w:top w:val="single" w:sz="4" w:space="0" w:color="auto"/>
              <w:left w:val="nil"/>
              <w:bottom w:val="single" w:sz="4" w:space="0" w:color="auto"/>
              <w:right w:val="nil"/>
            </w:tcBorders>
            <w:shd w:val="clear" w:color="auto" w:fill="auto"/>
            <w:vAlign w:val="center"/>
            <w:hideMark/>
          </w:tcPr>
          <w:p w14:paraId="464D03BB"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N=10</w:t>
            </w:r>
          </w:p>
        </w:tc>
        <w:tc>
          <w:tcPr>
            <w:tcW w:w="1956" w:type="dxa"/>
            <w:tcBorders>
              <w:top w:val="single" w:sz="4" w:space="0" w:color="auto"/>
              <w:left w:val="nil"/>
              <w:bottom w:val="single" w:sz="4" w:space="0" w:color="auto"/>
              <w:right w:val="nil"/>
            </w:tcBorders>
            <w:shd w:val="clear" w:color="auto" w:fill="auto"/>
            <w:vAlign w:val="center"/>
            <w:hideMark/>
          </w:tcPr>
          <w:p w14:paraId="1394F37B"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N=60</w:t>
            </w:r>
          </w:p>
        </w:tc>
        <w:tc>
          <w:tcPr>
            <w:tcW w:w="899" w:type="dxa"/>
            <w:vMerge/>
            <w:tcBorders>
              <w:left w:val="nil"/>
              <w:bottom w:val="single" w:sz="4" w:space="0" w:color="auto"/>
              <w:right w:val="nil"/>
            </w:tcBorders>
            <w:shd w:val="clear" w:color="auto" w:fill="auto"/>
            <w:vAlign w:val="center"/>
            <w:hideMark/>
          </w:tcPr>
          <w:p w14:paraId="544D614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p>
        </w:tc>
        <w:tc>
          <w:tcPr>
            <w:tcW w:w="1548" w:type="dxa"/>
            <w:vMerge/>
            <w:tcBorders>
              <w:left w:val="nil"/>
              <w:bottom w:val="single" w:sz="4" w:space="0" w:color="auto"/>
              <w:right w:val="nil"/>
            </w:tcBorders>
            <w:shd w:val="clear" w:color="auto" w:fill="auto"/>
            <w:noWrap/>
            <w:vAlign w:val="center"/>
            <w:hideMark/>
          </w:tcPr>
          <w:p w14:paraId="379A4925"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p>
        </w:tc>
      </w:tr>
      <w:tr w:rsidR="00D22A24" w:rsidRPr="00A17EAC" w14:paraId="39E48833" w14:textId="77777777" w:rsidTr="00583AA4">
        <w:trPr>
          <w:trHeight w:val="262"/>
        </w:trPr>
        <w:tc>
          <w:tcPr>
            <w:tcW w:w="2387" w:type="dxa"/>
            <w:tcBorders>
              <w:top w:val="nil"/>
              <w:left w:val="nil"/>
              <w:bottom w:val="nil"/>
              <w:right w:val="nil"/>
            </w:tcBorders>
            <w:shd w:val="clear" w:color="auto" w:fill="auto"/>
            <w:vAlign w:val="center"/>
            <w:hideMark/>
          </w:tcPr>
          <w:p w14:paraId="34566C1D"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Concentration</w:t>
            </w:r>
          </w:p>
        </w:tc>
        <w:tc>
          <w:tcPr>
            <w:tcW w:w="1956" w:type="dxa"/>
            <w:tcBorders>
              <w:top w:val="nil"/>
              <w:left w:val="nil"/>
              <w:bottom w:val="nil"/>
              <w:right w:val="nil"/>
            </w:tcBorders>
            <w:shd w:val="clear" w:color="auto" w:fill="auto"/>
            <w:vAlign w:val="center"/>
            <w:hideMark/>
          </w:tcPr>
          <w:p w14:paraId="727E526C"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110.0 (70.5; 172.7)</w:t>
            </w:r>
          </w:p>
        </w:tc>
        <w:tc>
          <w:tcPr>
            <w:tcW w:w="1956" w:type="dxa"/>
            <w:tcBorders>
              <w:top w:val="nil"/>
              <w:left w:val="nil"/>
              <w:bottom w:val="nil"/>
              <w:right w:val="nil"/>
            </w:tcBorders>
            <w:shd w:val="clear" w:color="auto" w:fill="auto"/>
            <w:vAlign w:val="center"/>
            <w:hideMark/>
          </w:tcPr>
          <w:p w14:paraId="732CFAC8"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52.9 (0.0; 162.1)</w:t>
            </w:r>
          </w:p>
        </w:tc>
        <w:tc>
          <w:tcPr>
            <w:tcW w:w="899" w:type="dxa"/>
            <w:tcBorders>
              <w:top w:val="nil"/>
              <w:left w:val="nil"/>
              <w:bottom w:val="nil"/>
              <w:right w:val="nil"/>
            </w:tcBorders>
            <w:shd w:val="clear" w:color="auto" w:fill="auto"/>
            <w:vAlign w:val="center"/>
            <w:hideMark/>
          </w:tcPr>
          <w:p w14:paraId="1F9DCD1C"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0.00025</w:t>
            </w:r>
          </w:p>
        </w:tc>
        <w:tc>
          <w:tcPr>
            <w:tcW w:w="1548" w:type="dxa"/>
            <w:tcBorders>
              <w:top w:val="nil"/>
              <w:left w:val="nil"/>
              <w:bottom w:val="nil"/>
              <w:right w:val="nil"/>
            </w:tcBorders>
            <w:shd w:val="clear" w:color="auto" w:fill="auto"/>
            <w:noWrap/>
            <w:vAlign w:val="center"/>
            <w:hideMark/>
          </w:tcPr>
          <w:p w14:paraId="03D267CB"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0.87 [0.76;</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0.95]</w:t>
            </w:r>
          </w:p>
        </w:tc>
      </w:tr>
      <w:tr w:rsidR="00D22A24" w:rsidRPr="00A17EAC" w14:paraId="206AFD95" w14:textId="77777777" w:rsidTr="00583AA4">
        <w:trPr>
          <w:trHeight w:val="262"/>
        </w:trPr>
        <w:tc>
          <w:tcPr>
            <w:tcW w:w="8746" w:type="dxa"/>
            <w:gridSpan w:val="5"/>
            <w:tcBorders>
              <w:top w:val="nil"/>
              <w:left w:val="nil"/>
              <w:bottom w:val="nil"/>
              <w:right w:val="nil"/>
            </w:tcBorders>
            <w:shd w:val="clear" w:color="auto" w:fill="auto"/>
            <w:vAlign w:val="center"/>
          </w:tcPr>
          <w:p w14:paraId="0F49E1E0" w14:textId="77777777" w:rsidR="00D22A24" w:rsidRPr="00F0518A" w:rsidRDefault="00D22A24" w:rsidP="00583AA4">
            <w:pPr>
              <w:spacing w:after="0" w:line="240" w:lineRule="auto"/>
              <w:rPr>
                <w:rFonts w:ascii="Calibri" w:eastAsia="Times New Roman" w:hAnsi="Calibri" w:cs="Times New Roman"/>
                <w:b/>
                <w:color w:val="000000"/>
                <w:szCs w:val="20"/>
                <w:lang w:eastAsia="fr-FR"/>
              </w:rPr>
            </w:pPr>
            <w:r w:rsidRPr="00F0518A">
              <w:rPr>
                <w:b/>
                <w:color w:val="000000" w:themeColor="text1"/>
                <w:lang w:val="en-US"/>
              </w:rPr>
              <w:t>α-diversity</w:t>
            </w:r>
          </w:p>
        </w:tc>
      </w:tr>
      <w:tr w:rsidR="00D22A24" w:rsidRPr="00A17EAC" w14:paraId="0E6A8DBC" w14:textId="77777777" w:rsidTr="00583AA4">
        <w:trPr>
          <w:trHeight w:val="301"/>
        </w:trPr>
        <w:tc>
          <w:tcPr>
            <w:tcW w:w="2387" w:type="dxa"/>
            <w:tcBorders>
              <w:top w:val="nil"/>
              <w:left w:val="nil"/>
              <w:bottom w:val="nil"/>
              <w:right w:val="nil"/>
            </w:tcBorders>
            <w:shd w:val="clear" w:color="auto" w:fill="auto"/>
            <w:vAlign w:val="center"/>
            <w:hideMark/>
          </w:tcPr>
          <w:p w14:paraId="438F013D"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Change of Shannon index</w:t>
            </w:r>
          </w:p>
        </w:tc>
        <w:tc>
          <w:tcPr>
            <w:tcW w:w="1956" w:type="dxa"/>
            <w:tcBorders>
              <w:top w:val="nil"/>
              <w:left w:val="nil"/>
              <w:bottom w:val="nil"/>
              <w:right w:val="nil"/>
            </w:tcBorders>
            <w:shd w:val="clear" w:color="auto" w:fill="auto"/>
            <w:vAlign w:val="center"/>
            <w:hideMark/>
          </w:tcPr>
          <w:p w14:paraId="602F5F45"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-1.7 (-3.0; -1.0)</w:t>
            </w:r>
          </w:p>
        </w:tc>
        <w:tc>
          <w:tcPr>
            <w:tcW w:w="1956" w:type="dxa"/>
            <w:tcBorders>
              <w:top w:val="nil"/>
              <w:left w:val="nil"/>
              <w:bottom w:val="nil"/>
              <w:right w:val="nil"/>
            </w:tcBorders>
            <w:shd w:val="clear" w:color="auto" w:fill="auto"/>
            <w:vAlign w:val="center"/>
            <w:hideMark/>
          </w:tcPr>
          <w:p w14:paraId="1466B94E"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-1.0 (-1.9; 0.1)</w:t>
            </w:r>
          </w:p>
        </w:tc>
        <w:tc>
          <w:tcPr>
            <w:tcW w:w="899" w:type="dxa"/>
            <w:tcBorders>
              <w:top w:val="nil"/>
              <w:left w:val="nil"/>
              <w:bottom w:val="nil"/>
              <w:right w:val="nil"/>
            </w:tcBorders>
            <w:shd w:val="clear" w:color="auto" w:fill="auto"/>
            <w:vAlign w:val="center"/>
            <w:hideMark/>
          </w:tcPr>
          <w:p w14:paraId="43DF93A4"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-4</w:t>
            </w:r>
          </w:p>
        </w:tc>
        <w:tc>
          <w:tcPr>
            <w:tcW w:w="1548" w:type="dxa"/>
            <w:tcBorders>
              <w:top w:val="nil"/>
              <w:left w:val="nil"/>
              <w:bottom w:val="nil"/>
              <w:right w:val="nil"/>
            </w:tcBorders>
            <w:shd w:val="clear" w:color="auto" w:fill="auto"/>
            <w:noWrap/>
            <w:vAlign w:val="center"/>
            <w:hideMark/>
          </w:tcPr>
          <w:p w14:paraId="732FDE28"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0.91 [0.80;</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0.98]</w:t>
            </w:r>
          </w:p>
        </w:tc>
      </w:tr>
      <w:tr w:rsidR="00D22A24" w:rsidRPr="00A17EAC" w14:paraId="05DF6F44" w14:textId="77777777" w:rsidTr="00583AA4">
        <w:trPr>
          <w:trHeight w:val="262"/>
        </w:trPr>
        <w:tc>
          <w:tcPr>
            <w:tcW w:w="2387" w:type="dxa"/>
            <w:tcBorders>
              <w:top w:val="nil"/>
              <w:left w:val="nil"/>
              <w:bottom w:val="nil"/>
              <w:right w:val="nil"/>
            </w:tcBorders>
            <w:shd w:val="clear" w:color="auto" w:fill="auto"/>
            <w:noWrap/>
            <w:vAlign w:val="center"/>
            <w:hideMark/>
          </w:tcPr>
          <w:p w14:paraId="28CC19AC" w14:textId="77777777" w:rsidR="00D22A24" w:rsidRPr="00A17EAC" w:rsidRDefault="00D22A24" w:rsidP="00583AA4">
            <w:pPr>
              <w:spacing w:after="0" w:line="240" w:lineRule="auto"/>
              <w:rPr>
                <w:rFonts w:ascii="Calibri" w:eastAsia="Times New Roman" w:hAnsi="Calibri" w:cs="Times New Roman"/>
                <w:color w:val="000000"/>
                <w:szCs w:val="20"/>
                <w:lang w:val="en-US" w:eastAsia="fr-FR"/>
              </w:rPr>
            </w:pPr>
            <w:r w:rsidRPr="00A17EAC">
              <w:rPr>
                <w:rFonts w:ascii="Calibri" w:eastAsia="Times New Roman" w:hAnsi="Calibri" w:cs="Times New Roman"/>
                <w:color w:val="000000"/>
                <w:szCs w:val="20"/>
                <w:lang w:val="en-US" w:eastAsia="fr-FR"/>
              </w:rPr>
              <w:t>Change of Number of OTU</w:t>
            </w:r>
            <w:r>
              <w:rPr>
                <w:rFonts w:ascii="Calibri" w:eastAsia="Times New Roman" w:hAnsi="Calibri" w:cs="Times New Roman"/>
                <w:color w:val="000000"/>
                <w:szCs w:val="20"/>
                <w:lang w:val="en-US" w:eastAsia="fr-FR"/>
              </w:rPr>
              <w:t>s</w:t>
            </w:r>
          </w:p>
        </w:tc>
        <w:tc>
          <w:tcPr>
            <w:tcW w:w="1956" w:type="dxa"/>
            <w:tcBorders>
              <w:top w:val="nil"/>
              <w:left w:val="nil"/>
              <w:bottom w:val="nil"/>
              <w:right w:val="nil"/>
            </w:tcBorders>
            <w:shd w:val="clear" w:color="auto" w:fill="auto"/>
            <w:vAlign w:val="center"/>
            <w:hideMark/>
          </w:tcPr>
          <w:p w14:paraId="3901B40D"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-135.9 (-207.3; -52.2)</w:t>
            </w:r>
          </w:p>
        </w:tc>
        <w:tc>
          <w:tcPr>
            <w:tcW w:w="1956" w:type="dxa"/>
            <w:tcBorders>
              <w:top w:val="nil"/>
              <w:left w:val="nil"/>
              <w:bottom w:val="nil"/>
              <w:right w:val="nil"/>
            </w:tcBorders>
            <w:shd w:val="clear" w:color="auto" w:fill="auto"/>
            <w:vAlign w:val="center"/>
            <w:hideMark/>
          </w:tcPr>
          <w:p w14:paraId="11652507"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-72.9 (-201.0; 74.5)</w:t>
            </w:r>
          </w:p>
        </w:tc>
        <w:tc>
          <w:tcPr>
            <w:tcW w:w="899" w:type="dxa"/>
            <w:tcBorders>
              <w:top w:val="nil"/>
              <w:left w:val="nil"/>
              <w:bottom w:val="nil"/>
              <w:right w:val="nil"/>
            </w:tcBorders>
            <w:shd w:val="clear" w:color="auto" w:fill="auto"/>
            <w:vAlign w:val="center"/>
            <w:hideMark/>
          </w:tcPr>
          <w:p w14:paraId="704A29E6"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0.001</w:t>
            </w:r>
          </w:p>
        </w:tc>
        <w:tc>
          <w:tcPr>
            <w:tcW w:w="1548" w:type="dxa"/>
            <w:tcBorders>
              <w:top w:val="nil"/>
              <w:left w:val="nil"/>
              <w:bottom w:val="nil"/>
              <w:right w:val="nil"/>
            </w:tcBorders>
            <w:shd w:val="clear" w:color="auto" w:fill="auto"/>
            <w:noWrap/>
            <w:vAlign w:val="center"/>
            <w:hideMark/>
          </w:tcPr>
          <w:p w14:paraId="68364AC6"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0.83 [0.67;</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0.95]</w:t>
            </w:r>
          </w:p>
        </w:tc>
      </w:tr>
      <w:tr w:rsidR="00D22A24" w:rsidRPr="00A17EAC" w14:paraId="3C6849EE" w14:textId="77777777" w:rsidTr="00583AA4">
        <w:trPr>
          <w:trHeight w:val="262"/>
        </w:trPr>
        <w:tc>
          <w:tcPr>
            <w:tcW w:w="2387" w:type="dxa"/>
            <w:tcBorders>
              <w:top w:val="nil"/>
              <w:left w:val="nil"/>
              <w:bottom w:val="nil"/>
              <w:right w:val="nil"/>
            </w:tcBorders>
            <w:shd w:val="clear" w:color="auto" w:fill="auto"/>
            <w:noWrap/>
            <w:vAlign w:val="center"/>
            <w:hideMark/>
          </w:tcPr>
          <w:p w14:paraId="67BC354E"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Change of Chao1 index</w:t>
            </w:r>
          </w:p>
        </w:tc>
        <w:tc>
          <w:tcPr>
            <w:tcW w:w="1956" w:type="dxa"/>
            <w:tcBorders>
              <w:top w:val="nil"/>
              <w:left w:val="nil"/>
              <w:bottom w:val="nil"/>
              <w:right w:val="nil"/>
            </w:tcBorders>
            <w:shd w:val="clear" w:color="auto" w:fill="auto"/>
            <w:vAlign w:val="center"/>
            <w:hideMark/>
          </w:tcPr>
          <w:p w14:paraId="3A55D49E"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-137.9 (-213.4; -46.2)</w:t>
            </w:r>
          </w:p>
        </w:tc>
        <w:tc>
          <w:tcPr>
            <w:tcW w:w="1956" w:type="dxa"/>
            <w:tcBorders>
              <w:top w:val="nil"/>
              <w:left w:val="nil"/>
              <w:bottom w:val="nil"/>
              <w:right w:val="nil"/>
            </w:tcBorders>
            <w:shd w:val="clear" w:color="auto" w:fill="auto"/>
            <w:vAlign w:val="center"/>
            <w:hideMark/>
          </w:tcPr>
          <w:p w14:paraId="09CA7EB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-75.5 (-229.3; 83.5)</w:t>
            </w:r>
          </w:p>
        </w:tc>
        <w:tc>
          <w:tcPr>
            <w:tcW w:w="899" w:type="dxa"/>
            <w:tcBorders>
              <w:top w:val="nil"/>
              <w:left w:val="nil"/>
              <w:bottom w:val="nil"/>
              <w:right w:val="nil"/>
            </w:tcBorders>
            <w:shd w:val="clear" w:color="auto" w:fill="auto"/>
            <w:vAlign w:val="center"/>
            <w:hideMark/>
          </w:tcPr>
          <w:p w14:paraId="386C6A6E"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0.002</w:t>
            </w:r>
          </w:p>
        </w:tc>
        <w:tc>
          <w:tcPr>
            <w:tcW w:w="1548" w:type="dxa"/>
            <w:tcBorders>
              <w:top w:val="nil"/>
              <w:left w:val="nil"/>
              <w:bottom w:val="nil"/>
              <w:right w:val="nil"/>
            </w:tcBorders>
            <w:shd w:val="clear" w:color="auto" w:fill="auto"/>
            <w:noWrap/>
            <w:vAlign w:val="center"/>
            <w:hideMark/>
          </w:tcPr>
          <w:p w14:paraId="323BD507"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0.81 [0.64;</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0.93]</w:t>
            </w:r>
          </w:p>
        </w:tc>
      </w:tr>
      <w:tr w:rsidR="00D22A24" w:rsidRPr="00A17EAC" w14:paraId="11E0031B" w14:textId="77777777" w:rsidTr="00583AA4">
        <w:trPr>
          <w:trHeight w:val="262"/>
        </w:trPr>
        <w:tc>
          <w:tcPr>
            <w:tcW w:w="8746" w:type="dxa"/>
            <w:gridSpan w:val="5"/>
            <w:tcBorders>
              <w:top w:val="nil"/>
              <w:left w:val="nil"/>
              <w:bottom w:val="nil"/>
              <w:right w:val="nil"/>
            </w:tcBorders>
            <w:shd w:val="clear" w:color="auto" w:fill="auto"/>
            <w:noWrap/>
            <w:vAlign w:val="center"/>
          </w:tcPr>
          <w:p w14:paraId="07E907E1"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Pr>
                <w:b/>
                <w:color w:val="000000" w:themeColor="text1"/>
                <w:lang w:val="en-US"/>
              </w:rPr>
              <w:t>β</w:t>
            </w:r>
            <w:r w:rsidRPr="00F0518A">
              <w:rPr>
                <w:b/>
                <w:color w:val="000000" w:themeColor="text1"/>
                <w:lang w:val="en-US"/>
              </w:rPr>
              <w:t>-diversity</w:t>
            </w:r>
          </w:p>
        </w:tc>
      </w:tr>
      <w:tr w:rsidR="00D22A24" w:rsidRPr="00A17EAC" w14:paraId="5342DE2F" w14:textId="77777777" w:rsidTr="00583AA4">
        <w:trPr>
          <w:trHeight w:val="301"/>
        </w:trPr>
        <w:tc>
          <w:tcPr>
            <w:tcW w:w="2387" w:type="dxa"/>
            <w:tcBorders>
              <w:top w:val="nil"/>
              <w:left w:val="nil"/>
              <w:bottom w:val="nil"/>
              <w:right w:val="nil"/>
            </w:tcBorders>
            <w:shd w:val="clear" w:color="auto" w:fill="auto"/>
            <w:vAlign w:val="center"/>
            <w:hideMark/>
          </w:tcPr>
          <w:p w14:paraId="59E3D768"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Unweighted UniFrac</w:t>
            </w:r>
          </w:p>
        </w:tc>
        <w:tc>
          <w:tcPr>
            <w:tcW w:w="1956" w:type="dxa"/>
            <w:tcBorders>
              <w:top w:val="nil"/>
              <w:left w:val="nil"/>
              <w:bottom w:val="nil"/>
              <w:right w:val="nil"/>
            </w:tcBorders>
            <w:shd w:val="clear" w:color="auto" w:fill="auto"/>
            <w:vAlign w:val="center"/>
            <w:hideMark/>
          </w:tcPr>
          <w:p w14:paraId="14CB9E41"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0.61 (0.56; 0.76)</w:t>
            </w:r>
          </w:p>
        </w:tc>
        <w:tc>
          <w:tcPr>
            <w:tcW w:w="1956" w:type="dxa"/>
            <w:tcBorders>
              <w:top w:val="nil"/>
              <w:left w:val="nil"/>
              <w:bottom w:val="nil"/>
              <w:right w:val="nil"/>
            </w:tcBorders>
            <w:shd w:val="clear" w:color="auto" w:fill="auto"/>
            <w:vAlign w:val="center"/>
            <w:hideMark/>
          </w:tcPr>
          <w:p w14:paraId="6282E58C"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0.51 (0.37; 0.65)</w:t>
            </w:r>
          </w:p>
        </w:tc>
        <w:tc>
          <w:tcPr>
            <w:tcW w:w="899" w:type="dxa"/>
            <w:tcBorders>
              <w:top w:val="nil"/>
              <w:left w:val="nil"/>
              <w:bottom w:val="nil"/>
              <w:right w:val="nil"/>
            </w:tcBorders>
            <w:shd w:val="clear" w:color="auto" w:fill="auto"/>
            <w:vAlign w:val="center"/>
            <w:hideMark/>
          </w:tcPr>
          <w:p w14:paraId="52AD2611"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-5</w:t>
            </w:r>
          </w:p>
        </w:tc>
        <w:tc>
          <w:tcPr>
            <w:tcW w:w="1548" w:type="dxa"/>
            <w:tcBorders>
              <w:top w:val="nil"/>
              <w:left w:val="nil"/>
              <w:bottom w:val="nil"/>
              <w:right w:val="nil"/>
            </w:tcBorders>
            <w:shd w:val="clear" w:color="auto" w:fill="auto"/>
            <w:noWrap/>
            <w:vAlign w:val="center"/>
            <w:hideMark/>
          </w:tcPr>
          <w:p w14:paraId="579A3DD4"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0.95 [0.90;</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0.99]</w:t>
            </w:r>
          </w:p>
        </w:tc>
      </w:tr>
      <w:tr w:rsidR="00D22A24" w:rsidRPr="00A17EAC" w14:paraId="2EAC0A88" w14:textId="77777777" w:rsidTr="00583AA4">
        <w:trPr>
          <w:trHeight w:val="262"/>
        </w:trPr>
        <w:tc>
          <w:tcPr>
            <w:tcW w:w="2387" w:type="dxa"/>
            <w:tcBorders>
              <w:top w:val="nil"/>
              <w:left w:val="nil"/>
              <w:bottom w:val="nil"/>
              <w:right w:val="nil"/>
            </w:tcBorders>
            <w:shd w:val="clear" w:color="auto" w:fill="auto"/>
            <w:noWrap/>
            <w:vAlign w:val="center"/>
            <w:hideMark/>
          </w:tcPr>
          <w:p w14:paraId="475287B1"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Weighted UniFrac</w:t>
            </w:r>
          </w:p>
        </w:tc>
        <w:tc>
          <w:tcPr>
            <w:tcW w:w="1956" w:type="dxa"/>
            <w:tcBorders>
              <w:top w:val="nil"/>
              <w:left w:val="nil"/>
              <w:bottom w:val="nil"/>
              <w:right w:val="nil"/>
            </w:tcBorders>
            <w:shd w:val="clear" w:color="auto" w:fill="auto"/>
            <w:vAlign w:val="center"/>
            <w:hideMark/>
          </w:tcPr>
          <w:p w14:paraId="442C6A3E"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0.33 (0.24; 0.48)</w:t>
            </w:r>
          </w:p>
        </w:tc>
        <w:tc>
          <w:tcPr>
            <w:tcW w:w="1956" w:type="dxa"/>
            <w:tcBorders>
              <w:top w:val="nil"/>
              <w:left w:val="nil"/>
              <w:bottom w:val="nil"/>
              <w:right w:val="nil"/>
            </w:tcBorders>
            <w:shd w:val="clear" w:color="auto" w:fill="auto"/>
            <w:vAlign w:val="center"/>
            <w:hideMark/>
          </w:tcPr>
          <w:p w14:paraId="76F4974D"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0.26 (0.13; 0.57)</w:t>
            </w:r>
          </w:p>
        </w:tc>
        <w:tc>
          <w:tcPr>
            <w:tcW w:w="899" w:type="dxa"/>
            <w:tcBorders>
              <w:top w:val="nil"/>
              <w:left w:val="nil"/>
              <w:bottom w:val="nil"/>
              <w:right w:val="nil"/>
            </w:tcBorders>
            <w:shd w:val="clear" w:color="auto" w:fill="auto"/>
            <w:vAlign w:val="center"/>
            <w:hideMark/>
          </w:tcPr>
          <w:p w14:paraId="205D4974"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0.02</w:t>
            </w:r>
          </w:p>
        </w:tc>
        <w:tc>
          <w:tcPr>
            <w:tcW w:w="1548" w:type="dxa"/>
            <w:tcBorders>
              <w:top w:val="nil"/>
              <w:left w:val="nil"/>
              <w:bottom w:val="nil"/>
              <w:right w:val="nil"/>
            </w:tcBorders>
            <w:shd w:val="clear" w:color="auto" w:fill="auto"/>
            <w:noWrap/>
            <w:vAlign w:val="center"/>
            <w:hideMark/>
          </w:tcPr>
          <w:p w14:paraId="35D7B0F2"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0.73 [0.58;</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0.87]</w:t>
            </w:r>
          </w:p>
        </w:tc>
      </w:tr>
      <w:tr w:rsidR="00D22A24" w:rsidRPr="00A17EAC" w14:paraId="4E0B419E" w14:textId="77777777" w:rsidTr="00583AA4">
        <w:trPr>
          <w:trHeight w:val="301"/>
        </w:trPr>
        <w:tc>
          <w:tcPr>
            <w:tcW w:w="2387" w:type="dxa"/>
            <w:tcBorders>
              <w:top w:val="nil"/>
              <w:left w:val="nil"/>
              <w:bottom w:val="nil"/>
              <w:right w:val="nil"/>
            </w:tcBorders>
            <w:shd w:val="clear" w:color="auto" w:fill="auto"/>
            <w:noWrap/>
            <w:vAlign w:val="center"/>
            <w:hideMark/>
          </w:tcPr>
          <w:p w14:paraId="191CDC59"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Bray-Curtis dissimilarity</w:t>
            </w:r>
          </w:p>
        </w:tc>
        <w:tc>
          <w:tcPr>
            <w:tcW w:w="1956" w:type="dxa"/>
            <w:tcBorders>
              <w:top w:val="nil"/>
              <w:left w:val="nil"/>
              <w:bottom w:val="nil"/>
              <w:right w:val="nil"/>
            </w:tcBorders>
            <w:shd w:val="clear" w:color="auto" w:fill="auto"/>
            <w:vAlign w:val="center"/>
            <w:hideMark/>
          </w:tcPr>
          <w:p w14:paraId="033E0D1D"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0.78 (0.63; 0.86)</w:t>
            </w:r>
          </w:p>
        </w:tc>
        <w:tc>
          <w:tcPr>
            <w:tcW w:w="1956" w:type="dxa"/>
            <w:tcBorders>
              <w:top w:val="nil"/>
              <w:left w:val="nil"/>
              <w:bottom w:val="nil"/>
              <w:right w:val="nil"/>
            </w:tcBorders>
            <w:shd w:val="clear" w:color="auto" w:fill="auto"/>
            <w:vAlign w:val="center"/>
            <w:hideMark/>
          </w:tcPr>
          <w:p w14:paraId="7E89CFA6"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0.60 (0.31; 0.87)</w:t>
            </w:r>
          </w:p>
        </w:tc>
        <w:tc>
          <w:tcPr>
            <w:tcW w:w="899" w:type="dxa"/>
            <w:tcBorders>
              <w:top w:val="nil"/>
              <w:left w:val="nil"/>
              <w:bottom w:val="nil"/>
              <w:right w:val="nil"/>
            </w:tcBorders>
            <w:shd w:val="clear" w:color="auto" w:fill="auto"/>
            <w:vAlign w:val="center"/>
            <w:hideMark/>
          </w:tcPr>
          <w:p w14:paraId="07F00367"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-4</w:t>
            </w:r>
          </w:p>
        </w:tc>
        <w:tc>
          <w:tcPr>
            <w:tcW w:w="1548" w:type="dxa"/>
            <w:tcBorders>
              <w:top w:val="nil"/>
              <w:left w:val="nil"/>
              <w:bottom w:val="nil"/>
              <w:right w:val="nil"/>
            </w:tcBorders>
            <w:shd w:val="clear" w:color="auto" w:fill="auto"/>
            <w:noWrap/>
            <w:vAlign w:val="center"/>
            <w:hideMark/>
          </w:tcPr>
          <w:p w14:paraId="1DBF46C9"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0.91 [0.81;</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0.99]</w:t>
            </w:r>
          </w:p>
        </w:tc>
      </w:tr>
      <w:tr w:rsidR="00D22A24" w:rsidRPr="00A17EAC" w14:paraId="49CF10CD" w14:textId="77777777" w:rsidTr="00583AA4">
        <w:trPr>
          <w:trHeight w:val="262"/>
        </w:trPr>
        <w:tc>
          <w:tcPr>
            <w:tcW w:w="2387" w:type="dxa"/>
            <w:tcBorders>
              <w:top w:val="single" w:sz="4" w:space="0" w:color="auto"/>
              <w:left w:val="nil"/>
              <w:bottom w:val="single" w:sz="4" w:space="0" w:color="auto"/>
              <w:right w:val="nil"/>
            </w:tcBorders>
            <w:shd w:val="clear" w:color="auto" w:fill="auto"/>
            <w:vAlign w:val="center"/>
            <w:hideMark/>
          </w:tcPr>
          <w:p w14:paraId="20E137DF" w14:textId="77777777" w:rsidR="00D22A24" w:rsidRPr="00A17EAC" w:rsidRDefault="00D22A24" w:rsidP="00583AA4">
            <w:pPr>
              <w:spacing w:after="0" w:line="240" w:lineRule="auto"/>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Clindamycin</w:t>
            </w:r>
            <w:r>
              <w:rPr>
                <w:rFonts w:ascii="Calibri" w:eastAsia="Times New Roman" w:hAnsi="Calibri" w:cs="Times New Roman"/>
                <w:b/>
                <w:color w:val="000000"/>
                <w:szCs w:val="20"/>
                <w:lang w:eastAsia="fr-FR"/>
              </w:rPr>
              <w:t xml:space="preserve"> study</w:t>
            </w:r>
          </w:p>
        </w:tc>
        <w:tc>
          <w:tcPr>
            <w:tcW w:w="1956" w:type="dxa"/>
            <w:tcBorders>
              <w:top w:val="single" w:sz="4" w:space="0" w:color="auto"/>
              <w:left w:val="nil"/>
              <w:bottom w:val="single" w:sz="4" w:space="0" w:color="auto"/>
              <w:right w:val="nil"/>
            </w:tcBorders>
            <w:shd w:val="clear" w:color="auto" w:fill="auto"/>
            <w:vAlign w:val="center"/>
            <w:hideMark/>
          </w:tcPr>
          <w:p w14:paraId="7B2927F2"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N=28</w:t>
            </w:r>
          </w:p>
        </w:tc>
        <w:tc>
          <w:tcPr>
            <w:tcW w:w="1956" w:type="dxa"/>
            <w:tcBorders>
              <w:top w:val="single" w:sz="4" w:space="0" w:color="auto"/>
              <w:left w:val="nil"/>
              <w:bottom w:val="single" w:sz="4" w:space="0" w:color="auto"/>
              <w:right w:val="nil"/>
            </w:tcBorders>
            <w:shd w:val="clear" w:color="auto" w:fill="auto"/>
            <w:vAlign w:val="center"/>
            <w:hideMark/>
          </w:tcPr>
          <w:p w14:paraId="74EE691F" w14:textId="77777777" w:rsidR="00D22A24" w:rsidRPr="00A17EAC" w:rsidRDefault="00D22A24" w:rsidP="00583AA4">
            <w:pPr>
              <w:spacing w:after="0" w:line="240" w:lineRule="auto"/>
              <w:jc w:val="center"/>
              <w:rPr>
                <w:rFonts w:ascii="Calibri" w:eastAsia="Times New Roman" w:hAnsi="Calibri" w:cs="Times New Roman"/>
                <w:b/>
                <w:color w:val="000000"/>
                <w:szCs w:val="20"/>
                <w:lang w:eastAsia="fr-FR"/>
              </w:rPr>
            </w:pPr>
            <w:r w:rsidRPr="00A17EAC">
              <w:rPr>
                <w:rFonts w:ascii="Calibri" w:eastAsia="Times New Roman" w:hAnsi="Calibri" w:cs="Times New Roman"/>
                <w:b/>
                <w:color w:val="000000"/>
                <w:szCs w:val="20"/>
                <w:lang w:eastAsia="fr-FR"/>
              </w:rPr>
              <w:t>N=32</w:t>
            </w:r>
          </w:p>
        </w:tc>
        <w:tc>
          <w:tcPr>
            <w:tcW w:w="899" w:type="dxa"/>
            <w:tcBorders>
              <w:top w:val="single" w:sz="4" w:space="0" w:color="auto"/>
              <w:left w:val="nil"/>
              <w:bottom w:val="single" w:sz="4" w:space="0" w:color="auto"/>
              <w:right w:val="nil"/>
            </w:tcBorders>
            <w:shd w:val="clear" w:color="auto" w:fill="auto"/>
            <w:vAlign w:val="center"/>
            <w:hideMark/>
          </w:tcPr>
          <w:p w14:paraId="7943ADFD"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 </w:t>
            </w:r>
          </w:p>
        </w:tc>
        <w:tc>
          <w:tcPr>
            <w:tcW w:w="1548" w:type="dxa"/>
            <w:tcBorders>
              <w:top w:val="single" w:sz="4" w:space="0" w:color="auto"/>
              <w:left w:val="nil"/>
              <w:bottom w:val="single" w:sz="4" w:space="0" w:color="auto"/>
              <w:right w:val="nil"/>
            </w:tcBorders>
            <w:shd w:val="clear" w:color="auto" w:fill="auto"/>
            <w:noWrap/>
            <w:vAlign w:val="center"/>
            <w:hideMark/>
          </w:tcPr>
          <w:p w14:paraId="3476BA1F"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 </w:t>
            </w:r>
          </w:p>
        </w:tc>
      </w:tr>
      <w:tr w:rsidR="00D22A24" w:rsidRPr="00A17EAC" w14:paraId="4D1FD32B" w14:textId="77777777" w:rsidTr="00583AA4">
        <w:trPr>
          <w:trHeight w:val="301"/>
        </w:trPr>
        <w:tc>
          <w:tcPr>
            <w:tcW w:w="2387" w:type="dxa"/>
            <w:tcBorders>
              <w:top w:val="nil"/>
              <w:left w:val="nil"/>
              <w:bottom w:val="nil"/>
              <w:right w:val="nil"/>
            </w:tcBorders>
            <w:shd w:val="clear" w:color="auto" w:fill="auto"/>
            <w:vAlign w:val="center"/>
            <w:hideMark/>
          </w:tcPr>
          <w:p w14:paraId="27C464A3"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Concentration</w:t>
            </w:r>
          </w:p>
        </w:tc>
        <w:tc>
          <w:tcPr>
            <w:tcW w:w="1956" w:type="dxa"/>
            <w:tcBorders>
              <w:top w:val="nil"/>
              <w:left w:val="nil"/>
              <w:bottom w:val="nil"/>
              <w:right w:val="nil"/>
            </w:tcBorders>
            <w:shd w:val="clear" w:color="auto" w:fill="auto"/>
            <w:vAlign w:val="center"/>
            <w:hideMark/>
          </w:tcPr>
          <w:p w14:paraId="345584B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5.0 (0.0; 37.8)</w:t>
            </w:r>
          </w:p>
        </w:tc>
        <w:tc>
          <w:tcPr>
            <w:tcW w:w="1956" w:type="dxa"/>
            <w:tcBorders>
              <w:top w:val="nil"/>
              <w:left w:val="nil"/>
              <w:bottom w:val="nil"/>
              <w:right w:val="nil"/>
            </w:tcBorders>
            <w:shd w:val="clear" w:color="auto" w:fill="auto"/>
            <w:vAlign w:val="center"/>
            <w:hideMark/>
          </w:tcPr>
          <w:p w14:paraId="4FD1A04C"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0.0 (0.0; 4.4)</w:t>
            </w:r>
          </w:p>
        </w:tc>
        <w:tc>
          <w:tcPr>
            <w:tcW w:w="899" w:type="dxa"/>
            <w:tcBorders>
              <w:top w:val="nil"/>
              <w:left w:val="nil"/>
              <w:bottom w:val="nil"/>
              <w:right w:val="nil"/>
            </w:tcBorders>
            <w:shd w:val="clear" w:color="auto" w:fill="auto"/>
            <w:vAlign w:val="center"/>
            <w:hideMark/>
          </w:tcPr>
          <w:p w14:paraId="37FF5D73"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-6</w:t>
            </w:r>
          </w:p>
        </w:tc>
        <w:tc>
          <w:tcPr>
            <w:tcW w:w="1548" w:type="dxa"/>
            <w:tcBorders>
              <w:top w:val="nil"/>
              <w:left w:val="nil"/>
              <w:bottom w:val="nil"/>
              <w:right w:val="nil"/>
            </w:tcBorders>
            <w:shd w:val="clear" w:color="auto" w:fill="auto"/>
            <w:noWrap/>
            <w:vAlign w:val="center"/>
            <w:hideMark/>
          </w:tcPr>
          <w:p w14:paraId="5AB0D673"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0.81 [0.72;</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0.91]</w:t>
            </w:r>
          </w:p>
        </w:tc>
      </w:tr>
      <w:tr w:rsidR="00D22A24" w:rsidRPr="00A17EAC" w14:paraId="4648DE96" w14:textId="77777777" w:rsidTr="00583AA4">
        <w:trPr>
          <w:trHeight w:val="262"/>
        </w:trPr>
        <w:tc>
          <w:tcPr>
            <w:tcW w:w="8746" w:type="dxa"/>
            <w:gridSpan w:val="5"/>
            <w:tcBorders>
              <w:top w:val="nil"/>
              <w:left w:val="nil"/>
              <w:bottom w:val="nil"/>
              <w:right w:val="nil"/>
            </w:tcBorders>
            <w:shd w:val="clear" w:color="auto" w:fill="auto"/>
            <w:vAlign w:val="center"/>
          </w:tcPr>
          <w:p w14:paraId="58F4E6D8" w14:textId="77777777" w:rsidR="00D22A24" w:rsidRPr="00F0518A" w:rsidRDefault="00D22A24" w:rsidP="00583AA4">
            <w:pPr>
              <w:spacing w:after="0" w:line="240" w:lineRule="auto"/>
              <w:rPr>
                <w:rFonts w:ascii="Calibri" w:eastAsia="Times New Roman" w:hAnsi="Calibri" w:cs="Times New Roman"/>
                <w:b/>
                <w:color w:val="000000"/>
                <w:szCs w:val="20"/>
                <w:lang w:eastAsia="fr-FR"/>
              </w:rPr>
            </w:pPr>
            <w:r w:rsidRPr="00F0518A">
              <w:rPr>
                <w:b/>
                <w:color w:val="000000" w:themeColor="text1"/>
                <w:lang w:val="en-US"/>
              </w:rPr>
              <w:t>α-diversity</w:t>
            </w:r>
          </w:p>
        </w:tc>
      </w:tr>
      <w:tr w:rsidR="00D22A24" w:rsidRPr="00A17EAC" w14:paraId="6EA91834" w14:textId="77777777" w:rsidTr="00583AA4">
        <w:trPr>
          <w:trHeight w:val="301"/>
        </w:trPr>
        <w:tc>
          <w:tcPr>
            <w:tcW w:w="2387" w:type="dxa"/>
            <w:tcBorders>
              <w:top w:val="nil"/>
              <w:left w:val="nil"/>
              <w:bottom w:val="nil"/>
              <w:right w:val="nil"/>
            </w:tcBorders>
            <w:shd w:val="clear" w:color="auto" w:fill="auto"/>
            <w:vAlign w:val="center"/>
            <w:hideMark/>
          </w:tcPr>
          <w:p w14:paraId="748FEC77"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Change of Shannon index</w:t>
            </w:r>
          </w:p>
        </w:tc>
        <w:tc>
          <w:tcPr>
            <w:tcW w:w="1956" w:type="dxa"/>
            <w:tcBorders>
              <w:top w:val="nil"/>
              <w:left w:val="nil"/>
              <w:bottom w:val="nil"/>
              <w:right w:val="nil"/>
            </w:tcBorders>
            <w:shd w:val="clear" w:color="auto" w:fill="auto"/>
            <w:vAlign w:val="center"/>
            <w:hideMark/>
          </w:tcPr>
          <w:p w14:paraId="506F987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-2.2 (-4.3; -0.4)</w:t>
            </w:r>
          </w:p>
        </w:tc>
        <w:tc>
          <w:tcPr>
            <w:tcW w:w="1956" w:type="dxa"/>
            <w:tcBorders>
              <w:top w:val="nil"/>
              <w:left w:val="nil"/>
              <w:bottom w:val="nil"/>
              <w:right w:val="nil"/>
            </w:tcBorders>
            <w:shd w:val="clear" w:color="auto" w:fill="auto"/>
            <w:vAlign w:val="center"/>
            <w:hideMark/>
          </w:tcPr>
          <w:p w14:paraId="643954E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-1.1 (-2.6; 0.0)</w:t>
            </w:r>
          </w:p>
        </w:tc>
        <w:tc>
          <w:tcPr>
            <w:tcW w:w="899" w:type="dxa"/>
            <w:tcBorders>
              <w:top w:val="nil"/>
              <w:left w:val="nil"/>
              <w:bottom w:val="nil"/>
              <w:right w:val="nil"/>
            </w:tcBorders>
            <w:shd w:val="clear" w:color="auto" w:fill="auto"/>
            <w:vAlign w:val="center"/>
            <w:hideMark/>
          </w:tcPr>
          <w:p w14:paraId="067B719F"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-6</w:t>
            </w:r>
          </w:p>
        </w:tc>
        <w:tc>
          <w:tcPr>
            <w:tcW w:w="1548" w:type="dxa"/>
            <w:tcBorders>
              <w:top w:val="nil"/>
              <w:left w:val="nil"/>
              <w:bottom w:val="nil"/>
              <w:right w:val="nil"/>
            </w:tcBorders>
            <w:shd w:val="clear" w:color="auto" w:fill="auto"/>
            <w:noWrap/>
            <w:vAlign w:val="center"/>
            <w:hideMark/>
          </w:tcPr>
          <w:p w14:paraId="48C2A7B8"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0.88 [0.78;</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0.96]</w:t>
            </w:r>
          </w:p>
        </w:tc>
      </w:tr>
      <w:tr w:rsidR="00D22A24" w:rsidRPr="00A17EAC" w14:paraId="03B1A0CA" w14:textId="77777777" w:rsidTr="00583AA4">
        <w:trPr>
          <w:trHeight w:val="301"/>
        </w:trPr>
        <w:tc>
          <w:tcPr>
            <w:tcW w:w="2387" w:type="dxa"/>
            <w:tcBorders>
              <w:top w:val="nil"/>
              <w:left w:val="nil"/>
              <w:bottom w:val="nil"/>
              <w:right w:val="nil"/>
            </w:tcBorders>
            <w:shd w:val="clear" w:color="auto" w:fill="auto"/>
            <w:noWrap/>
            <w:vAlign w:val="center"/>
            <w:hideMark/>
          </w:tcPr>
          <w:p w14:paraId="68128557" w14:textId="77777777" w:rsidR="00D22A24" w:rsidRPr="00A17EAC" w:rsidRDefault="00D22A24" w:rsidP="00583AA4">
            <w:pPr>
              <w:spacing w:after="0" w:line="240" w:lineRule="auto"/>
              <w:rPr>
                <w:rFonts w:ascii="Calibri" w:eastAsia="Times New Roman" w:hAnsi="Calibri" w:cs="Times New Roman"/>
                <w:color w:val="000000"/>
                <w:szCs w:val="20"/>
                <w:lang w:val="en-US" w:eastAsia="fr-FR"/>
              </w:rPr>
            </w:pPr>
            <w:r w:rsidRPr="00A17EAC">
              <w:rPr>
                <w:rFonts w:ascii="Calibri" w:eastAsia="Times New Roman" w:hAnsi="Calibri" w:cs="Times New Roman"/>
                <w:color w:val="000000"/>
                <w:szCs w:val="20"/>
                <w:lang w:val="en-US" w:eastAsia="fr-FR"/>
              </w:rPr>
              <w:t>Change of Number of OTU</w:t>
            </w:r>
            <w:r>
              <w:rPr>
                <w:rFonts w:ascii="Calibri" w:eastAsia="Times New Roman" w:hAnsi="Calibri" w:cs="Times New Roman"/>
                <w:color w:val="000000"/>
                <w:szCs w:val="20"/>
                <w:lang w:val="en-US" w:eastAsia="fr-FR"/>
              </w:rPr>
              <w:t>s</w:t>
            </w:r>
          </w:p>
        </w:tc>
        <w:tc>
          <w:tcPr>
            <w:tcW w:w="1956" w:type="dxa"/>
            <w:tcBorders>
              <w:top w:val="nil"/>
              <w:left w:val="nil"/>
              <w:bottom w:val="nil"/>
              <w:right w:val="nil"/>
            </w:tcBorders>
            <w:shd w:val="clear" w:color="auto" w:fill="auto"/>
            <w:vAlign w:val="center"/>
            <w:hideMark/>
          </w:tcPr>
          <w:p w14:paraId="29923D96"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-223.9 (-344.6; -75.8)</w:t>
            </w:r>
          </w:p>
        </w:tc>
        <w:tc>
          <w:tcPr>
            <w:tcW w:w="1956" w:type="dxa"/>
            <w:tcBorders>
              <w:top w:val="nil"/>
              <w:left w:val="nil"/>
              <w:bottom w:val="nil"/>
              <w:right w:val="nil"/>
            </w:tcBorders>
            <w:shd w:val="clear" w:color="auto" w:fill="auto"/>
            <w:vAlign w:val="center"/>
            <w:hideMark/>
          </w:tcPr>
          <w:p w14:paraId="6A517B4E"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-106.8 (-202.2; -22.0)</w:t>
            </w:r>
          </w:p>
        </w:tc>
        <w:tc>
          <w:tcPr>
            <w:tcW w:w="899" w:type="dxa"/>
            <w:tcBorders>
              <w:top w:val="nil"/>
              <w:left w:val="nil"/>
              <w:bottom w:val="nil"/>
              <w:right w:val="nil"/>
            </w:tcBorders>
            <w:shd w:val="clear" w:color="auto" w:fill="auto"/>
            <w:vAlign w:val="center"/>
            <w:hideMark/>
          </w:tcPr>
          <w:p w14:paraId="52F45B0B"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-5</w:t>
            </w:r>
          </w:p>
        </w:tc>
        <w:tc>
          <w:tcPr>
            <w:tcW w:w="1548" w:type="dxa"/>
            <w:tcBorders>
              <w:top w:val="nil"/>
              <w:left w:val="nil"/>
              <w:bottom w:val="nil"/>
              <w:right w:val="nil"/>
            </w:tcBorders>
            <w:shd w:val="clear" w:color="auto" w:fill="auto"/>
            <w:noWrap/>
            <w:vAlign w:val="center"/>
            <w:hideMark/>
          </w:tcPr>
          <w:p w14:paraId="03558A91"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0.86 [0.75;</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0.95]</w:t>
            </w:r>
          </w:p>
        </w:tc>
      </w:tr>
      <w:tr w:rsidR="00D22A24" w:rsidRPr="00A17EAC" w14:paraId="018B6E59" w14:textId="77777777" w:rsidTr="00583AA4">
        <w:trPr>
          <w:trHeight w:val="301"/>
        </w:trPr>
        <w:tc>
          <w:tcPr>
            <w:tcW w:w="2387" w:type="dxa"/>
            <w:tcBorders>
              <w:top w:val="nil"/>
              <w:left w:val="nil"/>
              <w:bottom w:val="nil"/>
              <w:right w:val="nil"/>
            </w:tcBorders>
            <w:shd w:val="clear" w:color="auto" w:fill="auto"/>
            <w:noWrap/>
            <w:vAlign w:val="center"/>
            <w:hideMark/>
          </w:tcPr>
          <w:p w14:paraId="50721D21"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Change of Chao1 index</w:t>
            </w:r>
          </w:p>
        </w:tc>
        <w:tc>
          <w:tcPr>
            <w:tcW w:w="1956" w:type="dxa"/>
            <w:tcBorders>
              <w:top w:val="nil"/>
              <w:left w:val="nil"/>
              <w:bottom w:val="nil"/>
              <w:right w:val="nil"/>
            </w:tcBorders>
            <w:shd w:val="clear" w:color="auto" w:fill="auto"/>
            <w:vAlign w:val="center"/>
            <w:hideMark/>
          </w:tcPr>
          <w:p w14:paraId="44D45A39"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-227.7 (-358.2; -73.8)</w:t>
            </w:r>
          </w:p>
        </w:tc>
        <w:tc>
          <w:tcPr>
            <w:tcW w:w="1956" w:type="dxa"/>
            <w:tcBorders>
              <w:top w:val="nil"/>
              <w:left w:val="nil"/>
              <w:bottom w:val="nil"/>
              <w:right w:val="nil"/>
            </w:tcBorders>
            <w:shd w:val="clear" w:color="auto" w:fill="auto"/>
            <w:vAlign w:val="center"/>
            <w:hideMark/>
          </w:tcPr>
          <w:p w14:paraId="21961161"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-110.0 (-209.0; -22.7)</w:t>
            </w:r>
          </w:p>
        </w:tc>
        <w:tc>
          <w:tcPr>
            <w:tcW w:w="899" w:type="dxa"/>
            <w:tcBorders>
              <w:top w:val="nil"/>
              <w:left w:val="nil"/>
              <w:bottom w:val="nil"/>
              <w:right w:val="nil"/>
            </w:tcBorders>
            <w:shd w:val="clear" w:color="auto" w:fill="auto"/>
            <w:vAlign w:val="center"/>
            <w:hideMark/>
          </w:tcPr>
          <w:p w14:paraId="15257375"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-6</w:t>
            </w:r>
          </w:p>
        </w:tc>
        <w:tc>
          <w:tcPr>
            <w:tcW w:w="1548" w:type="dxa"/>
            <w:tcBorders>
              <w:top w:val="nil"/>
              <w:left w:val="nil"/>
              <w:bottom w:val="nil"/>
              <w:right w:val="nil"/>
            </w:tcBorders>
            <w:shd w:val="clear" w:color="auto" w:fill="auto"/>
            <w:noWrap/>
            <w:vAlign w:val="center"/>
            <w:hideMark/>
          </w:tcPr>
          <w:p w14:paraId="58CB1257"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0.86 [0.76;</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0.95]</w:t>
            </w:r>
          </w:p>
        </w:tc>
      </w:tr>
      <w:tr w:rsidR="00D22A24" w:rsidRPr="00A17EAC" w14:paraId="09759C13" w14:textId="77777777" w:rsidTr="00583AA4">
        <w:trPr>
          <w:trHeight w:val="262"/>
        </w:trPr>
        <w:tc>
          <w:tcPr>
            <w:tcW w:w="8746" w:type="dxa"/>
            <w:gridSpan w:val="5"/>
            <w:tcBorders>
              <w:top w:val="nil"/>
              <w:left w:val="nil"/>
              <w:bottom w:val="nil"/>
              <w:right w:val="nil"/>
            </w:tcBorders>
            <w:shd w:val="clear" w:color="auto" w:fill="auto"/>
            <w:noWrap/>
            <w:vAlign w:val="center"/>
          </w:tcPr>
          <w:p w14:paraId="5D14FE88"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Pr>
                <w:b/>
                <w:color w:val="000000" w:themeColor="text1"/>
                <w:lang w:val="en-US"/>
              </w:rPr>
              <w:t>β</w:t>
            </w:r>
            <w:r w:rsidRPr="00F0518A">
              <w:rPr>
                <w:b/>
                <w:color w:val="000000" w:themeColor="text1"/>
                <w:lang w:val="en-US"/>
              </w:rPr>
              <w:t>-diversity</w:t>
            </w:r>
          </w:p>
        </w:tc>
      </w:tr>
      <w:tr w:rsidR="00D22A24" w:rsidRPr="00A17EAC" w14:paraId="4F2D8B61" w14:textId="77777777" w:rsidTr="00583AA4">
        <w:trPr>
          <w:trHeight w:val="301"/>
        </w:trPr>
        <w:tc>
          <w:tcPr>
            <w:tcW w:w="2387" w:type="dxa"/>
            <w:tcBorders>
              <w:top w:val="nil"/>
              <w:left w:val="nil"/>
              <w:bottom w:val="nil"/>
              <w:right w:val="nil"/>
            </w:tcBorders>
            <w:shd w:val="clear" w:color="auto" w:fill="auto"/>
            <w:vAlign w:val="center"/>
            <w:hideMark/>
          </w:tcPr>
          <w:p w14:paraId="7FF13CB8"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Unweighted UniFrac</w:t>
            </w:r>
          </w:p>
        </w:tc>
        <w:tc>
          <w:tcPr>
            <w:tcW w:w="1956" w:type="dxa"/>
            <w:tcBorders>
              <w:top w:val="nil"/>
              <w:left w:val="nil"/>
              <w:bottom w:val="nil"/>
              <w:right w:val="nil"/>
            </w:tcBorders>
            <w:shd w:val="clear" w:color="auto" w:fill="auto"/>
            <w:vAlign w:val="center"/>
            <w:hideMark/>
          </w:tcPr>
          <w:p w14:paraId="64B36B68"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0.71 (0.59; 0.84)</w:t>
            </w:r>
          </w:p>
        </w:tc>
        <w:tc>
          <w:tcPr>
            <w:tcW w:w="1956" w:type="dxa"/>
            <w:tcBorders>
              <w:top w:val="nil"/>
              <w:left w:val="nil"/>
              <w:bottom w:val="nil"/>
              <w:right w:val="nil"/>
            </w:tcBorders>
            <w:shd w:val="clear" w:color="auto" w:fill="auto"/>
            <w:vAlign w:val="center"/>
            <w:hideMark/>
          </w:tcPr>
          <w:p w14:paraId="522C6BB1"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0.60 (0.49; 0.68)</w:t>
            </w:r>
          </w:p>
        </w:tc>
        <w:tc>
          <w:tcPr>
            <w:tcW w:w="899" w:type="dxa"/>
            <w:tcBorders>
              <w:top w:val="nil"/>
              <w:left w:val="nil"/>
              <w:bottom w:val="nil"/>
              <w:right w:val="nil"/>
            </w:tcBorders>
            <w:shd w:val="clear" w:color="auto" w:fill="auto"/>
            <w:vAlign w:val="center"/>
            <w:hideMark/>
          </w:tcPr>
          <w:p w14:paraId="0D2C4942"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-10</w:t>
            </w:r>
          </w:p>
        </w:tc>
        <w:tc>
          <w:tcPr>
            <w:tcW w:w="1548" w:type="dxa"/>
            <w:tcBorders>
              <w:top w:val="nil"/>
              <w:left w:val="nil"/>
              <w:bottom w:val="nil"/>
              <w:right w:val="nil"/>
            </w:tcBorders>
            <w:shd w:val="clear" w:color="auto" w:fill="auto"/>
            <w:noWrap/>
            <w:vAlign w:val="center"/>
            <w:hideMark/>
          </w:tcPr>
          <w:p w14:paraId="7703284A"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0.94 [0.88;</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0.99]</w:t>
            </w:r>
          </w:p>
        </w:tc>
      </w:tr>
      <w:tr w:rsidR="00D22A24" w:rsidRPr="00A17EAC" w14:paraId="34A608C6" w14:textId="77777777" w:rsidTr="00583AA4">
        <w:trPr>
          <w:trHeight w:val="301"/>
        </w:trPr>
        <w:tc>
          <w:tcPr>
            <w:tcW w:w="2387" w:type="dxa"/>
            <w:tcBorders>
              <w:top w:val="nil"/>
              <w:left w:val="nil"/>
              <w:right w:val="nil"/>
            </w:tcBorders>
            <w:shd w:val="clear" w:color="auto" w:fill="auto"/>
            <w:noWrap/>
            <w:vAlign w:val="center"/>
            <w:hideMark/>
          </w:tcPr>
          <w:p w14:paraId="2148E2AE"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Weighted UniFrac</w:t>
            </w:r>
          </w:p>
        </w:tc>
        <w:tc>
          <w:tcPr>
            <w:tcW w:w="1956" w:type="dxa"/>
            <w:tcBorders>
              <w:top w:val="nil"/>
              <w:left w:val="nil"/>
              <w:right w:val="nil"/>
            </w:tcBorders>
            <w:shd w:val="clear" w:color="auto" w:fill="auto"/>
            <w:noWrap/>
            <w:vAlign w:val="center"/>
            <w:hideMark/>
          </w:tcPr>
          <w:p w14:paraId="042CE9E8"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0.42 (0.24; 0.62)</w:t>
            </w:r>
          </w:p>
        </w:tc>
        <w:tc>
          <w:tcPr>
            <w:tcW w:w="1956" w:type="dxa"/>
            <w:tcBorders>
              <w:top w:val="nil"/>
              <w:left w:val="nil"/>
              <w:right w:val="nil"/>
            </w:tcBorders>
            <w:shd w:val="clear" w:color="auto" w:fill="auto"/>
            <w:noWrap/>
            <w:vAlign w:val="center"/>
            <w:hideMark/>
          </w:tcPr>
          <w:p w14:paraId="4A1621B4"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0.30 (0.24; 0.59)</w:t>
            </w:r>
          </w:p>
        </w:tc>
        <w:tc>
          <w:tcPr>
            <w:tcW w:w="899" w:type="dxa"/>
            <w:tcBorders>
              <w:top w:val="nil"/>
              <w:left w:val="nil"/>
              <w:right w:val="nil"/>
            </w:tcBorders>
            <w:shd w:val="clear" w:color="auto" w:fill="auto"/>
            <w:vAlign w:val="center"/>
            <w:hideMark/>
          </w:tcPr>
          <w:p w14:paraId="4E17C79D"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-6</w:t>
            </w:r>
          </w:p>
        </w:tc>
        <w:tc>
          <w:tcPr>
            <w:tcW w:w="1548" w:type="dxa"/>
            <w:tcBorders>
              <w:top w:val="nil"/>
              <w:left w:val="nil"/>
              <w:right w:val="nil"/>
            </w:tcBorders>
            <w:shd w:val="clear" w:color="auto" w:fill="auto"/>
            <w:noWrap/>
            <w:vAlign w:val="center"/>
            <w:hideMark/>
          </w:tcPr>
          <w:p w14:paraId="0151A7FB"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0.87 [0.76;</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0.96]</w:t>
            </w:r>
          </w:p>
        </w:tc>
      </w:tr>
      <w:tr w:rsidR="00D22A24" w:rsidRPr="00A17EAC" w14:paraId="724941D1" w14:textId="77777777" w:rsidTr="00583AA4">
        <w:trPr>
          <w:trHeight w:val="301"/>
        </w:trPr>
        <w:tc>
          <w:tcPr>
            <w:tcW w:w="2387" w:type="dxa"/>
            <w:tcBorders>
              <w:top w:val="nil"/>
              <w:left w:val="nil"/>
              <w:bottom w:val="single" w:sz="4" w:space="0" w:color="auto"/>
              <w:right w:val="nil"/>
            </w:tcBorders>
            <w:shd w:val="clear" w:color="auto" w:fill="auto"/>
            <w:noWrap/>
            <w:vAlign w:val="center"/>
            <w:hideMark/>
          </w:tcPr>
          <w:p w14:paraId="60AB5D6F" w14:textId="77777777" w:rsidR="00D22A24" w:rsidRPr="00A17EAC" w:rsidRDefault="00D22A24" w:rsidP="00583AA4">
            <w:pPr>
              <w:spacing w:after="0" w:line="240" w:lineRule="auto"/>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Bray-Curtis dissimilarity</w:t>
            </w:r>
          </w:p>
        </w:tc>
        <w:tc>
          <w:tcPr>
            <w:tcW w:w="1956" w:type="dxa"/>
            <w:tcBorders>
              <w:top w:val="nil"/>
              <w:left w:val="nil"/>
              <w:bottom w:val="single" w:sz="4" w:space="0" w:color="auto"/>
              <w:right w:val="nil"/>
            </w:tcBorders>
            <w:shd w:val="clear" w:color="auto" w:fill="auto"/>
            <w:noWrap/>
            <w:vAlign w:val="center"/>
            <w:hideMark/>
          </w:tcPr>
          <w:p w14:paraId="292C57EF"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0.86 (0.71; 0.98)</w:t>
            </w:r>
          </w:p>
        </w:tc>
        <w:tc>
          <w:tcPr>
            <w:tcW w:w="1956" w:type="dxa"/>
            <w:tcBorders>
              <w:top w:val="nil"/>
              <w:left w:val="nil"/>
              <w:bottom w:val="single" w:sz="4" w:space="0" w:color="auto"/>
              <w:right w:val="nil"/>
            </w:tcBorders>
            <w:shd w:val="clear" w:color="auto" w:fill="auto"/>
            <w:noWrap/>
            <w:vAlign w:val="center"/>
            <w:hideMark/>
          </w:tcPr>
          <w:p w14:paraId="25363D7F"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0.70 (0.61; 0.87)</w:t>
            </w:r>
          </w:p>
        </w:tc>
        <w:tc>
          <w:tcPr>
            <w:tcW w:w="899" w:type="dxa"/>
            <w:tcBorders>
              <w:top w:val="nil"/>
              <w:left w:val="nil"/>
              <w:bottom w:val="single" w:sz="4" w:space="0" w:color="auto"/>
              <w:right w:val="nil"/>
            </w:tcBorders>
            <w:shd w:val="clear" w:color="auto" w:fill="auto"/>
            <w:vAlign w:val="center"/>
            <w:hideMark/>
          </w:tcPr>
          <w:p w14:paraId="2CE20A87"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&lt;10</w:t>
            </w:r>
            <w:r w:rsidRPr="00A17EAC">
              <w:rPr>
                <w:rFonts w:ascii="Calibri" w:eastAsia="Times New Roman" w:hAnsi="Calibri" w:cs="Times New Roman"/>
                <w:color w:val="000000"/>
                <w:szCs w:val="20"/>
                <w:vertAlign w:val="superscript"/>
                <w:lang w:eastAsia="fr-FR"/>
              </w:rPr>
              <w:t>-9</w:t>
            </w:r>
          </w:p>
        </w:tc>
        <w:tc>
          <w:tcPr>
            <w:tcW w:w="1548" w:type="dxa"/>
            <w:tcBorders>
              <w:top w:val="nil"/>
              <w:left w:val="nil"/>
              <w:bottom w:val="single" w:sz="4" w:space="0" w:color="auto"/>
              <w:right w:val="nil"/>
            </w:tcBorders>
            <w:shd w:val="clear" w:color="auto" w:fill="auto"/>
            <w:noWrap/>
            <w:vAlign w:val="center"/>
            <w:hideMark/>
          </w:tcPr>
          <w:p w14:paraId="76BAAB44" w14:textId="77777777" w:rsidR="00D22A24" w:rsidRPr="00A17EAC" w:rsidRDefault="00D22A24" w:rsidP="00583AA4">
            <w:pPr>
              <w:spacing w:after="0" w:line="240" w:lineRule="auto"/>
              <w:jc w:val="center"/>
              <w:rPr>
                <w:rFonts w:ascii="Calibri" w:eastAsia="Times New Roman" w:hAnsi="Calibri" w:cs="Times New Roman"/>
                <w:color w:val="000000"/>
                <w:szCs w:val="20"/>
                <w:lang w:eastAsia="fr-FR"/>
              </w:rPr>
            </w:pPr>
            <w:r w:rsidRPr="00A17EAC">
              <w:rPr>
                <w:rFonts w:ascii="Calibri" w:eastAsia="Times New Roman" w:hAnsi="Calibri" w:cs="Times New Roman"/>
                <w:color w:val="000000"/>
                <w:szCs w:val="20"/>
                <w:lang w:eastAsia="fr-FR"/>
              </w:rPr>
              <w:t>0.92 [0.84;</w:t>
            </w:r>
            <w:r>
              <w:rPr>
                <w:rFonts w:ascii="Calibri" w:eastAsia="Times New Roman" w:hAnsi="Calibri" w:cs="Times New Roman"/>
                <w:color w:val="000000"/>
                <w:szCs w:val="20"/>
                <w:lang w:eastAsia="fr-FR"/>
              </w:rPr>
              <w:t xml:space="preserve"> </w:t>
            </w:r>
            <w:r w:rsidRPr="00A17EAC">
              <w:rPr>
                <w:rFonts w:ascii="Calibri" w:eastAsia="Times New Roman" w:hAnsi="Calibri" w:cs="Times New Roman"/>
                <w:color w:val="000000"/>
                <w:szCs w:val="20"/>
                <w:lang w:eastAsia="fr-FR"/>
              </w:rPr>
              <w:t>0.97]</w:t>
            </w:r>
          </w:p>
        </w:tc>
      </w:tr>
    </w:tbl>
    <w:p w14:paraId="0C9B9ABA" w14:textId="783ECF43" w:rsidR="00D22A24" w:rsidRPr="00D22A24" w:rsidRDefault="00D22A24">
      <w:r>
        <w:br w:type="page"/>
      </w:r>
    </w:p>
    <w:p w14:paraId="27C40992" w14:textId="218529A6" w:rsidR="00DC6A90" w:rsidRDefault="00C657B5" w:rsidP="000E23BA">
      <w:pPr>
        <w:pStyle w:val="Titre1"/>
        <w:spacing w:line="480" w:lineRule="auto"/>
        <w:jc w:val="both"/>
      </w:pPr>
      <w:r w:rsidRPr="006A01CA">
        <w:t>Figures</w:t>
      </w:r>
    </w:p>
    <w:p w14:paraId="6CCC9670" w14:textId="05B47273" w:rsidR="00524874" w:rsidRDefault="00524874" w:rsidP="00B60C7D">
      <w:pPr>
        <w:pStyle w:val="Lgende"/>
        <w:keepNext/>
        <w:spacing w:after="0" w:line="480" w:lineRule="auto"/>
        <w:rPr>
          <w:i w:val="0"/>
          <w:color w:val="000000" w:themeColor="text1"/>
          <w:sz w:val="22"/>
          <w:szCs w:val="22"/>
          <w:lang w:val="en-US"/>
        </w:rPr>
      </w:pPr>
      <w:bookmarkStart w:id="40" w:name="_Ref493764759"/>
      <w:r w:rsidRPr="000E23BA">
        <w:rPr>
          <w:b/>
          <w:i w:val="0"/>
          <w:color w:val="000000" w:themeColor="text1"/>
          <w:sz w:val="22"/>
          <w:szCs w:val="22"/>
          <w:lang w:val="en-US"/>
        </w:rPr>
        <w:t>Figure 1.</w:t>
      </w:r>
      <w:r w:rsidRPr="000E23BA">
        <w:rPr>
          <w:i w:val="0"/>
          <w:color w:val="000000" w:themeColor="text1"/>
          <w:sz w:val="22"/>
          <w:szCs w:val="22"/>
          <w:lang w:val="en-US"/>
        </w:rPr>
        <w:t xml:space="preserve"> Experimental design of the studies. </w:t>
      </w:r>
      <w:r w:rsidR="000E23BA">
        <w:rPr>
          <w:i w:val="0"/>
          <w:color w:val="000000" w:themeColor="text1"/>
          <w:sz w:val="22"/>
          <w:szCs w:val="22"/>
          <w:lang w:val="en-US"/>
        </w:rPr>
        <w:br/>
      </w:r>
      <w:r w:rsidRPr="000E23BA">
        <w:rPr>
          <w:i w:val="0"/>
          <w:color w:val="000000" w:themeColor="text1"/>
          <w:sz w:val="22"/>
          <w:szCs w:val="22"/>
          <w:lang w:val="en-US"/>
        </w:rPr>
        <w:t xml:space="preserve">Male Syrian Golden hamsters were treated with </w:t>
      </w:r>
      <w:r w:rsidR="002C6EED" w:rsidRPr="000E23BA">
        <w:rPr>
          <w:i w:val="0"/>
          <w:color w:val="000000" w:themeColor="text1"/>
          <w:sz w:val="22"/>
          <w:szCs w:val="22"/>
          <w:lang w:val="en-US"/>
        </w:rPr>
        <w:t>moxifloxacin (MXF</w:t>
      </w:r>
      <w:r w:rsidR="00295AF1" w:rsidRPr="000E23BA">
        <w:rPr>
          <w:i w:val="0"/>
          <w:color w:val="000000" w:themeColor="text1"/>
          <w:sz w:val="22"/>
          <w:szCs w:val="22"/>
          <w:lang w:val="en-US"/>
        </w:rPr>
        <w:t>, n=70)</w:t>
      </w:r>
      <w:r w:rsidR="002C6EED" w:rsidRPr="000E23BA">
        <w:rPr>
          <w:i w:val="0"/>
          <w:color w:val="000000" w:themeColor="text1"/>
          <w:sz w:val="22"/>
          <w:szCs w:val="22"/>
          <w:lang w:val="en-US"/>
        </w:rPr>
        <w:t xml:space="preserve"> or clindamycin (CLI</w:t>
      </w:r>
      <w:r w:rsidR="00295AF1" w:rsidRPr="000E23BA">
        <w:rPr>
          <w:i w:val="0"/>
          <w:color w:val="000000" w:themeColor="text1"/>
          <w:sz w:val="22"/>
          <w:szCs w:val="22"/>
          <w:lang w:val="en-US"/>
        </w:rPr>
        <w:t>, n=60</w:t>
      </w:r>
      <w:r w:rsidR="002C6EED" w:rsidRPr="000E23BA">
        <w:rPr>
          <w:i w:val="0"/>
          <w:color w:val="000000" w:themeColor="text1"/>
          <w:sz w:val="22"/>
          <w:szCs w:val="22"/>
          <w:lang w:val="en-US"/>
        </w:rPr>
        <w:t xml:space="preserve">) once a day (OAD) by the subcutaneous route for 5 days and received various doses of DAV131A </w:t>
      </w:r>
      <w:r w:rsidR="00295AF1" w:rsidRPr="000E23BA">
        <w:rPr>
          <w:color w:val="000000" w:themeColor="text1"/>
          <w:sz w:val="22"/>
          <w:szCs w:val="22"/>
          <w:lang w:val="en-US"/>
        </w:rPr>
        <w:t xml:space="preserve">bis in die </w:t>
      </w:r>
      <w:r w:rsidR="00295AF1" w:rsidRPr="000E23BA">
        <w:rPr>
          <w:i w:val="0"/>
          <w:color w:val="000000" w:themeColor="text1"/>
          <w:sz w:val="22"/>
          <w:szCs w:val="22"/>
          <w:lang w:val="en-US"/>
        </w:rPr>
        <w:t xml:space="preserve">(BID) </w:t>
      </w:r>
      <w:r w:rsidR="002C6EED" w:rsidRPr="000E23BA">
        <w:rPr>
          <w:i w:val="0"/>
          <w:color w:val="000000" w:themeColor="text1"/>
          <w:sz w:val="22"/>
          <w:szCs w:val="22"/>
          <w:lang w:val="en-US"/>
        </w:rPr>
        <w:t>by the oral route for</w:t>
      </w:r>
      <w:r w:rsidR="00295AF1" w:rsidRPr="000E23BA">
        <w:rPr>
          <w:i w:val="0"/>
          <w:color w:val="000000" w:themeColor="text1"/>
          <w:sz w:val="22"/>
          <w:szCs w:val="22"/>
          <w:lang w:val="en-US"/>
        </w:rPr>
        <w:t xml:space="preserve"> 8 days,</w:t>
      </w:r>
      <w:r w:rsidR="002C6EED" w:rsidRPr="000E23BA">
        <w:rPr>
          <w:i w:val="0"/>
          <w:color w:val="000000" w:themeColor="text1"/>
          <w:sz w:val="22"/>
          <w:szCs w:val="22"/>
          <w:lang w:val="en-US"/>
        </w:rPr>
        <w:t xml:space="preserve"> that would result in the exposition of the microbiota to various antibiotic concentrations and different bacterial environment.</w:t>
      </w:r>
      <w:r w:rsidR="00295AF1" w:rsidRPr="000E23BA">
        <w:rPr>
          <w:i w:val="0"/>
          <w:color w:val="000000" w:themeColor="text1"/>
          <w:sz w:val="22"/>
          <w:szCs w:val="22"/>
          <w:lang w:val="en-US"/>
        </w:rPr>
        <w:t xml:space="preserve"> Toxigenic strain of </w:t>
      </w:r>
      <w:r w:rsidR="00295AF1" w:rsidRPr="000E23BA">
        <w:rPr>
          <w:color w:val="000000" w:themeColor="text1"/>
          <w:sz w:val="22"/>
          <w:szCs w:val="22"/>
          <w:lang w:val="en-US"/>
        </w:rPr>
        <w:t xml:space="preserve">C. difficile </w:t>
      </w:r>
      <w:r w:rsidR="00295AF1" w:rsidRPr="000E23BA">
        <w:rPr>
          <w:i w:val="0"/>
          <w:color w:val="000000" w:themeColor="text1"/>
          <w:sz w:val="22"/>
          <w:szCs w:val="22"/>
          <w:lang w:val="en-US"/>
        </w:rPr>
        <w:t>UNT103-1</w:t>
      </w:r>
      <w:r w:rsidR="00295AF1" w:rsidRPr="000E23BA">
        <w:rPr>
          <w:color w:val="000000" w:themeColor="text1"/>
          <w:sz w:val="22"/>
          <w:szCs w:val="22"/>
          <w:lang w:val="en-US"/>
        </w:rPr>
        <w:t xml:space="preserve"> </w:t>
      </w:r>
      <w:r w:rsidR="00295AF1" w:rsidRPr="000E23BA">
        <w:rPr>
          <w:i w:val="0"/>
          <w:color w:val="000000" w:themeColor="text1"/>
          <w:sz w:val="22"/>
          <w:szCs w:val="22"/>
          <w:lang w:val="en-US"/>
        </w:rPr>
        <w:t>was inoculated at D3. Fecal samples were obtained just before the beginning of treatment, and at the 3</w:t>
      </w:r>
      <w:r w:rsidR="00295AF1" w:rsidRPr="000E23BA">
        <w:rPr>
          <w:i w:val="0"/>
          <w:color w:val="000000" w:themeColor="text1"/>
          <w:sz w:val="22"/>
          <w:szCs w:val="22"/>
          <w:vertAlign w:val="superscript"/>
          <w:lang w:val="en-US"/>
        </w:rPr>
        <w:t>rd</w:t>
      </w:r>
      <w:r w:rsidR="00295AF1" w:rsidRPr="000E23BA">
        <w:rPr>
          <w:i w:val="0"/>
          <w:color w:val="000000" w:themeColor="text1"/>
          <w:sz w:val="22"/>
          <w:szCs w:val="22"/>
          <w:lang w:val="en-US"/>
        </w:rPr>
        <w:t xml:space="preserve"> treatment day. Microbiota analysis was performed by 16S rRNA gene sequencing on both samples, and fecal concentration of </w:t>
      </w:r>
      <w:r w:rsidR="00612FD7" w:rsidRPr="000E23BA">
        <w:rPr>
          <w:i w:val="0"/>
          <w:color w:val="000000" w:themeColor="text1"/>
          <w:sz w:val="22"/>
          <w:szCs w:val="22"/>
          <w:lang w:val="en-US"/>
        </w:rPr>
        <w:t>active</w:t>
      </w:r>
      <w:r w:rsidR="00295AF1" w:rsidRPr="000E23BA">
        <w:rPr>
          <w:i w:val="0"/>
          <w:color w:val="000000" w:themeColor="text1"/>
          <w:sz w:val="22"/>
          <w:szCs w:val="22"/>
          <w:lang w:val="en-US"/>
        </w:rPr>
        <w:t xml:space="preserve"> antibiotic was determined at D3 by microbiological assay. Survival was monitored up to D16.</w:t>
      </w:r>
    </w:p>
    <w:p w14:paraId="65060C6D" w14:textId="4A09C205" w:rsidR="00C23B64" w:rsidRDefault="00C23B64">
      <w:pPr>
        <w:rPr>
          <w:rFonts w:ascii="Calibri" w:eastAsia="Calibri" w:hAnsi="Calibri" w:cs="Times New Roman"/>
          <w:b/>
          <w:iCs/>
          <w:color w:val="000000" w:themeColor="text1"/>
          <w:sz w:val="22"/>
          <w:lang w:val="en-US"/>
        </w:rPr>
      </w:pPr>
      <w:r w:rsidRPr="00C23B64">
        <w:rPr>
          <w:noProof/>
          <w:lang w:eastAsia="fr-FR"/>
        </w:rPr>
        <w:drawing>
          <wp:inline distT="0" distB="0" distL="0" distR="0" wp14:anchorId="513DE616" wp14:editId="191E2BC3">
            <wp:extent cx="5676386" cy="1988820"/>
            <wp:effectExtent l="0" t="0" r="0" b="0"/>
            <wp:docPr id="2051" name="Image 3" descr="C:\ImageReseauInserm\DAV\analyse_hamsters_microbiote\article\3. soumission BMC microbiology\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3" descr="C:\ImageReseauInserm\DAV\analyse_hamsters_microbiote\article\3. soumission BMC microbiology\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182" cy="1991201"/>
                    </a:xfrm>
                    <a:prstGeom prst="rect">
                      <a:avLst/>
                    </a:prstGeom>
                    <a:noFill/>
                    <a:ln>
                      <a:noFill/>
                    </a:ln>
                    <a:extLst/>
                  </pic:spPr>
                </pic:pic>
              </a:graphicData>
            </a:graphic>
          </wp:inline>
        </w:drawing>
      </w:r>
      <w:r>
        <w:rPr>
          <w:b/>
          <w:i/>
          <w:color w:val="000000" w:themeColor="text1"/>
          <w:sz w:val="22"/>
          <w:lang w:val="en-US"/>
        </w:rPr>
        <w:br w:type="page"/>
      </w:r>
    </w:p>
    <w:p w14:paraId="47739878" w14:textId="63162E96" w:rsidR="0052076C" w:rsidRPr="0052076C" w:rsidRDefault="006B1BFF" w:rsidP="00B60C7D">
      <w:pPr>
        <w:pStyle w:val="Lgende"/>
        <w:keepNext/>
        <w:spacing w:after="0" w:line="480" w:lineRule="auto"/>
        <w:rPr>
          <w:lang w:val="en-US"/>
        </w:rPr>
      </w:pPr>
      <w:r w:rsidRPr="000E23BA">
        <w:rPr>
          <w:b/>
          <w:i w:val="0"/>
          <w:color w:val="000000" w:themeColor="text1"/>
          <w:sz w:val="22"/>
          <w:szCs w:val="22"/>
          <w:lang w:val="en-US"/>
        </w:rPr>
        <w:t xml:space="preserve">Figure </w:t>
      </w:r>
      <w:bookmarkEnd w:id="40"/>
      <w:r w:rsidR="004A4FE0" w:rsidRPr="000E23BA">
        <w:rPr>
          <w:b/>
          <w:i w:val="0"/>
          <w:color w:val="000000" w:themeColor="text1"/>
          <w:sz w:val="22"/>
          <w:szCs w:val="22"/>
          <w:lang w:val="en-US"/>
        </w:rPr>
        <w:t>2</w:t>
      </w:r>
      <w:r w:rsidRPr="000E23BA">
        <w:rPr>
          <w:b/>
          <w:i w:val="0"/>
          <w:color w:val="000000" w:themeColor="text1"/>
          <w:sz w:val="22"/>
          <w:szCs w:val="22"/>
          <w:lang w:val="en-US"/>
        </w:rPr>
        <w:t xml:space="preserve">. </w:t>
      </w:r>
      <w:r w:rsidRPr="000E23BA">
        <w:rPr>
          <w:i w:val="0"/>
          <w:color w:val="000000" w:themeColor="text1"/>
          <w:sz w:val="22"/>
          <w:szCs w:val="22"/>
          <w:lang w:val="en-US"/>
        </w:rPr>
        <w:t xml:space="preserve">Mortality rate, fecal concentration of </w:t>
      </w:r>
      <w:r w:rsidR="000F3343" w:rsidRPr="000F3343">
        <w:rPr>
          <w:i w:val="0"/>
          <w:color w:val="000000" w:themeColor="text1"/>
          <w:sz w:val="22"/>
          <w:lang w:val="en-US"/>
        </w:rPr>
        <w:t xml:space="preserve">free </w:t>
      </w:r>
      <w:r w:rsidRPr="000E23BA">
        <w:rPr>
          <w:i w:val="0"/>
          <w:color w:val="000000" w:themeColor="text1"/>
          <w:sz w:val="22"/>
          <w:szCs w:val="22"/>
          <w:lang w:val="en-US"/>
        </w:rPr>
        <w:t>antibiotic</w:t>
      </w:r>
      <w:r w:rsidR="00C536B4">
        <w:rPr>
          <w:i w:val="0"/>
          <w:color w:val="000000" w:themeColor="text1"/>
          <w:sz w:val="22"/>
          <w:szCs w:val="22"/>
          <w:lang w:val="en-US"/>
        </w:rPr>
        <w:t xml:space="preserve"> </w:t>
      </w:r>
      <w:r w:rsidR="00C536B4" w:rsidRPr="00C536B4">
        <w:rPr>
          <w:i w:val="0"/>
          <w:color w:val="000000" w:themeColor="text1"/>
          <w:sz w:val="22"/>
          <w:szCs w:val="22"/>
          <w:lang w:val="en-US"/>
        </w:rPr>
        <w:t>at D</w:t>
      </w:r>
      <w:r w:rsidR="00C536B4" w:rsidRPr="00C536B4">
        <w:rPr>
          <w:i w:val="0"/>
          <w:color w:val="000000" w:themeColor="text1"/>
          <w:sz w:val="22"/>
          <w:szCs w:val="22"/>
          <w:vertAlign w:val="subscript"/>
          <w:lang w:val="en-US"/>
        </w:rPr>
        <w:t>3</w:t>
      </w:r>
      <w:r w:rsidR="00C536B4" w:rsidRPr="00C536B4">
        <w:rPr>
          <w:i w:val="0"/>
          <w:color w:val="000000" w:themeColor="text1"/>
          <w:sz w:val="22"/>
          <w:szCs w:val="22"/>
          <w:lang w:val="en-US"/>
        </w:rPr>
        <w:t xml:space="preserve">, </w:t>
      </w:r>
      <w:r w:rsidR="00C536B4" w:rsidRPr="00C536B4">
        <w:rPr>
          <w:color w:val="000000" w:themeColor="text1"/>
          <w:sz w:val="22"/>
          <w:szCs w:val="22"/>
          <w:lang w:val="en-US"/>
        </w:rPr>
        <w:t>C. difficile</w:t>
      </w:r>
      <w:r w:rsidR="00C536B4" w:rsidRPr="00C536B4">
        <w:rPr>
          <w:i w:val="0"/>
          <w:color w:val="000000" w:themeColor="text1"/>
          <w:sz w:val="22"/>
          <w:szCs w:val="22"/>
          <w:lang w:val="en-US"/>
        </w:rPr>
        <w:t xml:space="preserve"> counts at D</w:t>
      </w:r>
      <w:r w:rsidR="00C536B4" w:rsidRPr="00C536B4">
        <w:rPr>
          <w:i w:val="0"/>
          <w:color w:val="000000" w:themeColor="text1"/>
          <w:sz w:val="22"/>
          <w:szCs w:val="22"/>
          <w:vertAlign w:val="subscript"/>
          <w:lang w:val="en-US"/>
        </w:rPr>
        <w:t>3</w:t>
      </w:r>
      <w:r w:rsidRPr="000E23BA">
        <w:rPr>
          <w:i w:val="0"/>
          <w:color w:val="000000" w:themeColor="text1"/>
          <w:sz w:val="22"/>
          <w:szCs w:val="22"/>
          <w:lang w:val="en-US"/>
        </w:rPr>
        <w:t>, change of Shannon index and unweighted UniFrac distance between D</w:t>
      </w:r>
      <w:r w:rsidRPr="000E23BA">
        <w:rPr>
          <w:i w:val="0"/>
          <w:color w:val="000000" w:themeColor="text1"/>
          <w:sz w:val="22"/>
          <w:szCs w:val="22"/>
          <w:vertAlign w:val="subscript"/>
          <w:lang w:val="en-US"/>
        </w:rPr>
        <w:t>0</w:t>
      </w:r>
      <w:r w:rsidRPr="000E23BA">
        <w:rPr>
          <w:i w:val="0"/>
          <w:color w:val="000000" w:themeColor="text1"/>
          <w:sz w:val="22"/>
          <w:szCs w:val="22"/>
          <w:lang w:val="en-US"/>
        </w:rPr>
        <w:t xml:space="preserve"> and D</w:t>
      </w:r>
      <w:r w:rsidRPr="000E23BA">
        <w:rPr>
          <w:i w:val="0"/>
          <w:color w:val="000000" w:themeColor="text1"/>
          <w:sz w:val="22"/>
          <w:szCs w:val="22"/>
          <w:vertAlign w:val="subscript"/>
          <w:lang w:val="en-US"/>
        </w:rPr>
        <w:t>3</w:t>
      </w:r>
      <w:r w:rsidRPr="000E23BA">
        <w:rPr>
          <w:i w:val="0"/>
          <w:color w:val="000000" w:themeColor="text1"/>
          <w:sz w:val="22"/>
          <w:szCs w:val="22"/>
          <w:lang w:val="en-US"/>
        </w:rPr>
        <w:t xml:space="preserve"> according to treatment group in the moxifloxacin (left panel) and clindamycin (right panel) studies.</w:t>
      </w:r>
      <w:r w:rsidR="00F24D86" w:rsidRPr="000E23BA">
        <w:rPr>
          <w:i w:val="0"/>
          <w:color w:val="000000" w:themeColor="text1"/>
          <w:sz w:val="22"/>
          <w:szCs w:val="22"/>
          <w:lang w:val="en-US"/>
        </w:rPr>
        <w:t xml:space="preserve"> </w:t>
      </w:r>
      <w:r w:rsidR="000E23BA">
        <w:rPr>
          <w:i w:val="0"/>
          <w:color w:val="000000" w:themeColor="text1"/>
          <w:sz w:val="22"/>
          <w:szCs w:val="22"/>
          <w:lang w:val="en-US"/>
        </w:rPr>
        <w:br/>
      </w:r>
      <w:r w:rsidR="00F24D86" w:rsidRPr="000E23BA">
        <w:rPr>
          <w:i w:val="0"/>
          <w:color w:val="000000" w:themeColor="text1"/>
          <w:sz w:val="22"/>
          <w:szCs w:val="22"/>
          <w:lang w:val="en-US"/>
        </w:rPr>
        <w:t>Barplots of the mortality rates are presented with their 95% binomial confidence intervals. For concentrations, Shannon index and unweighted UniFrac distances, the boxes present the 25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and 75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percentiles and the horizontal black bar report the median value, while whiskers report 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and 95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p</w:t>
      </w:r>
      <w:r w:rsidR="0052076C">
        <w:rPr>
          <w:i w:val="0"/>
          <w:color w:val="000000" w:themeColor="text1"/>
          <w:sz w:val="22"/>
          <w:szCs w:val="22"/>
          <w:lang w:val="en-US"/>
        </w:rPr>
        <w:t>ercentiles.</w:t>
      </w:r>
    </w:p>
    <w:p w14:paraId="2BAB8D31" w14:textId="4557F06B" w:rsidR="00C23B64" w:rsidRDefault="00C23B64" w:rsidP="00C23B64">
      <w:pPr>
        <w:keepNext/>
        <w:spacing w:after="0" w:line="480" w:lineRule="auto"/>
        <w:jc w:val="center"/>
        <w:rPr>
          <w:rFonts w:ascii="Calibri" w:eastAsia="Calibri" w:hAnsi="Calibri" w:cs="Times New Roman"/>
          <w:b/>
          <w:iCs/>
          <w:color w:val="000000" w:themeColor="text1"/>
          <w:sz w:val="22"/>
          <w:lang w:val="en-US"/>
        </w:rPr>
      </w:pPr>
      <w:bookmarkStart w:id="41" w:name="_Ref493801110"/>
      <w:r w:rsidRPr="00C23B64">
        <w:rPr>
          <w:rFonts w:ascii="Calibri" w:eastAsia="Calibri" w:hAnsi="Calibri" w:cs="Times New Roman"/>
          <w:b/>
          <w:iCs/>
          <w:noProof/>
          <w:color w:val="000000" w:themeColor="text1"/>
          <w:sz w:val="22"/>
          <w:lang w:eastAsia="fr-FR"/>
        </w:rPr>
        <w:drawing>
          <wp:inline distT="0" distB="0" distL="0" distR="0" wp14:anchorId="467C7487" wp14:editId="13498DD8">
            <wp:extent cx="4012735" cy="6019800"/>
            <wp:effectExtent l="0" t="0" r="698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4429" cy="6022341"/>
                    </a:xfrm>
                    <a:prstGeom prst="rect">
                      <a:avLst/>
                    </a:prstGeom>
                    <a:noFill/>
                    <a:ln>
                      <a:noFill/>
                    </a:ln>
                    <a:extLst/>
                  </pic:spPr>
                </pic:pic>
              </a:graphicData>
            </a:graphic>
          </wp:inline>
        </w:drawing>
      </w:r>
      <w:r>
        <w:rPr>
          <w:b/>
          <w:i/>
          <w:color w:val="000000" w:themeColor="text1"/>
          <w:sz w:val="22"/>
          <w:lang w:val="en-US"/>
        </w:rPr>
        <w:br w:type="page"/>
      </w:r>
    </w:p>
    <w:p w14:paraId="434A6CFE" w14:textId="57BA9323" w:rsidR="00A17EAC" w:rsidRPr="000E23BA" w:rsidRDefault="00A17EAC" w:rsidP="00B60C7D">
      <w:pPr>
        <w:pStyle w:val="Lgende"/>
        <w:keepNext/>
        <w:spacing w:after="0" w:line="480" w:lineRule="auto"/>
        <w:rPr>
          <w:i w:val="0"/>
          <w:color w:val="000000" w:themeColor="text1"/>
          <w:sz w:val="22"/>
          <w:szCs w:val="22"/>
          <w:lang w:val="en-US"/>
        </w:rPr>
      </w:pPr>
      <w:r w:rsidRPr="000E23BA">
        <w:rPr>
          <w:b/>
          <w:i w:val="0"/>
          <w:color w:val="000000" w:themeColor="text1"/>
          <w:sz w:val="22"/>
          <w:szCs w:val="22"/>
          <w:lang w:val="en-US"/>
        </w:rPr>
        <w:t xml:space="preserve">Figure </w:t>
      </w:r>
      <w:bookmarkEnd w:id="41"/>
      <w:r w:rsidR="004A4FE0" w:rsidRPr="000E23BA">
        <w:rPr>
          <w:b/>
          <w:i w:val="0"/>
          <w:color w:val="000000" w:themeColor="text1"/>
          <w:sz w:val="22"/>
          <w:szCs w:val="22"/>
          <w:lang w:val="en-US"/>
        </w:rPr>
        <w:t>3</w:t>
      </w:r>
      <w:r w:rsidRPr="000E23BA">
        <w:rPr>
          <w:b/>
          <w:i w:val="0"/>
          <w:color w:val="000000" w:themeColor="text1"/>
          <w:sz w:val="22"/>
          <w:szCs w:val="22"/>
          <w:lang w:val="en-US"/>
        </w:rPr>
        <w:t>.</w:t>
      </w:r>
      <w:r w:rsidRPr="000E23BA">
        <w:rPr>
          <w:i w:val="0"/>
          <w:color w:val="000000" w:themeColor="text1"/>
          <w:sz w:val="22"/>
          <w:szCs w:val="22"/>
          <w:lang w:val="en-US"/>
        </w:rPr>
        <w:t xml:space="preserve"> </w:t>
      </w:r>
      <w:r w:rsidR="00EA1D24" w:rsidRPr="000E23BA">
        <w:rPr>
          <w:i w:val="0"/>
          <w:color w:val="000000" w:themeColor="text1"/>
          <w:sz w:val="22"/>
          <w:szCs w:val="22"/>
          <w:lang w:val="en-US"/>
        </w:rPr>
        <w:t>C</w:t>
      </w:r>
      <w:r w:rsidRPr="000E23BA">
        <w:rPr>
          <w:i w:val="0"/>
          <w:color w:val="000000" w:themeColor="text1"/>
          <w:sz w:val="22"/>
          <w:szCs w:val="22"/>
          <w:lang w:val="en-US"/>
        </w:rPr>
        <w:t>hange of Shannon index (top panel) and unweighted UniFrac distance (bottom panel) between D</w:t>
      </w:r>
      <w:r w:rsidRPr="000E23BA">
        <w:rPr>
          <w:i w:val="0"/>
          <w:color w:val="000000" w:themeColor="text1"/>
          <w:sz w:val="22"/>
          <w:szCs w:val="22"/>
          <w:vertAlign w:val="subscript"/>
          <w:lang w:val="en-US"/>
        </w:rPr>
        <w:t>0</w:t>
      </w:r>
      <w:r w:rsidRPr="000E23BA">
        <w:rPr>
          <w:i w:val="0"/>
          <w:color w:val="000000" w:themeColor="text1"/>
          <w:sz w:val="22"/>
          <w:szCs w:val="22"/>
          <w:lang w:val="en-US"/>
        </w:rPr>
        <w:t xml:space="preserve"> and D</w:t>
      </w:r>
      <w:r w:rsidRPr="000E23BA">
        <w:rPr>
          <w:i w:val="0"/>
          <w:color w:val="000000" w:themeColor="text1"/>
          <w:sz w:val="22"/>
          <w:szCs w:val="22"/>
          <w:vertAlign w:val="subscript"/>
          <w:lang w:val="en-US"/>
        </w:rPr>
        <w:t>3</w:t>
      </w:r>
      <w:r w:rsidRPr="000E23BA">
        <w:rPr>
          <w:i w:val="0"/>
          <w:color w:val="000000" w:themeColor="text1"/>
          <w:sz w:val="22"/>
          <w:szCs w:val="22"/>
          <w:lang w:val="en-US"/>
        </w:rPr>
        <w:t xml:space="preserve"> according to </w:t>
      </w:r>
      <w:r w:rsidR="00EA1D24" w:rsidRPr="000E23BA">
        <w:rPr>
          <w:i w:val="0"/>
          <w:color w:val="000000" w:themeColor="text1"/>
          <w:sz w:val="22"/>
          <w:szCs w:val="22"/>
          <w:lang w:val="en-US"/>
        </w:rPr>
        <w:t>the occurrence of death by D</w:t>
      </w:r>
      <w:r w:rsidR="00EA1D24" w:rsidRPr="000E23BA">
        <w:rPr>
          <w:i w:val="0"/>
          <w:color w:val="000000" w:themeColor="text1"/>
          <w:sz w:val="22"/>
          <w:szCs w:val="22"/>
          <w:vertAlign w:val="subscript"/>
          <w:lang w:val="en-US"/>
        </w:rPr>
        <w:t>16</w:t>
      </w:r>
      <w:r w:rsidR="00EA1D24" w:rsidRPr="000E23BA">
        <w:rPr>
          <w:i w:val="0"/>
          <w:color w:val="000000" w:themeColor="text1"/>
          <w:sz w:val="22"/>
          <w:szCs w:val="22"/>
          <w:lang w:val="en-US"/>
        </w:rPr>
        <w:t xml:space="preserve"> in the </w:t>
      </w:r>
      <w:r w:rsidRPr="000E23BA">
        <w:rPr>
          <w:i w:val="0"/>
          <w:color w:val="000000" w:themeColor="text1"/>
          <w:sz w:val="22"/>
          <w:szCs w:val="22"/>
          <w:lang w:val="en-US"/>
        </w:rPr>
        <w:t>moxifloxaci</w:t>
      </w:r>
      <w:r w:rsidR="00EA1D24" w:rsidRPr="000E23BA">
        <w:rPr>
          <w:i w:val="0"/>
          <w:color w:val="000000" w:themeColor="text1"/>
          <w:sz w:val="22"/>
          <w:szCs w:val="22"/>
          <w:lang w:val="en-US"/>
        </w:rPr>
        <w:t>n (left</w:t>
      </w:r>
      <w:r w:rsidR="00A03389" w:rsidRPr="000E23BA">
        <w:rPr>
          <w:i w:val="0"/>
          <w:color w:val="000000" w:themeColor="text1"/>
          <w:sz w:val="22"/>
          <w:szCs w:val="22"/>
          <w:lang w:val="en-US"/>
        </w:rPr>
        <w:t xml:space="preserve"> panel</w:t>
      </w:r>
      <w:r w:rsidR="00EA1D24" w:rsidRPr="000E23BA">
        <w:rPr>
          <w:i w:val="0"/>
          <w:color w:val="000000" w:themeColor="text1"/>
          <w:sz w:val="22"/>
          <w:szCs w:val="22"/>
          <w:lang w:val="en-US"/>
        </w:rPr>
        <w:t>) or clindamycin (right</w:t>
      </w:r>
      <w:r w:rsidR="00A03389" w:rsidRPr="000E23BA">
        <w:rPr>
          <w:i w:val="0"/>
          <w:color w:val="000000" w:themeColor="text1"/>
          <w:sz w:val="22"/>
          <w:szCs w:val="22"/>
          <w:lang w:val="en-US"/>
        </w:rPr>
        <w:t xml:space="preserve"> panel</w:t>
      </w:r>
      <w:r w:rsidR="00EA1D24" w:rsidRPr="000E23BA">
        <w:rPr>
          <w:i w:val="0"/>
          <w:color w:val="000000" w:themeColor="text1"/>
          <w:sz w:val="22"/>
          <w:szCs w:val="22"/>
          <w:lang w:val="en-US"/>
        </w:rPr>
        <w:t>) study.</w:t>
      </w:r>
      <w:r w:rsidR="00F24D86" w:rsidRPr="000E23BA">
        <w:rPr>
          <w:i w:val="0"/>
          <w:color w:val="000000" w:themeColor="text1"/>
          <w:sz w:val="22"/>
          <w:szCs w:val="22"/>
          <w:lang w:val="en-US"/>
        </w:rPr>
        <w:t xml:space="preserve"> </w:t>
      </w:r>
      <w:r w:rsidR="000E23BA">
        <w:rPr>
          <w:i w:val="0"/>
          <w:color w:val="000000" w:themeColor="text1"/>
          <w:sz w:val="22"/>
          <w:szCs w:val="22"/>
          <w:lang w:val="en-US"/>
        </w:rPr>
        <w:br/>
      </w:r>
      <w:r w:rsidR="00F24D86" w:rsidRPr="000E23BA">
        <w:rPr>
          <w:i w:val="0"/>
          <w:color w:val="000000" w:themeColor="text1"/>
          <w:sz w:val="22"/>
          <w:szCs w:val="22"/>
          <w:lang w:val="en-US"/>
        </w:rPr>
        <w:t>The boxes present the 25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and 75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percentiles and the horizontal black bar report the median value, while whiskers report 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and 95</w:t>
      </w:r>
      <w:r w:rsidR="00F24D86" w:rsidRPr="000E23BA">
        <w:rPr>
          <w:i w:val="0"/>
          <w:color w:val="000000" w:themeColor="text1"/>
          <w:sz w:val="22"/>
          <w:szCs w:val="22"/>
          <w:vertAlign w:val="superscript"/>
          <w:lang w:val="en-US"/>
        </w:rPr>
        <w:t>th</w:t>
      </w:r>
      <w:r w:rsidR="00F24D86" w:rsidRPr="000E23BA">
        <w:rPr>
          <w:i w:val="0"/>
          <w:color w:val="000000" w:themeColor="text1"/>
          <w:sz w:val="22"/>
          <w:szCs w:val="22"/>
          <w:lang w:val="en-US"/>
        </w:rPr>
        <w:t xml:space="preserve"> percentiles.</w:t>
      </w:r>
    </w:p>
    <w:p w14:paraId="5A253276" w14:textId="22D09504" w:rsidR="0052076C" w:rsidRDefault="00C23B64" w:rsidP="00C23B64">
      <w:pPr>
        <w:keepNext/>
        <w:spacing w:after="0" w:line="480" w:lineRule="auto"/>
        <w:jc w:val="center"/>
        <w:rPr>
          <w:rFonts w:ascii="Calibri" w:eastAsia="Calibri" w:hAnsi="Calibri" w:cs="Times New Roman"/>
          <w:b/>
          <w:iCs/>
          <w:color w:val="000000" w:themeColor="text1"/>
          <w:sz w:val="22"/>
          <w:lang w:val="en-US"/>
        </w:rPr>
      </w:pPr>
      <w:bookmarkStart w:id="42" w:name="_Ref493841725"/>
      <w:r w:rsidRPr="00C23B64">
        <w:rPr>
          <w:b/>
          <w:i/>
          <w:noProof/>
          <w:color w:val="000000" w:themeColor="text1"/>
          <w:sz w:val="22"/>
          <w:lang w:eastAsia="fr-FR"/>
        </w:rPr>
        <w:drawing>
          <wp:inline distT="0" distB="0" distL="0" distR="0" wp14:anchorId="36F186BB" wp14:editId="6ACA8A53">
            <wp:extent cx="5400675" cy="4102100"/>
            <wp:effectExtent l="0" t="0" r="9525" b="0"/>
            <wp:docPr id="2" name="Image 3" descr="C:\ImageReseauInserm\DAV\analyse_hamsters_microbiote\article\3. soumission BMC microbiology\Fig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3" descr="C:\ImageReseauInserm\DAV\analyse_hamsters_microbiote\article\3. soumission BMC microbiology\Figure3.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410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52076C">
        <w:rPr>
          <w:b/>
          <w:i/>
          <w:color w:val="000000" w:themeColor="text1"/>
          <w:sz w:val="22"/>
          <w:lang w:val="en-US"/>
        </w:rPr>
        <w:br w:type="page"/>
      </w:r>
    </w:p>
    <w:p w14:paraId="22FAC67B" w14:textId="02E4761A" w:rsidR="00736A60" w:rsidRDefault="00A03389" w:rsidP="00B60C7D">
      <w:pPr>
        <w:pStyle w:val="Lgende"/>
        <w:keepNext/>
        <w:spacing w:line="480" w:lineRule="auto"/>
        <w:rPr>
          <w:i w:val="0"/>
          <w:color w:val="000000" w:themeColor="text1"/>
          <w:sz w:val="22"/>
          <w:szCs w:val="22"/>
          <w:lang w:val="en-US"/>
        </w:rPr>
      </w:pPr>
      <w:r w:rsidRPr="000E23BA">
        <w:rPr>
          <w:b/>
          <w:i w:val="0"/>
          <w:color w:val="000000" w:themeColor="text1"/>
          <w:sz w:val="22"/>
          <w:szCs w:val="22"/>
          <w:lang w:val="en-US"/>
        </w:rPr>
        <w:t xml:space="preserve">Figure </w:t>
      </w:r>
      <w:bookmarkEnd w:id="42"/>
      <w:r w:rsidR="004A4FE0" w:rsidRPr="000E23BA">
        <w:rPr>
          <w:b/>
          <w:i w:val="0"/>
          <w:color w:val="000000" w:themeColor="text1"/>
          <w:sz w:val="22"/>
          <w:szCs w:val="22"/>
          <w:lang w:val="en-US"/>
        </w:rPr>
        <w:t>4</w:t>
      </w:r>
      <w:r w:rsidRPr="000E23BA">
        <w:rPr>
          <w:b/>
          <w:i w:val="0"/>
          <w:color w:val="000000" w:themeColor="text1"/>
          <w:sz w:val="22"/>
          <w:szCs w:val="22"/>
          <w:lang w:val="en-US"/>
        </w:rPr>
        <w:t>.</w:t>
      </w:r>
      <w:r w:rsidRPr="000E23BA">
        <w:rPr>
          <w:i w:val="0"/>
          <w:color w:val="000000" w:themeColor="text1"/>
          <w:sz w:val="22"/>
          <w:szCs w:val="22"/>
          <w:lang w:val="en-US"/>
        </w:rPr>
        <w:t xml:space="preserve"> Logistic models of mortality according to the change of Shannon index (left panel</w:t>
      </w:r>
      <w:r w:rsidR="00C72957" w:rsidRPr="000E23BA">
        <w:rPr>
          <w:i w:val="0"/>
          <w:color w:val="000000" w:themeColor="text1"/>
          <w:sz w:val="22"/>
          <w:szCs w:val="22"/>
          <w:lang w:val="en-US"/>
        </w:rPr>
        <w:t>, p&lt;10</w:t>
      </w:r>
      <w:r w:rsidR="00C72957" w:rsidRPr="000E23BA">
        <w:rPr>
          <w:i w:val="0"/>
          <w:color w:val="000000" w:themeColor="text1"/>
          <w:sz w:val="22"/>
          <w:szCs w:val="22"/>
          <w:vertAlign w:val="superscript"/>
          <w:lang w:val="en-US"/>
        </w:rPr>
        <w:t>-15</w:t>
      </w:r>
      <w:r w:rsidR="00C72957" w:rsidRPr="000E23BA">
        <w:rPr>
          <w:i w:val="0"/>
          <w:color w:val="000000" w:themeColor="text1"/>
          <w:sz w:val="22"/>
          <w:szCs w:val="22"/>
          <w:lang w:val="en-US"/>
        </w:rPr>
        <w:t>)</w:t>
      </w:r>
      <w:r w:rsidRPr="000E23BA">
        <w:rPr>
          <w:i w:val="0"/>
          <w:color w:val="000000" w:themeColor="text1"/>
          <w:sz w:val="22"/>
          <w:szCs w:val="22"/>
          <w:lang w:val="en-US"/>
        </w:rPr>
        <w:t xml:space="preserve"> and unweighted UniFrac distance (right panel</w:t>
      </w:r>
      <w:r w:rsidR="00C72957" w:rsidRPr="000E23BA">
        <w:rPr>
          <w:i w:val="0"/>
          <w:color w:val="000000" w:themeColor="text1"/>
          <w:sz w:val="22"/>
          <w:szCs w:val="22"/>
          <w:lang w:val="en-US"/>
        </w:rPr>
        <w:t>, p&lt;10</w:t>
      </w:r>
      <w:r w:rsidR="00C72957" w:rsidRPr="000E23BA">
        <w:rPr>
          <w:i w:val="0"/>
          <w:color w:val="000000" w:themeColor="text1"/>
          <w:sz w:val="22"/>
          <w:szCs w:val="22"/>
          <w:vertAlign w:val="superscript"/>
          <w:lang w:val="en-US"/>
        </w:rPr>
        <w:t>-15</w:t>
      </w:r>
      <w:r w:rsidRPr="000E23BA">
        <w:rPr>
          <w:i w:val="0"/>
          <w:color w:val="000000" w:themeColor="text1"/>
          <w:sz w:val="22"/>
          <w:szCs w:val="22"/>
          <w:lang w:val="en-US"/>
        </w:rPr>
        <w:t>) between D</w:t>
      </w:r>
      <w:r w:rsidRPr="000E23BA">
        <w:rPr>
          <w:i w:val="0"/>
          <w:color w:val="000000" w:themeColor="text1"/>
          <w:sz w:val="22"/>
          <w:szCs w:val="22"/>
          <w:vertAlign w:val="subscript"/>
          <w:lang w:val="en-US"/>
        </w:rPr>
        <w:t>0</w:t>
      </w:r>
      <w:r w:rsidRPr="000E23BA">
        <w:rPr>
          <w:i w:val="0"/>
          <w:color w:val="000000" w:themeColor="text1"/>
          <w:sz w:val="22"/>
          <w:szCs w:val="22"/>
          <w:lang w:val="en-US"/>
        </w:rPr>
        <w:t xml:space="preserve"> and D</w:t>
      </w:r>
      <w:r w:rsidRPr="000E23BA">
        <w:rPr>
          <w:i w:val="0"/>
          <w:color w:val="000000" w:themeColor="text1"/>
          <w:sz w:val="22"/>
          <w:szCs w:val="22"/>
          <w:vertAlign w:val="subscript"/>
          <w:lang w:val="en-US"/>
        </w:rPr>
        <w:t>3</w:t>
      </w:r>
      <w:r w:rsidRPr="000E23BA">
        <w:rPr>
          <w:i w:val="0"/>
          <w:color w:val="000000" w:themeColor="text1"/>
          <w:sz w:val="22"/>
          <w:szCs w:val="22"/>
          <w:lang w:val="en-US"/>
        </w:rPr>
        <w:t xml:space="preserve"> </w:t>
      </w:r>
      <w:r w:rsidR="00F0518A" w:rsidRPr="000E23BA">
        <w:rPr>
          <w:i w:val="0"/>
          <w:color w:val="000000" w:themeColor="text1"/>
          <w:sz w:val="22"/>
          <w:szCs w:val="22"/>
          <w:lang w:val="en-US"/>
        </w:rPr>
        <w:t>after pooling data from antibiotic-treated animals in the moxifloxacin and clindamycin studies</w:t>
      </w:r>
      <w:r w:rsidRPr="000E23BA">
        <w:rPr>
          <w:i w:val="0"/>
          <w:color w:val="000000" w:themeColor="text1"/>
          <w:sz w:val="22"/>
          <w:szCs w:val="22"/>
          <w:lang w:val="en-US"/>
        </w:rPr>
        <w:t xml:space="preserve">. </w:t>
      </w:r>
      <w:r w:rsidR="000E23BA">
        <w:rPr>
          <w:i w:val="0"/>
          <w:color w:val="000000" w:themeColor="text1"/>
          <w:sz w:val="22"/>
          <w:szCs w:val="22"/>
          <w:lang w:val="en-US"/>
        </w:rPr>
        <w:br/>
      </w:r>
      <w:r w:rsidRPr="000E23BA">
        <w:rPr>
          <w:i w:val="0"/>
          <w:color w:val="000000" w:themeColor="text1"/>
          <w:sz w:val="22"/>
          <w:szCs w:val="22"/>
          <w:lang w:val="en-US"/>
        </w:rPr>
        <w:t xml:space="preserve">Red bars represent the </w:t>
      </w:r>
      <w:r w:rsidR="000F1424" w:rsidRPr="000E23BA">
        <w:rPr>
          <w:i w:val="0"/>
          <w:color w:val="000000" w:themeColor="text1"/>
          <w:sz w:val="22"/>
          <w:szCs w:val="22"/>
          <w:lang w:val="en-US"/>
        </w:rPr>
        <w:t xml:space="preserve">mortality rates and their 95% confidence intervals of </w:t>
      </w:r>
      <w:r w:rsidRPr="000E23BA">
        <w:rPr>
          <w:i w:val="0"/>
          <w:color w:val="000000" w:themeColor="text1"/>
          <w:sz w:val="22"/>
          <w:szCs w:val="22"/>
          <w:lang w:val="en-US"/>
        </w:rPr>
        <w:t xml:space="preserve">deciles of </w:t>
      </w:r>
      <w:r w:rsidR="000F1424" w:rsidRPr="000E23BA">
        <w:rPr>
          <w:i w:val="0"/>
          <w:color w:val="000000" w:themeColor="text1"/>
          <w:sz w:val="22"/>
          <w:szCs w:val="22"/>
          <w:lang w:val="en-US"/>
        </w:rPr>
        <w:t xml:space="preserve">the observed </w:t>
      </w:r>
      <w:r w:rsidRPr="000E23BA">
        <w:rPr>
          <w:i w:val="0"/>
          <w:color w:val="000000" w:themeColor="text1"/>
          <w:sz w:val="22"/>
          <w:szCs w:val="22"/>
          <w:lang w:val="en-US"/>
        </w:rPr>
        <w:t>diversity indices.</w:t>
      </w:r>
      <w:r w:rsidR="00BF1CEA" w:rsidRPr="000E23BA">
        <w:rPr>
          <w:i w:val="0"/>
          <w:color w:val="000000" w:themeColor="text1"/>
          <w:sz w:val="22"/>
          <w:szCs w:val="22"/>
          <w:lang w:val="en-US"/>
        </w:rPr>
        <w:t xml:space="preserve"> The shadded area present the 95% confidence interval of the</w:t>
      </w:r>
      <w:r w:rsidR="00B60C7D">
        <w:rPr>
          <w:i w:val="0"/>
          <w:color w:val="000000" w:themeColor="text1"/>
          <w:sz w:val="22"/>
          <w:szCs w:val="22"/>
          <w:lang w:val="en-US"/>
        </w:rPr>
        <w:t xml:space="preserve"> predicted probability of death.</w:t>
      </w:r>
    </w:p>
    <w:p w14:paraId="11937401" w14:textId="48425F4B" w:rsidR="00C23B64" w:rsidRPr="00C23B64" w:rsidRDefault="00C23B64" w:rsidP="00C23B64">
      <w:pPr>
        <w:jc w:val="center"/>
        <w:rPr>
          <w:lang w:val="en-US"/>
        </w:rPr>
      </w:pPr>
      <w:r w:rsidRPr="00C23B64">
        <w:rPr>
          <w:noProof/>
          <w:lang w:eastAsia="fr-FR"/>
        </w:rPr>
        <w:drawing>
          <wp:inline distT="0" distB="0" distL="0" distR="0" wp14:anchorId="354EA04E" wp14:editId="2468A4EF">
            <wp:extent cx="5400675" cy="2700338"/>
            <wp:effectExtent l="0" t="0" r="0" b="5080"/>
            <wp:docPr id="3" name="Image 8" descr="C:\ImageReseauInserm\DAV\analyse_hamsters_microbiote\article\3. soumission BMC microbiology\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8" descr="C:\ImageReseauInserm\DAV\analyse_hamsters_microbiote\article\3. soumission BMC microbiology\Figure4.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2700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C23B64" w:rsidRPr="00C23B64" w:rsidSect="00C23B64">
      <w:pgSz w:w="11907" w:h="16839" w:code="9"/>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6A38" w14:textId="77777777" w:rsidR="00CD61F8" w:rsidRDefault="00CD61F8" w:rsidP="00736AB7">
      <w:pPr>
        <w:spacing w:after="0" w:line="240" w:lineRule="auto"/>
      </w:pPr>
      <w:r>
        <w:separator/>
      </w:r>
    </w:p>
  </w:endnote>
  <w:endnote w:type="continuationSeparator" w:id="0">
    <w:p w14:paraId="40407479" w14:textId="77777777" w:rsidR="00CD61F8" w:rsidRDefault="00CD61F8" w:rsidP="00736AB7">
      <w:pPr>
        <w:spacing w:after="0" w:line="240" w:lineRule="auto"/>
      </w:pPr>
      <w:r>
        <w:continuationSeparator/>
      </w:r>
    </w:p>
  </w:endnote>
  <w:endnote w:type="continuationNotice" w:id="1">
    <w:p w14:paraId="20F0DDAD" w14:textId="77777777" w:rsidR="00CD61F8" w:rsidRDefault="00CD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23B64" w:rsidRPr="00736AB7" w14:paraId="39965ED0" w14:textId="77777777" w:rsidTr="00736AB7">
      <w:trPr>
        <w:jc w:val="center"/>
      </w:trPr>
      <w:tc>
        <w:tcPr>
          <w:tcW w:w="3020" w:type="dxa"/>
          <w:vAlign w:val="center"/>
        </w:tcPr>
        <w:p w14:paraId="2AE0714C" w14:textId="213DC9BE" w:rsidR="00C23B64" w:rsidRPr="00736AB7" w:rsidRDefault="00C23B64">
          <w:pPr>
            <w:pStyle w:val="Pieddepage"/>
            <w:rPr>
              <w:sz w:val="18"/>
            </w:rPr>
          </w:pPr>
        </w:p>
      </w:tc>
      <w:tc>
        <w:tcPr>
          <w:tcW w:w="3021" w:type="dxa"/>
          <w:vAlign w:val="center"/>
        </w:tcPr>
        <w:p w14:paraId="39048AEC" w14:textId="5C3CBD7A" w:rsidR="00C23B64" w:rsidRPr="00736AB7" w:rsidRDefault="00C23B64" w:rsidP="00736AB7">
          <w:pPr>
            <w:pStyle w:val="Pieddepage"/>
            <w:jc w:val="center"/>
            <w:rPr>
              <w:sz w:val="18"/>
              <w:lang w:val="en-US"/>
            </w:rPr>
          </w:pPr>
        </w:p>
      </w:tc>
      <w:tc>
        <w:tcPr>
          <w:tcW w:w="3021" w:type="dxa"/>
          <w:vAlign w:val="center"/>
        </w:tcPr>
        <w:p w14:paraId="7E526269" w14:textId="6DB508CD" w:rsidR="00C23B64" w:rsidRPr="00736A60" w:rsidRDefault="00C23B64" w:rsidP="00736A60">
          <w:pPr>
            <w:pStyle w:val="Pieddepage"/>
            <w:jc w:val="right"/>
            <w:rPr>
              <w:sz w:val="16"/>
              <w:lang w:val="en-US"/>
            </w:rPr>
          </w:pPr>
          <w:r w:rsidRPr="00736A60">
            <w:rPr>
              <w:sz w:val="16"/>
              <w:lang w:val="en-US"/>
            </w:rPr>
            <w:t xml:space="preserve">Page </w:t>
          </w:r>
          <w:r w:rsidRPr="00736A60">
            <w:rPr>
              <w:bCs/>
              <w:sz w:val="16"/>
              <w:lang w:val="en-US"/>
            </w:rPr>
            <w:fldChar w:fldCharType="begin"/>
          </w:r>
          <w:r w:rsidRPr="00736A60">
            <w:rPr>
              <w:bCs/>
              <w:sz w:val="16"/>
              <w:lang w:val="en-US"/>
            </w:rPr>
            <w:instrText>PAGE  \* Arabic  \* MERGEFORMAT</w:instrText>
          </w:r>
          <w:r w:rsidRPr="00736A60">
            <w:rPr>
              <w:bCs/>
              <w:sz w:val="16"/>
              <w:lang w:val="en-US"/>
            </w:rPr>
            <w:fldChar w:fldCharType="separate"/>
          </w:r>
          <w:r w:rsidR="00CD61F8">
            <w:rPr>
              <w:bCs/>
              <w:noProof/>
              <w:sz w:val="16"/>
              <w:lang w:val="en-US"/>
            </w:rPr>
            <w:t>1</w:t>
          </w:r>
          <w:r w:rsidRPr="00736A60">
            <w:rPr>
              <w:bCs/>
              <w:sz w:val="16"/>
              <w:lang w:val="en-US"/>
            </w:rPr>
            <w:fldChar w:fldCharType="end"/>
          </w:r>
          <w:r w:rsidRPr="00736A60">
            <w:rPr>
              <w:sz w:val="16"/>
              <w:lang w:val="en-US"/>
            </w:rPr>
            <w:t xml:space="preserve"> </w:t>
          </w:r>
          <w:r>
            <w:rPr>
              <w:sz w:val="16"/>
              <w:lang w:val="en-US"/>
            </w:rPr>
            <w:t>of</w:t>
          </w:r>
          <w:r w:rsidRPr="00736A60">
            <w:rPr>
              <w:sz w:val="16"/>
              <w:lang w:val="en-US"/>
            </w:rPr>
            <w:t xml:space="preserve"> </w:t>
          </w:r>
          <w:r w:rsidRPr="00736A60">
            <w:rPr>
              <w:sz w:val="16"/>
            </w:rPr>
            <w:fldChar w:fldCharType="begin"/>
          </w:r>
          <w:r w:rsidRPr="00736A60">
            <w:rPr>
              <w:sz w:val="16"/>
            </w:rPr>
            <w:instrText>NUMPAGES  \* Arabic  \* MERGEFORMAT</w:instrText>
          </w:r>
          <w:r w:rsidRPr="00736A60">
            <w:rPr>
              <w:sz w:val="16"/>
            </w:rPr>
            <w:fldChar w:fldCharType="separate"/>
          </w:r>
          <w:r w:rsidR="00CD61F8" w:rsidRPr="00CD61F8">
            <w:rPr>
              <w:bCs/>
              <w:noProof/>
              <w:sz w:val="16"/>
              <w:lang w:val="en-US"/>
            </w:rPr>
            <w:t>1</w:t>
          </w:r>
          <w:r w:rsidRPr="00736A60">
            <w:rPr>
              <w:bCs/>
              <w:noProof/>
              <w:sz w:val="16"/>
              <w:lang w:val="en-US"/>
            </w:rPr>
            <w:fldChar w:fldCharType="end"/>
          </w:r>
        </w:p>
      </w:tc>
    </w:tr>
  </w:tbl>
  <w:p w14:paraId="58C03764" w14:textId="77777777" w:rsidR="00C23B64" w:rsidRPr="00736AB7" w:rsidRDefault="00C23B64">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9BB1" w14:textId="77777777" w:rsidR="00CD61F8" w:rsidRDefault="00CD61F8" w:rsidP="00736AB7">
      <w:pPr>
        <w:spacing w:after="0" w:line="240" w:lineRule="auto"/>
      </w:pPr>
      <w:r>
        <w:separator/>
      </w:r>
    </w:p>
  </w:footnote>
  <w:footnote w:type="continuationSeparator" w:id="0">
    <w:p w14:paraId="5F02A244" w14:textId="77777777" w:rsidR="00CD61F8" w:rsidRDefault="00CD61F8" w:rsidP="00736AB7">
      <w:pPr>
        <w:spacing w:after="0" w:line="240" w:lineRule="auto"/>
      </w:pPr>
      <w:r>
        <w:continuationSeparator/>
      </w:r>
    </w:p>
  </w:footnote>
  <w:footnote w:type="continuationNotice" w:id="1">
    <w:p w14:paraId="4642DEB2" w14:textId="77777777" w:rsidR="00CD61F8" w:rsidRDefault="00CD61F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EC0"/>
    <w:multiLevelType w:val="hybridMultilevel"/>
    <w:tmpl w:val="19960660"/>
    <w:lvl w:ilvl="0" w:tplc="CAF4979A">
      <w:start w:val="1"/>
      <w:numFmt w:val="bullet"/>
      <w:lvlText w:val="•"/>
      <w:lvlJc w:val="left"/>
      <w:pPr>
        <w:tabs>
          <w:tab w:val="num" w:pos="720"/>
        </w:tabs>
        <w:ind w:left="720" w:hanging="360"/>
      </w:pPr>
      <w:rPr>
        <w:rFonts w:ascii="Arial" w:hAnsi="Arial" w:hint="default"/>
      </w:rPr>
    </w:lvl>
    <w:lvl w:ilvl="1" w:tplc="9ED24B3A">
      <w:start w:val="1"/>
      <w:numFmt w:val="bullet"/>
      <w:lvlText w:val="•"/>
      <w:lvlJc w:val="left"/>
      <w:pPr>
        <w:tabs>
          <w:tab w:val="num" w:pos="1440"/>
        </w:tabs>
        <w:ind w:left="1440" w:hanging="360"/>
      </w:pPr>
      <w:rPr>
        <w:rFonts w:ascii="Arial" w:hAnsi="Arial" w:hint="default"/>
      </w:rPr>
    </w:lvl>
    <w:lvl w:ilvl="2" w:tplc="5934B254" w:tentative="1">
      <w:start w:val="1"/>
      <w:numFmt w:val="bullet"/>
      <w:lvlText w:val="•"/>
      <w:lvlJc w:val="left"/>
      <w:pPr>
        <w:tabs>
          <w:tab w:val="num" w:pos="2160"/>
        </w:tabs>
        <w:ind w:left="2160" w:hanging="360"/>
      </w:pPr>
      <w:rPr>
        <w:rFonts w:ascii="Arial" w:hAnsi="Arial" w:hint="default"/>
      </w:rPr>
    </w:lvl>
    <w:lvl w:ilvl="3" w:tplc="E68E963C" w:tentative="1">
      <w:start w:val="1"/>
      <w:numFmt w:val="bullet"/>
      <w:lvlText w:val="•"/>
      <w:lvlJc w:val="left"/>
      <w:pPr>
        <w:tabs>
          <w:tab w:val="num" w:pos="2880"/>
        </w:tabs>
        <w:ind w:left="2880" w:hanging="360"/>
      </w:pPr>
      <w:rPr>
        <w:rFonts w:ascii="Arial" w:hAnsi="Arial" w:hint="default"/>
      </w:rPr>
    </w:lvl>
    <w:lvl w:ilvl="4" w:tplc="166A40E2" w:tentative="1">
      <w:start w:val="1"/>
      <w:numFmt w:val="bullet"/>
      <w:lvlText w:val="•"/>
      <w:lvlJc w:val="left"/>
      <w:pPr>
        <w:tabs>
          <w:tab w:val="num" w:pos="3600"/>
        </w:tabs>
        <w:ind w:left="3600" w:hanging="360"/>
      </w:pPr>
      <w:rPr>
        <w:rFonts w:ascii="Arial" w:hAnsi="Arial" w:hint="default"/>
      </w:rPr>
    </w:lvl>
    <w:lvl w:ilvl="5" w:tplc="7B083EA6" w:tentative="1">
      <w:start w:val="1"/>
      <w:numFmt w:val="bullet"/>
      <w:lvlText w:val="•"/>
      <w:lvlJc w:val="left"/>
      <w:pPr>
        <w:tabs>
          <w:tab w:val="num" w:pos="4320"/>
        </w:tabs>
        <w:ind w:left="4320" w:hanging="360"/>
      </w:pPr>
      <w:rPr>
        <w:rFonts w:ascii="Arial" w:hAnsi="Arial" w:hint="default"/>
      </w:rPr>
    </w:lvl>
    <w:lvl w:ilvl="6" w:tplc="D988D34C" w:tentative="1">
      <w:start w:val="1"/>
      <w:numFmt w:val="bullet"/>
      <w:lvlText w:val="•"/>
      <w:lvlJc w:val="left"/>
      <w:pPr>
        <w:tabs>
          <w:tab w:val="num" w:pos="5040"/>
        </w:tabs>
        <w:ind w:left="5040" w:hanging="360"/>
      </w:pPr>
      <w:rPr>
        <w:rFonts w:ascii="Arial" w:hAnsi="Arial" w:hint="default"/>
      </w:rPr>
    </w:lvl>
    <w:lvl w:ilvl="7" w:tplc="961A04BA" w:tentative="1">
      <w:start w:val="1"/>
      <w:numFmt w:val="bullet"/>
      <w:lvlText w:val="•"/>
      <w:lvlJc w:val="left"/>
      <w:pPr>
        <w:tabs>
          <w:tab w:val="num" w:pos="5760"/>
        </w:tabs>
        <w:ind w:left="5760" w:hanging="360"/>
      </w:pPr>
      <w:rPr>
        <w:rFonts w:ascii="Arial" w:hAnsi="Arial" w:hint="default"/>
      </w:rPr>
    </w:lvl>
    <w:lvl w:ilvl="8" w:tplc="B5A030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5916CC"/>
    <w:multiLevelType w:val="hybridMultilevel"/>
    <w:tmpl w:val="848428A4"/>
    <w:lvl w:ilvl="0" w:tplc="6A942ACA">
      <w:start w:val="1"/>
      <w:numFmt w:val="bullet"/>
      <w:lvlText w:val=""/>
      <w:lvlJc w:val="left"/>
      <w:pPr>
        <w:tabs>
          <w:tab w:val="num" w:pos="720"/>
        </w:tabs>
        <w:ind w:left="720" w:hanging="360"/>
      </w:pPr>
      <w:rPr>
        <w:rFonts w:ascii="Wingdings" w:hAnsi="Wingdings" w:hint="default"/>
      </w:rPr>
    </w:lvl>
    <w:lvl w:ilvl="1" w:tplc="FC06230C" w:tentative="1">
      <w:start w:val="1"/>
      <w:numFmt w:val="bullet"/>
      <w:lvlText w:val=""/>
      <w:lvlJc w:val="left"/>
      <w:pPr>
        <w:tabs>
          <w:tab w:val="num" w:pos="1440"/>
        </w:tabs>
        <w:ind w:left="1440" w:hanging="360"/>
      </w:pPr>
      <w:rPr>
        <w:rFonts w:ascii="Wingdings" w:hAnsi="Wingdings" w:hint="default"/>
      </w:rPr>
    </w:lvl>
    <w:lvl w:ilvl="2" w:tplc="E07A43AA" w:tentative="1">
      <w:start w:val="1"/>
      <w:numFmt w:val="bullet"/>
      <w:lvlText w:val=""/>
      <w:lvlJc w:val="left"/>
      <w:pPr>
        <w:tabs>
          <w:tab w:val="num" w:pos="2160"/>
        </w:tabs>
        <w:ind w:left="2160" w:hanging="360"/>
      </w:pPr>
      <w:rPr>
        <w:rFonts w:ascii="Wingdings" w:hAnsi="Wingdings" w:hint="default"/>
      </w:rPr>
    </w:lvl>
    <w:lvl w:ilvl="3" w:tplc="3DB0FED6" w:tentative="1">
      <w:start w:val="1"/>
      <w:numFmt w:val="bullet"/>
      <w:lvlText w:val=""/>
      <w:lvlJc w:val="left"/>
      <w:pPr>
        <w:tabs>
          <w:tab w:val="num" w:pos="2880"/>
        </w:tabs>
        <w:ind w:left="2880" w:hanging="360"/>
      </w:pPr>
      <w:rPr>
        <w:rFonts w:ascii="Wingdings" w:hAnsi="Wingdings" w:hint="default"/>
      </w:rPr>
    </w:lvl>
    <w:lvl w:ilvl="4" w:tplc="0BDA00F0" w:tentative="1">
      <w:start w:val="1"/>
      <w:numFmt w:val="bullet"/>
      <w:lvlText w:val=""/>
      <w:lvlJc w:val="left"/>
      <w:pPr>
        <w:tabs>
          <w:tab w:val="num" w:pos="3600"/>
        </w:tabs>
        <w:ind w:left="3600" w:hanging="360"/>
      </w:pPr>
      <w:rPr>
        <w:rFonts w:ascii="Wingdings" w:hAnsi="Wingdings" w:hint="default"/>
      </w:rPr>
    </w:lvl>
    <w:lvl w:ilvl="5" w:tplc="5782A8BC" w:tentative="1">
      <w:start w:val="1"/>
      <w:numFmt w:val="bullet"/>
      <w:lvlText w:val=""/>
      <w:lvlJc w:val="left"/>
      <w:pPr>
        <w:tabs>
          <w:tab w:val="num" w:pos="4320"/>
        </w:tabs>
        <w:ind w:left="4320" w:hanging="360"/>
      </w:pPr>
      <w:rPr>
        <w:rFonts w:ascii="Wingdings" w:hAnsi="Wingdings" w:hint="default"/>
      </w:rPr>
    </w:lvl>
    <w:lvl w:ilvl="6" w:tplc="E7787E3E" w:tentative="1">
      <w:start w:val="1"/>
      <w:numFmt w:val="bullet"/>
      <w:lvlText w:val=""/>
      <w:lvlJc w:val="left"/>
      <w:pPr>
        <w:tabs>
          <w:tab w:val="num" w:pos="5040"/>
        </w:tabs>
        <w:ind w:left="5040" w:hanging="360"/>
      </w:pPr>
      <w:rPr>
        <w:rFonts w:ascii="Wingdings" w:hAnsi="Wingdings" w:hint="default"/>
      </w:rPr>
    </w:lvl>
    <w:lvl w:ilvl="7" w:tplc="B1C692C0" w:tentative="1">
      <w:start w:val="1"/>
      <w:numFmt w:val="bullet"/>
      <w:lvlText w:val=""/>
      <w:lvlJc w:val="left"/>
      <w:pPr>
        <w:tabs>
          <w:tab w:val="num" w:pos="5760"/>
        </w:tabs>
        <w:ind w:left="5760" w:hanging="360"/>
      </w:pPr>
      <w:rPr>
        <w:rFonts w:ascii="Wingdings" w:hAnsi="Wingdings" w:hint="default"/>
      </w:rPr>
    </w:lvl>
    <w:lvl w:ilvl="8" w:tplc="6CF0CE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4694B"/>
    <w:multiLevelType w:val="hybridMultilevel"/>
    <w:tmpl w:val="42BA4ABE"/>
    <w:lvl w:ilvl="0" w:tplc="CE0C5E14">
      <w:start w:val="1"/>
      <w:numFmt w:val="bullet"/>
      <w:lvlText w:val=""/>
      <w:lvlJc w:val="left"/>
      <w:pPr>
        <w:tabs>
          <w:tab w:val="num" w:pos="720"/>
        </w:tabs>
        <w:ind w:left="720" w:hanging="360"/>
      </w:pPr>
      <w:rPr>
        <w:rFonts w:ascii="Wingdings" w:hAnsi="Wingdings" w:hint="default"/>
      </w:rPr>
    </w:lvl>
    <w:lvl w:ilvl="1" w:tplc="8ECE0B6E">
      <w:numFmt w:val="bullet"/>
      <w:lvlText w:val="•"/>
      <w:lvlJc w:val="left"/>
      <w:pPr>
        <w:tabs>
          <w:tab w:val="num" w:pos="1440"/>
        </w:tabs>
        <w:ind w:left="1440" w:hanging="360"/>
      </w:pPr>
      <w:rPr>
        <w:rFonts w:ascii="Arial" w:hAnsi="Arial" w:hint="default"/>
      </w:rPr>
    </w:lvl>
    <w:lvl w:ilvl="2" w:tplc="E02A30C4" w:tentative="1">
      <w:start w:val="1"/>
      <w:numFmt w:val="bullet"/>
      <w:lvlText w:val=""/>
      <w:lvlJc w:val="left"/>
      <w:pPr>
        <w:tabs>
          <w:tab w:val="num" w:pos="2160"/>
        </w:tabs>
        <w:ind w:left="2160" w:hanging="360"/>
      </w:pPr>
      <w:rPr>
        <w:rFonts w:ascii="Wingdings" w:hAnsi="Wingdings" w:hint="default"/>
      </w:rPr>
    </w:lvl>
    <w:lvl w:ilvl="3" w:tplc="3926BDEC" w:tentative="1">
      <w:start w:val="1"/>
      <w:numFmt w:val="bullet"/>
      <w:lvlText w:val=""/>
      <w:lvlJc w:val="left"/>
      <w:pPr>
        <w:tabs>
          <w:tab w:val="num" w:pos="2880"/>
        </w:tabs>
        <w:ind w:left="2880" w:hanging="360"/>
      </w:pPr>
      <w:rPr>
        <w:rFonts w:ascii="Wingdings" w:hAnsi="Wingdings" w:hint="default"/>
      </w:rPr>
    </w:lvl>
    <w:lvl w:ilvl="4" w:tplc="BC94EDD8" w:tentative="1">
      <w:start w:val="1"/>
      <w:numFmt w:val="bullet"/>
      <w:lvlText w:val=""/>
      <w:lvlJc w:val="left"/>
      <w:pPr>
        <w:tabs>
          <w:tab w:val="num" w:pos="3600"/>
        </w:tabs>
        <w:ind w:left="3600" w:hanging="360"/>
      </w:pPr>
      <w:rPr>
        <w:rFonts w:ascii="Wingdings" w:hAnsi="Wingdings" w:hint="default"/>
      </w:rPr>
    </w:lvl>
    <w:lvl w:ilvl="5" w:tplc="3176C150" w:tentative="1">
      <w:start w:val="1"/>
      <w:numFmt w:val="bullet"/>
      <w:lvlText w:val=""/>
      <w:lvlJc w:val="left"/>
      <w:pPr>
        <w:tabs>
          <w:tab w:val="num" w:pos="4320"/>
        </w:tabs>
        <w:ind w:left="4320" w:hanging="360"/>
      </w:pPr>
      <w:rPr>
        <w:rFonts w:ascii="Wingdings" w:hAnsi="Wingdings" w:hint="default"/>
      </w:rPr>
    </w:lvl>
    <w:lvl w:ilvl="6" w:tplc="9E06F5D8" w:tentative="1">
      <w:start w:val="1"/>
      <w:numFmt w:val="bullet"/>
      <w:lvlText w:val=""/>
      <w:lvlJc w:val="left"/>
      <w:pPr>
        <w:tabs>
          <w:tab w:val="num" w:pos="5040"/>
        </w:tabs>
        <w:ind w:left="5040" w:hanging="360"/>
      </w:pPr>
      <w:rPr>
        <w:rFonts w:ascii="Wingdings" w:hAnsi="Wingdings" w:hint="default"/>
      </w:rPr>
    </w:lvl>
    <w:lvl w:ilvl="7" w:tplc="24F07824" w:tentative="1">
      <w:start w:val="1"/>
      <w:numFmt w:val="bullet"/>
      <w:lvlText w:val=""/>
      <w:lvlJc w:val="left"/>
      <w:pPr>
        <w:tabs>
          <w:tab w:val="num" w:pos="5760"/>
        </w:tabs>
        <w:ind w:left="5760" w:hanging="360"/>
      </w:pPr>
      <w:rPr>
        <w:rFonts w:ascii="Wingdings" w:hAnsi="Wingdings" w:hint="default"/>
      </w:rPr>
    </w:lvl>
    <w:lvl w:ilvl="8" w:tplc="5A9A23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71A66"/>
    <w:multiLevelType w:val="hybridMultilevel"/>
    <w:tmpl w:val="CD860F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F0120D"/>
    <w:multiLevelType w:val="hybridMultilevel"/>
    <w:tmpl w:val="D81E9730"/>
    <w:lvl w:ilvl="0" w:tplc="4DCE6F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A46A07"/>
    <w:multiLevelType w:val="hybridMultilevel"/>
    <w:tmpl w:val="F59C2A28"/>
    <w:lvl w:ilvl="0" w:tplc="93803D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5B7B45"/>
    <w:multiLevelType w:val="hybridMultilevel"/>
    <w:tmpl w:val="687858B8"/>
    <w:lvl w:ilvl="0" w:tplc="56849DF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15B09"/>
    <w:multiLevelType w:val="hybridMultilevel"/>
    <w:tmpl w:val="127CA34E"/>
    <w:lvl w:ilvl="0" w:tplc="E3E2E39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timicrobial Agents Chemo&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waz9eptpvr0oe5zzrxde0mzrs5etefvwad&quot;&gt;submissionaa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943877"/>
    <w:rsid w:val="00001A23"/>
    <w:rsid w:val="00003904"/>
    <w:rsid w:val="00004038"/>
    <w:rsid w:val="00005361"/>
    <w:rsid w:val="00007238"/>
    <w:rsid w:val="00011A0C"/>
    <w:rsid w:val="00016243"/>
    <w:rsid w:val="00017F2F"/>
    <w:rsid w:val="0002015F"/>
    <w:rsid w:val="0002101D"/>
    <w:rsid w:val="00023A54"/>
    <w:rsid w:val="00023CFC"/>
    <w:rsid w:val="000259A8"/>
    <w:rsid w:val="00027778"/>
    <w:rsid w:val="00033641"/>
    <w:rsid w:val="0003365D"/>
    <w:rsid w:val="0003409A"/>
    <w:rsid w:val="00036E22"/>
    <w:rsid w:val="00037B29"/>
    <w:rsid w:val="0004184E"/>
    <w:rsid w:val="0004199D"/>
    <w:rsid w:val="00043C6D"/>
    <w:rsid w:val="000441A7"/>
    <w:rsid w:val="00044C15"/>
    <w:rsid w:val="00047256"/>
    <w:rsid w:val="00060A71"/>
    <w:rsid w:val="0006178B"/>
    <w:rsid w:val="00063846"/>
    <w:rsid w:val="00064E24"/>
    <w:rsid w:val="00065322"/>
    <w:rsid w:val="00065B2B"/>
    <w:rsid w:val="000674B1"/>
    <w:rsid w:val="000713A5"/>
    <w:rsid w:val="000740F2"/>
    <w:rsid w:val="00074532"/>
    <w:rsid w:val="000752B3"/>
    <w:rsid w:val="00075A9C"/>
    <w:rsid w:val="00075CD9"/>
    <w:rsid w:val="00075DD5"/>
    <w:rsid w:val="00075FA7"/>
    <w:rsid w:val="00076F3A"/>
    <w:rsid w:val="00081381"/>
    <w:rsid w:val="00082579"/>
    <w:rsid w:val="00082A21"/>
    <w:rsid w:val="00083012"/>
    <w:rsid w:val="00083E1E"/>
    <w:rsid w:val="00084343"/>
    <w:rsid w:val="000852AD"/>
    <w:rsid w:val="000858F1"/>
    <w:rsid w:val="000868CE"/>
    <w:rsid w:val="00090036"/>
    <w:rsid w:val="000909E9"/>
    <w:rsid w:val="000919E3"/>
    <w:rsid w:val="00092CE5"/>
    <w:rsid w:val="00093BC7"/>
    <w:rsid w:val="0009450C"/>
    <w:rsid w:val="000955A3"/>
    <w:rsid w:val="00097119"/>
    <w:rsid w:val="00097A95"/>
    <w:rsid w:val="000A1451"/>
    <w:rsid w:val="000A2340"/>
    <w:rsid w:val="000A285A"/>
    <w:rsid w:val="000A4D19"/>
    <w:rsid w:val="000A798B"/>
    <w:rsid w:val="000B1E8A"/>
    <w:rsid w:val="000B28EE"/>
    <w:rsid w:val="000B4FDD"/>
    <w:rsid w:val="000B6732"/>
    <w:rsid w:val="000B6E48"/>
    <w:rsid w:val="000B72ED"/>
    <w:rsid w:val="000B7A05"/>
    <w:rsid w:val="000B7BE9"/>
    <w:rsid w:val="000C02A8"/>
    <w:rsid w:val="000C27BA"/>
    <w:rsid w:val="000C3974"/>
    <w:rsid w:val="000C44E8"/>
    <w:rsid w:val="000C6D92"/>
    <w:rsid w:val="000C6E98"/>
    <w:rsid w:val="000D2237"/>
    <w:rsid w:val="000D3D6D"/>
    <w:rsid w:val="000D49DC"/>
    <w:rsid w:val="000D4C51"/>
    <w:rsid w:val="000D5DA6"/>
    <w:rsid w:val="000D698D"/>
    <w:rsid w:val="000E07F1"/>
    <w:rsid w:val="000E23BA"/>
    <w:rsid w:val="000E344B"/>
    <w:rsid w:val="000F1424"/>
    <w:rsid w:val="000F172D"/>
    <w:rsid w:val="000F236B"/>
    <w:rsid w:val="000F28A5"/>
    <w:rsid w:val="000F3343"/>
    <w:rsid w:val="000F4D30"/>
    <w:rsid w:val="000F59F6"/>
    <w:rsid w:val="000F7008"/>
    <w:rsid w:val="00100A14"/>
    <w:rsid w:val="0010151B"/>
    <w:rsid w:val="0010228B"/>
    <w:rsid w:val="001045CB"/>
    <w:rsid w:val="00104C41"/>
    <w:rsid w:val="00110780"/>
    <w:rsid w:val="00116761"/>
    <w:rsid w:val="0011681F"/>
    <w:rsid w:val="00117EA8"/>
    <w:rsid w:val="00122F9B"/>
    <w:rsid w:val="00123147"/>
    <w:rsid w:val="001251F5"/>
    <w:rsid w:val="00126266"/>
    <w:rsid w:val="00133AD0"/>
    <w:rsid w:val="00133FB9"/>
    <w:rsid w:val="00134E3A"/>
    <w:rsid w:val="00137630"/>
    <w:rsid w:val="00142D37"/>
    <w:rsid w:val="00143661"/>
    <w:rsid w:val="0014709D"/>
    <w:rsid w:val="00153A56"/>
    <w:rsid w:val="00155D7B"/>
    <w:rsid w:val="00157011"/>
    <w:rsid w:val="0016225B"/>
    <w:rsid w:val="001624B5"/>
    <w:rsid w:val="00162D57"/>
    <w:rsid w:val="00162F82"/>
    <w:rsid w:val="001639C7"/>
    <w:rsid w:val="00165C5A"/>
    <w:rsid w:val="00167E53"/>
    <w:rsid w:val="00172DFB"/>
    <w:rsid w:val="00173AE6"/>
    <w:rsid w:val="00174D39"/>
    <w:rsid w:val="00174DEC"/>
    <w:rsid w:val="0017663C"/>
    <w:rsid w:val="001766E5"/>
    <w:rsid w:val="00176A04"/>
    <w:rsid w:val="001770B8"/>
    <w:rsid w:val="001776D7"/>
    <w:rsid w:val="00177F22"/>
    <w:rsid w:val="001835F3"/>
    <w:rsid w:val="00184455"/>
    <w:rsid w:val="00186F52"/>
    <w:rsid w:val="00187E47"/>
    <w:rsid w:val="00190A8D"/>
    <w:rsid w:val="0019386D"/>
    <w:rsid w:val="00195A72"/>
    <w:rsid w:val="001A1210"/>
    <w:rsid w:val="001A269A"/>
    <w:rsid w:val="001A290B"/>
    <w:rsid w:val="001A2AED"/>
    <w:rsid w:val="001A3359"/>
    <w:rsid w:val="001A3452"/>
    <w:rsid w:val="001A489C"/>
    <w:rsid w:val="001A5341"/>
    <w:rsid w:val="001B0C17"/>
    <w:rsid w:val="001B254C"/>
    <w:rsid w:val="001B6837"/>
    <w:rsid w:val="001B6890"/>
    <w:rsid w:val="001C4EFE"/>
    <w:rsid w:val="001C6FD1"/>
    <w:rsid w:val="001C75F9"/>
    <w:rsid w:val="001C7F2E"/>
    <w:rsid w:val="001D0E1D"/>
    <w:rsid w:val="001D1C41"/>
    <w:rsid w:val="001D2539"/>
    <w:rsid w:val="001D2BB3"/>
    <w:rsid w:val="001D7431"/>
    <w:rsid w:val="001D754A"/>
    <w:rsid w:val="001E0C78"/>
    <w:rsid w:val="001E704B"/>
    <w:rsid w:val="001F134C"/>
    <w:rsid w:val="001F7560"/>
    <w:rsid w:val="00203875"/>
    <w:rsid w:val="00205F8C"/>
    <w:rsid w:val="00210FDA"/>
    <w:rsid w:val="002110A8"/>
    <w:rsid w:val="002137DD"/>
    <w:rsid w:val="00214116"/>
    <w:rsid w:val="00216920"/>
    <w:rsid w:val="002201FE"/>
    <w:rsid w:val="00220CAC"/>
    <w:rsid w:val="002319D4"/>
    <w:rsid w:val="00234F88"/>
    <w:rsid w:val="00243498"/>
    <w:rsid w:val="00243BA9"/>
    <w:rsid w:val="00244193"/>
    <w:rsid w:val="00247C75"/>
    <w:rsid w:val="00250525"/>
    <w:rsid w:val="002514F4"/>
    <w:rsid w:val="00251B9C"/>
    <w:rsid w:val="00253E97"/>
    <w:rsid w:val="00254D19"/>
    <w:rsid w:val="0025565E"/>
    <w:rsid w:val="00260BAB"/>
    <w:rsid w:val="00260E05"/>
    <w:rsid w:val="00260F7E"/>
    <w:rsid w:val="00263018"/>
    <w:rsid w:val="00264BC0"/>
    <w:rsid w:val="002670DE"/>
    <w:rsid w:val="00270459"/>
    <w:rsid w:val="00270905"/>
    <w:rsid w:val="002745AD"/>
    <w:rsid w:val="0027500A"/>
    <w:rsid w:val="00275575"/>
    <w:rsid w:val="00276194"/>
    <w:rsid w:val="00281234"/>
    <w:rsid w:val="00283F30"/>
    <w:rsid w:val="002847DE"/>
    <w:rsid w:val="002862BD"/>
    <w:rsid w:val="002910D2"/>
    <w:rsid w:val="002944B8"/>
    <w:rsid w:val="002944DE"/>
    <w:rsid w:val="00295AF1"/>
    <w:rsid w:val="00296680"/>
    <w:rsid w:val="0029785A"/>
    <w:rsid w:val="002A118F"/>
    <w:rsid w:val="002A3630"/>
    <w:rsid w:val="002A39DE"/>
    <w:rsid w:val="002A3EFA"/>
    <w:rsid w:val="002A7410"/>
    <w:rsid w:val="002A74DD"/>
    <w:rsid w:val="002B2E79"/>
    <w:rsid w:val="002B4AE8"/>
    <w:rsid w:val="002B57FB"/>
    <w:rsid w:val="002B7694"/>
    <w:rsid w:val="002B7D10"/>
    <w:rsid w:val="002C3863"/>
    <w:rsid w:val="002C3C89"/>
    <w:rsid w:val="002C3FA9"/>
    <w:rsid w:val="002C4892"/>
    <w:rsid w:val="002C4D2A"/>
    <w:rsid w:val="002C6EED"/>
    <w:rsid w:val="002D0D38"/>
    <w:rsid w:val="002D39A6"/>
    <w:rsid w:val="002D3E24"/>
    <w:rsid w:val="002D5C62"/>
    <w:rsid w:val="002D6FA1"/>
    <w:rsid w:val="002D704E"/>
    <w:rsid w:val="002E0E9B"/>
    <w:rsid w:val="002E18C4"/>
    <w:rsid w:val="002E2686"/>
    <w:rsid w:val="002E3EE3"/>
    <w:rsid w:val="002E64EB"/>
    <w:rsid w:val="002E685B"/>
    <w:rsid w:val="002F107B"/>
    <w:rsid w:val="002F1B55"/>
    <w:rsid w:val="002F24C4"/>
    <w:rsid w:val="002F29BE"/>
    <w:rsid w:val="002F41E5"/>
    <w:rsid w:val="002F4B17"/>
    <w:rsid w:val="002F6D3E"/>
    <w:rsid w:val="00301072"/>
    <w:rsid w:val="00303525"/>
    <w:rsid w:val="00303967"/>
    <w:rsid w:val="00306A60"/>
    <w:rsid w:val="00306DBB"/>
    <w:rsid w:val="00311241"/>
    <w:rsid w:val="0031138B"/>
    <w:rsid w:val="00314CA4"/>
    <w:rsid w:val="00322829"/>
    <w:rsid w:val="00322FC6"/>
    <w:rsid w:val="0032310D"/>
    <w:rsid w:val="00323159"/>
    <w:rsid w:val="00326C6F"/>
    <w:rsid w:val="003329BA"/>
    <w:rsid w:val="00333431"/>
    <w:rsid w:val="00333F02"/>
    <w:rsid w:val="00334E6B"/>
    <w:rsid w:val="00335289"/>
    <w:rsid w:val="00336E00"/>
    <w:rsid w:val="00337F47"/>
    <w:rsid w:val="003414EF"/>
    <w:rsid w:val="00343FE7"/>
    <w:rsid w:val="00345024"/>
    <w:rsid w:val="00346180"/>
    <w:rsid w:val="003519EB"/>
    <w:rsid w:val="00352542"/>
    <w:rsid w:val="0035293D"/>
    <w:rsid w:val="00352CB3"/>
    <w:rsid w:val="003539BD"/>
    <w:rsid w:val="00354BEF"/>
    <w:rsid w:val="00362AF9"/>
    <w:rsid w:val="00362B5A"/>
    <w:rsid w:val="003639BA"/>
    <w:rsid w:val="00364A5C"/>
    <w:rsid w:val="0036544E"/>
    <w:rsid w:val="00365C65"/>
    <w:rsid w:val="0036795F"/>
    <w:rsid w:val="0037327B"/>
    <w:rsid w:val="00376280"/>
    <w:rsid w:val="00376502"/>
    <w:rsid w:val="00382587"/>
    <w:rsid w:val="00383831"/>
    <w:rsid w:val="003845A5"/>
    <w:rsid w:val="0038523A"/>
    <w:rsid w:val="00385517"/>
    <w:rsid w:val="0038573E"/>
    <w:rsid w:val="003903B2"/>
    <w:rsid w:val="003913C4"/>
    <w:rsid w:val="003931E9"/>
    <w:rsid w:val="00396B4F"/>
    <w:rsid w:val="003A0374"/>
    <w:rsid w:val="003A17AD"/>
    <w:rsid w:val="003A263F"/>
    <w:rsid w:val="003A43AC"/>
    <w:rsid w:val="003A4F56"/>
    <w:rsid w:val="003B1CAA"/>
    <w:rsid w:val="003B1CD4"/>
    <w:rsid w:val="003B2771"/>
    <w:rsid w:val="003B28FA"/>
    <w:rsid w:val="003B43CD"/>
    <w:rsid w:val="003B5A27"/>
    <w:rsid w:val="003C0DC1"/>
    <w:rsid w:val="003C1570"/>
    <w:rsid w:val="003C210D"/>
    <w:rsid w:val="003C62F5"/>
    <w:rsid w:val="003C6733"/>
    <w:rsid w:val="003D117C"/>
    <w:rsid w:val="003D4D77"/>
    <w:rsid w:val="003D725E"/>
    <w:rsid w:val="003E0808"/>
    <w:rsid w:val="003E1287"/>
    <w:rsid w:val="003E711F"/>
    <w:rsid w:val="003E7564"/>
    <w:rsid w:val="003F17E0"/>
    <w:rsid w:val="003F24F2"/>
    <w:rsid w:val="003F5548"/>
    <w:rsid w:val="003F6F5B"/>
    <w:rsid w:val="003F778E"/>
    <w:rsid w:val="004013FD"/>
    <w:rsid w:val="00403425"/>
    <w:rsid w:val="004077B3"/>
    <w:rsid w:val="00407D98"/>
    <w:rsid w:val="00407F0E"/>
    <w:rsid w:val="0041325C"/>
    <w:rsid w:val="004138DE"/>
    <w:rsid w:val="00414970"/>
    <w:rsid w:val="00415EF3"/>
    <w:rsid w:val="00416216"/>
    <w:rsid w:val="004171EA"/>
    <w:rsid w:val="00421116"/>
    <w:rsid w:val="0042320B"/>
    <w:rsid w:val="004242EB"/>
    <w:rsid w:val="00431C89"/>
    <w:rsid w:val="00433A29"/>
    <w:rsid w:val="00433C0B"/>
    <w:rsid w:val="00441293"/>
    <w:rsid w:val="004433E4"/>
    <w:rsid w:val="0044422D"/>
    <w:rsid w:val="00444E50"/>
    <w:rsid w:val="00444E6A"/>
    <w:rsid w:val="0044652B"/>
    <w:rsid w:val="00447934"/>
    <w:rsid w:val="00452F7F"/>
    <w:rsid w:val="00453396"/>
    <w:rsid w:val="00455467"/>
    <w:rsid w:val="0045621D"/>
    <w:rsid w:val="004575CD"/>
    <w:rsid w:val="004623E0"/>
    <w:rsid w:val="00463807"/>
    <w:rsid w:val="00465093"/>
    <w:rsid w:val="00466A2B"/>
    <w:rsid w:val="004751EC"/>
    <w:rsid w:val="00477054"/>
    <w:rsid w:val="0047715E"/>
    <w:rsid w:val="004773BC"/>
    <w:rsid w:val="00477C51"/>
    <w:rsid w:val="0048369B"/>
    <w:rsid w:val="00485331"/>
    <w:rsid w:val="00486B43"/>
    <w:rsid w:val="00490157"/>
    <w:rsid w:val="004917C9"/>
    <w:rsid w:val="00491E4D"/>
    <w:rsid w:val="00492627"/>
    <w:rsid w:val="00493F8A"/>
    <w:rsid w:val="00494007"/>
    <w:rsid w:val="0049532B"/>
    <w:rsid w:val="00496BBB"/>
    <w:rsid w:val="004A0965"/>
    <w:rsid w:val="004A1288"/>
    <w:rsid w:val="004A4FE0"/>
    <w:rsid w:val="004A5680"/>
    <w:rsid w:val="004A57E7"/>
    <w:rsid w:val="004B028B"/>
    <w:rsid w:val="004B3151"/>
    <w:rsid w:val="004B3FEB"/>
    <w:rsid w:val="004B771C"/>
    <w:rsid w:val="004C07BE"/>
    <w:rsid w:val="004C0DA3"/>
    <w:rsid w:val="004C0E81"/>
    <w:rsid w:val="004C2F88"/>
    <w:rsid w:val="004C315B"/>
    <w:rsid w:val="004C5476"/>
    <w:rsid w:val="004C74BD"/>
    <w:rsid w:val="004C798C"/>
    <w:rsid w:val="004C7B6F"/>
    <w:rsid w:val="004D25C5"/>
    <w:rsid w:val="004D27A6"/>
    <w:rsid w:val="004D5FB5"/>
    <w:rsid w:val="004D6C99"/>
    <w:rsid w:val="004E3B7D"/>
    <w:rsid w:val="004E4A64"/>
    <w:rsid w:val="004E4F48"/>
    <w:rsid w:val="004E5638"/>
    <w:rsid w:val="004F1A10"/>
    <w:rsid w:val="004F4581"/>
    <w:rsid w:val="004F5C1C"/>
    <w:rsid w:val="004F6E50"/>
    <w:rsid w:val="0050211F"/>
    <w:rsid w:val="0050278C"/>
    <w:rsid w:val="00507D05"/>
    <w:rsid w:val="00512023"/>
    <w:rsid w:val="005126CF"/>
    <w:rsid w:val="0051664A"/>
    <w:rsid w:val="0052076C"/>
    <w:rsid w:val="005231C6"/>
    <w:rsid w:val="00523363"/>
    <w:rsid w:val="005243BC"/>
    <w:rsid w:val="00524874"/>
    <w:rsid w:val="00524CB8"/>
    <w:rsid w:val="005302C4"/>
    <w:rsid w:val="00532F82"/>
    <w:rsid w:val="00533D6B"/>
    <w:rsid w:val="00534A72"/>
    <w:rsid w:val="00534B31"/>
    <w:rsid w:val="00535E5D"/>
    <w:rsid w:val="00542A4F"/>
    <w:rsid w:val="00543E56"/>
    <w:rsid w:val="005448A0"/>
    <w:rsid w:val="00545D26"/>
    <w:rsid w:val="00546770"/>
    <w:rsid w:val="00546B6D"/>
    <w:rsid w:val="00546DC0"/>
    <w:rsid w:val="005516E8"/>
    <w:rsid w:val="005520BD"/>
    <w:rsid w:val="005568AC"/>
    <w:rsid w:val="00557951"/>
    <w:rsid w:val="00557E6A"/>
    <w:rsid w:val="00562A84"/>
    <w:rsid w:val="005652DD"/>
    <w:rsid w:val="00570B0B"/>
    <w:rsid w:val="0057105A"/>
    <w:rsid w:val="00572EB9"/>
    <w:rsid w:val="00574EFF"/>
    <w:rsid w:val="0057568D"/>
    <w:rsid w:val="00580F76"/>
    <w:rsid w:val="00582ACD"/>
    <w:rsid w:val="00582C1D"/>
    <w:rsid w:val="005851AD"/>
    <w:rsid w:val="005901EB"/>
    <w:rsid w:val="00592D5D"/>
    <w:rsid w:val="00594224"/>
    <w:rsid w:val="00595059"/>
    <w:rsid w:val="005A214A"/>
    <w:rsid w:val="005A23DC"/>
    <w:rsid w:val="005A3E95"/>
    <w:rsid w:val="005A4362"/>
    <w:rsid w:val="005A657C"/>
    <w:rsid w:val="005A6DF2"/>
    <w:rsid w:val="005A7AF2"/>
    <w:rsid w:val="005B2D56"/>
    <w:rsid w:val="005B4BE6"/>
    <w:rsid w:val="005B5D98"/>
    <w:rsid w:val="005C0B23"/>
    <w:rsid w:val="005C1995"/>
    <w:rsid w:val="005C3254"/>
    <w:rsid w:val="005C3DD8"/>
    <w:rsid w:val="005C4051"/>
    <w:rsid w:val="005C5DDC"/>
    <w:rsid w:val="005C73E3"/>
    <w:rsid w:val="005C79E0"/>
    <w:rsid w:val="005D030D"/>
    <w:rsid w:val="005D51A4"/>
    <w:rsid w:val="005E0526"/>
    <w:rsid w:val="005E0B5D"/>
    <w:rsid w:val="005E3556"/>
    <w:rsid w:val="005E400C"/>
    <w:rsid w:val="005E5388"/>
    <w:rsid w:val="005E590F"/>
    <w:rsid w:val="005F0849"/>
    <w:rsid w:val="005F3AD5"/>
    <w:rsid w:val="005F3E2C"/>
    <w:rsid w:val="006008E8"/>
    <w:rsid w:val="00605BF4"/>
    <w:rsid w:val="00606378"/>
    <w:rsid w:val="00606AA1"/>
    <w:rsid w:val="006116FB"/>
    <w:rsid w:val="0061243D"/>
    <w:rsid w:val="00612FD7"/>
    <w:rsid w:val="006141AD"/>
    <w:rsid w:val="00615D42"/>
    <w:rsid w:val="00616EC3"/>
    <w:rsid w:val="0061713F"/>
    <w:rsid w:val="00617242"/>
    <w:rsid w:val="00621A87"/>
    <w:rsid w:val="00624A21"/>
    <w:rsid w:val="00625DC0"/>
    <w:rsid w:val="00627A49"/>
    <w:rsid w:val="00633EAB"/>
    <w:rsid w:val="00634E90"/>
    <w:rsid w:val="00636FBB"/>
    <w:rsid w:val="0063748A"/>
    <w:rsid w:val="00637C80"/>
    <w:rsid w:val="00640874"/>
    <w:rsid w:val="00641C9F"/>
    <w:rsid w:val="00641D1E"/>
    <w:rsid w:val="00645945"/>
    <w:rsid w:val="00647BF7"/>
    <w:rsid w:val="0065134E"/>
    <w:rsid w:val="00652E3F"/>
    <w:rsid w:val="006531DE"/>
    <w:rsid w:val="00653309"/>
    <w:rsid w:val="00654D01"/>
    <w:rsid w:val="00655D14"/>
    <w:rsid w:val="006566B1"/>
    <w:rsid w:val="0066097D"/>
    <w:rsid w:val="00660C99"/>
    <w:rsid w:val="00662236"/>
    <w:rsid w:val="00663EF5"/>
    <w:rsid w:val="00664B4E"/>
    <w:rsid w:val="006661C0"/>
    <w:rsid w:val="00675305"/>
    <w:rsid w:val="006770F2"/>
    <w:rsid w:val="006830F7"/>
    <w:rsid w:val="006930B2"/>
    <w:rsid w:val="0069440C"/>
    <w:rsid w:val="006A01CA"/>
    <w:rsid w:val="006A0448"/>
    <w:rsid w:val="006A0D92"/>
    <w:rsid w:val="006A0EC0"/>
    <w:rsid w:val="006A144D"/>
    <w:rsid w:val="006A2F5E"/>
    <w:rsid w:val="006A4431"/>
    <w:rsid w:val="006A6887"/>
    <w:rsid w:val="006B1164"/>
    <w:rsid w:val="006B1BFF"/>
    <w:rsid w:val="006B1CC5"/>
    <w:rsid w:val="006B3541"/>
    <w:rsid w:val="006B3E7F"/>
    <w:rsid w:val="006B64B8"/>
    <w:rsid w:val="006B6CF6"/>
    <w:rsid w:val="006B78FE"/>
    <w:rsid w:val="006C2CB1"/>
    <w:rsid w:val="006C2DA0"/>
    <w:rsid w:val="006C4CE5"/>
    <w:rsid w:val="006C5250"/>
    <w:rsid w:val="006D3553"/>
    <w:rsid w:val="006D3C9C"/>
    <w:rsid w:val="006D5FBE"/>
    <w:rsid w:val="006D7E43"/>
    <w:rsid w:val="006E2A33"/>
    <w:rsid w:val="006E3450"/>
    <w:rsid w:val="006E63E7"/>
    <w:rsid w:val="006E6F8E"/>
    <w:rsid w:val="006F0470"/>
    <w:rsid w:val="006F5383"/>
    <w:rsid w:val="006F56E1"/>
    <w:rsid w:val="006F5951"/>
    <w:rsid w:val="006F63E4"/>
    <w:rsid w:val="006F69ED"/>
    <w:rsid w:val="00704E99"/>
    <w:rsid w:val="00705FEC"/>
    <w:rsid w:val="00706D2E"/>
    <w:rsid w:val="007103B7"/>
    <w:rsid w:val="007107FC"/>
    <w:rsid w:val="00710B32"/>
    <w:rsid w:val="00711988"/>
    <w:rsid w:val="00717F7C"/>
    <w:rsid w:val="00721A16"/>
    <w:rsid w:val="00722E73"/>
    <w:rsid w:val="007230EC"/>
    <w:rsid w:val="00724687"/>
    <w:rsid w:val="007310E5"/>
    <w:rsid w:val="00731CA0"/>
    <w:rsid w:val="00732AA2"/>
    <w:rsid w:val="00732E73"/>
    <w:rsid w:val="00733696"/>
    <w:rsid w:val="00736A60"/>
    <w:rsid w:val="00736AB7"/>
    <w:rsid w:val="00736FF2"/>
    <w:rsid w:val="00745B7A"/>
    <w:rsid w:val="007505CF"/>
    <w:rsid w:val="00750655"/>
    <w:rsid w:val="00754F4A"/>
    <w:rsid w:val="007567F7"/>
    <w:rsid w:val="0076034B"/>
    <w:rsid w:val="00761C8A"/>
    <w:rsid w:val="007632C3"/>
    <w:rsid w:val="007639A2"/>
    <w:rsid w:val="007667CD"/>
    <w:rsid w:val="0077001A"/>
    <w:rsid w:val="00777395"/>
    <w:rsid w:val="007817B4"/>
    <w:rsid w:val="00782903"/>
    <w:rsid w:val="00783B47"/>
    <w:rsid w:val="00793DF8"/>
    <w:rsid w:val="007964A6"/>
    <w:rsid w:val="0079661A"/>
    <w:rsid w:val="00797276"/>
    <w:rsid w:val="007A0A98"/>
    <w:rsid w:val="007A6823"/>
    <w:rsid w:val="007A6DD1"/>
    <w:rsid w:val="007A742F"/>
    <w:rsid w:val="007A7F19"/>
    <w:rsid w:val="007B01F6"/>
    <w:rsid w:val="007B1000"/>
    <w:rsid w:val="007B12B8"/>
    <w:rsid w:val="007B3546"/>
    <w:rsid w:val="007B3A40"/>
    <w:rsid w:val="007B7DF1"/>
    <w:rsid w:val="007C130B"/>
    <w:rsid w:val="007C166B"/>
    <w:rsid w:val="007C24E7"/>
    <w:rsid w:val="007C26AA"/>
    <w:rsid w:val="007C2C8B"/>
    <w:rsid w:val="007C4506"/>
    <w:rsid w:val="007C613F"/>
    <w:rsid w:val="007C6C23"/>
    <w:rsid w:val="007D0CA5"/>
    <w:rsid w:val="007D1C9A"/>
    <w:rsid w:val="007D1D01"/>
    <w:rsid w:val="007D3BE7"/>
    <w:rsid w:val="007D406C"/>
    <w:rsid w:val="007D47ED"/>
    <w:rsid w:val="007D4F91"/>
    <w:rsid w:val="007D6C27"/>
    <w:rsid w:val="007E19C9"/>
    <w:rsid w:val="007E497B"/>
    <w:rsid w:val="007E50D9"/>
    <w:rsid w:val="007E6CBC"/>
    <w:rsid w:val="007E773D"/>
    <w:rsid w:val="007F1C29"/>
    <w:rsid w:val="007F20C0"/>
    <w:rsid w:val="007F4C06"/>
    <w:rsid w:val="007F5BC8"/>
    <w:rsid w:val="007F6D4A"/>
    <w:rsid w:val="007F6DC0"/>
    <w:rsid w:val="007F7920"/>
    <w:rsid w:val="00800717"/>
    <w:rsid w:val="008011A4"/>
    <w:rsid w:val="00801C34"/>
    <w:rsid w:val="00802E4E"/>
    <w:rsid w:val="0080308A"/>
    <w:rsid w:val="00804B35"/>
    <w:rsid w:val="00807065"/>
    <w:rsid w:val="00811BAB"/>
    <w:rsid w:val="008139A4"/>
    <w:rsid w:val="008152D9"/>
    <w:rsid w:val="008160B8"/>
    <w:rsid w:val="008233D0"/>
    <w:rsid w:val="00826014"/>
    <w:rsid w:val="008304BE"/>
    <w:rsid w:val="0083100D"/>
    <w:rsid w:val="00832404"/>
    <w:rsid w:val="00832D3D"/>
    <w:rsid w:val="008330A2"/>
    <w:rsid w:val="00835E9C"/>
    <w:rsid w:val="008407C6"/>
    <w:rsid w:val="00841482"/>
    <w:rsid w:val="00841AF2"/>
    <w:rsid w:val="00843CF8"/>
    <w:rsid w:val="008469E4"/>
    <w:rsid w:val="00846E39"/>
    <w:rsid w:val="00847553"/>
    <w:rsid w:val="00850875"/>
    <w:rsid w:val="00850DB4"/>
    <w:rsid w:val="00851DD8"/>
    <w:rsid w:val="0085507E"/>
    <w:rsid w:val="008574CD"/>
    <w:rsid w:val="0086201B"/>
    <w:rsid w:val="00863152"/>
    <w:rsid w:val="0086563C"/>
    <w:rsid w:val="00866240"/>
    <w:rsid w:val="00866358"/>
    <w:rsid w:val="00870FBE"/>
    <w:rsid w:val="008733A7"/>
    <w:rsid w:val="008734B8"/>
    <w:rsid w:val="0087480E"/>
    <w:rsid w:val="00875A46"/>
    <w:rsid w:val="00876CEC"/>
    <w:rsid w:val="00880109"/>
    <w:rsid w:val="00881450"/>
    <w:rsid w:val="00883146"/>
    <w:rsid w:val="00884891"/>
    <w:rsid w:val="00884A89"/>
    <w:rsid w:val="00886F5A"/>
    <w:rsid w:val="00887E25"/>
    <w:rsid w:val="00892592"/>
    <w:rsid w:val="00892B7A"/>
    <w:rsid w:val="00893203"/>
    <w:rsid w:val="00893D99"/>
    <w:rsid w:val="0089590B"/>
    <w:rsid w:val="00897391"/>
    <w:rsid w:val="00897EB2"/>
    <w:rsid w:val="008A333D"/>
    <w:rsid w:val="008A4DD2"/>
    <w:rsid w:val="008A50F5"/>
    <w:rsid w:val="008B0A99"/>
    <w:rsid w:val="008B0EFF"/>
    <w:rsid w:val="008B11DC"/>
    <w:rsid w:val="008B2264"/>
    <w:rsid w:val="008B2F4C"/>
    <w:rsid w:val="008B3F38"/>
    <w:rsid w:val="008B438C"/>
    <w:rsid w:val="008B5AF2"/>
    <w:rsid w:val="008B6198"/>
    <w:rsid w:val="008B69FE"/>
    <w:rsid w:val="008B6A53"/>
    <w:rsid w:val="008C0513"/>
    <w:rsid w:val="008C4996"/>
    <w:rsid w:val="008C4F81"/>
    <w:rsid w:val="008C6078"/>
    <w:rsid w:val="008C7AAD"/>
    <w:rsid w:val="008D0413"/>
    <w:rsid w:val="008D0F89"/>
    <w:rsid w:val="008D4244"/>
    <w:rsid w:val="008D47FF"/>
    <w:rsid w:val="008D63C9"/>
    <w:rsid w:val="008D66BE"/>
    <w:rsid w:val="008D7F5D"/>
    <w:rsid w:val="008E0053"/>
    <w:rsid w:val="008E044F"/>
    <w:rsid w:val="008E2DC0"/>
    <w:rsid w:val="008F16CE"/>
    <w:rsid w:val="008F1BF6"/>
    <w:rsid w:val="008F3521"/>
    <w:rsid w:val="008F4036"/>
    <w:rsid w:val="008F59AB"/>
    <w:rsid w:val="008F7033"/>
    <w:rsid w:val="008F709E"/>
    <w:rsid w:val="008F7379"/>
    <w:rsid w:val="008F7651"/>
    <w:rsid w:val="008F7678"/>
    <w:rsid w:val="00900469"/>
    <w:rsid w:val="0090112D"/>
    <w:rsid w:val="0090113C"/>
    <w:rsid w:val="00902BF0"/>
    <w:rsid w:val="00903BE7"/>
    <w:rsid w:val="0090427A"/>
    <w:rsid w:val="00904DA4"/>
    <w:rsid w:val="00905BF3"/>
    <w:rsid w:val="00906299"/>
    <w:rsid w:val="00907384"/>
    <w:rsid w:val="00911205"/>
    <w:rsid w:val="009112C3"/>
    <w:rsid w:val="00912D6B"/>
    <w:rsid w:val="00912E3C"/>
    <w:rsid w:val="00913BC6"/>
    <w:rsid w:val="009155F7"/>
    <w:rsid w:val="00915656"/>
    <w:rsid w:val="009172F5"/>
    <w:rsid w:val="00917AF6"/>
    <w:rsid w:val="00917F34"/>
    <w:rsid w:val="00920057"/>
    <w:rsid w:val="00920824"/>
    <w:rsid w:val="00924E7E"/>
    <w:rsid w:val="00924F14"/>
    <w:rsid w:val="009263E3"/>
    <w:rsid w:val="009324E1"/>
    <w:rsid w:val="0093433E"/>
    <w:rsid w:val="0093435F"/>
    <w:rsid w:val="00934E2E"/>
    <w:rsid w:val="00934EA1"/>
    <w:rsid w:val="0093530F"/>
    <w:rsid w:val="0093560D"/>
    <w:rsid w:val="00935CEF"/>
    <w:rsid w:val="00936391"/>
    <w:rsid w:val="0094092F"/>
    <w:rsid w:val="009412DD"/>
    <w:rsid w:val="00941E77"/>
    <w:rsid w:val="00942425"/>
    <w:rsid w:val="00942A80"/>
    <w:rsid w:val="00943877"/>
    <w:rsid w:val="009508D1"/>
    <w:rsid w:val="0095148E"/>
    <w:rsid w:val="00951610"/>
    <w:rsid w:val="0095276D"/>
    <w:rsid w:val="00957C3A"/>
    <w:rsid w:val="00961817"/>
    <w:rsid w:val="0096182E"/>
    <w:rsid w:val="009645F1"/>
    <w:rsid w:val="00965FD2"/>
    <w:rsid w:val="00966204"/>
    <w:rsid w:val="009662C2"/>
    <w:rsid w:val="0097241E"/>
    <w:rsid w:val="009727E5"/>
    <w:rsid w:val="00973639"/>
    <w:rsid w:val="00976D03"/>
    <w:rsid w:val="009802A9"/>
    <w:rsid w:val="009810DA"/>
    <w:rsid w:val="00981D4F"/>
    <w:rsid w:val="00983A02"/>
    <w:rsid w:val="00985540"/>
    <w:rsid w:val="009856DC"/>
    <w:rsid w:val="00985E1D"/>
    <w:rsid w:val="009862E6"/>
    <w:rsid w:val="009903E7"/>
    <w:rsid w:val="00991C5B"/>
    <w:rsid w:val="00992F22"/>
    <w:rsid w:val="00996996"/>
    <w:rsid w:val="009A06AC"/>
    <w:rsid w:val="009A2345"/>
    <w:rsid w:val="009A4710"/>
    <w:rsid w:val="009A4D1D"/>
    <w:rsid w:val="009A4DB3"/>
    <w:rsid w:val="009A5935"/>
    <w:rsid w:val="009A7ECE"/>
    <w:rsid w:val="009B094B"/>
    <w:rsid w:val="009B17D9"/>
    <w:rsid w:val="009B2324"/>
    <w:rsid w:val="009B78C8"/>
    <w:rsid w:val="009C0F68"/>
    <w:rsid w:val="009C493E"/>
    <w:rsid w:val="009C6260"/>
    <w:rsid w:val="009C73EC"/>
    <w:rsid w:val="009D321D"/>
    <w:rsid w:val="009D46CD"/>
    <w:rsid w:val="009D46F1"/>
    <w:rsid w:val="009D60EA"/>
    <w:rsid w:val="009D7CEB"/>
    <w:rsid w:val="009E0E90"/>
    <w:rsid w:val="009E7D59"/>
    <w:rsid w:val="009F2224"/>
    <w:rsid w:val="009F39F1"/>
    <w:rsid w:val="009F68AD"/>
    <w:rsid w:val="00A03389"/>
    <w:rsid w:val="00A04117"/>
    <w:rsid w:val="00A0473A"/>
    <w:rsid w:val="00A06716"/>
    <w:rsid w:val="00A067EA"/>
    <w:rsid w:val="00A06B4E"/>
    <w:rsid w:val="00A10430"/>
    <w:rsid w:val="00A10D2C"/>
    <w:rsid w:val="00A12E16"/>
    <w:rsid w:val="00A1348B"/>
    <w:rsid w:val="00A135DB"/>
    <w:rsid w:val="00A16466"/>
    <w:rsid w:val="00A16553"/>
    <w:rsid w:val="00A16D30"/>
    <w:rsid w:val="00A172CC"/>
    <w:rsid w:val="00A17EAC"/>
    <w:rsid w:val="00A243F5"/>
    <w:rsid w:val="00A2504E"/>
    <w:rsid w:val="00A25B76"/>
    <w:rsid w:val="00A303A3"/>
    <w:rsid w:val="00A32844"/>
    <w:rsid w:val="00A34102"/>
    <w:rsid w:val="00A376EB"/>
    <w:rsid w:val="00A40D91"/>
    <w:rsid w:val="00A42235"/>
    <w:rsid w:val="00A43FE5"/>
    <w:rsid w:val="00A445D2"/>
    <w:rsid w:val="00A449AF"/>
    <w:rsid w:val="00A46043"/>
    <w:rsid w:val="00A50622"/>
    <w:rsid w:val="00A51BD1"/>
    <w:rsid w:val="00A5322A"/>
    <w:rsid w:val="00A55E52"/>
    <w:rsid w:val="00A575B0"/>
    <w:rsid w:val="00A6039E"/>
    <w:rsid w:val="00A60B4B"/>
    <w:rsid w:val="00A61B2C"/>
    <w:rsid w:val="00A6430F"/>
    <w:rsid w:val="00A64E70"/>
    <w:rsid w:val="00A67EFA"/>
    <w:rsid w:val="00A71470"/>
    <w:rsid w:val="00A728B0"/>
    <w:rsid w:val="00A73E2A"/>
    <w:rsid w:val="00A761EA"/>
    <w:rsid w:val="00A76358"/>
    <w:rsid w:val="00A7748C"/>
    <w:rsid w:val="00A8259C"/>
    <w:rsid w:val="00A82A93"/>
    <w:rsid w:val="00A833CE"/>
    <w:rsid w:val="00A83627"/>
    <w:rsid w:val="00A87494"/>
    <w:rsid w:val="00A877B0"/>
    <w:rsid w:val="00A87BD1"/>
    <w:rsid w:val="00A87CFD"/>
    <w:rsid w:val="00A904A2"/>
    <w:rsid w:val="00A9065F"/>
    <w:rsid w:val="00A916D1"/>
    <w:rsid w:val="00A949CC"/>
    <w:rsid w:val="00A94F66"/>
    <w:rsid w:val="00A97F3B"/>
    <w:rsid w:val="00AA0041"/>
    <w:rsid w:val="00AA0728"/>
    <w:rsid w:val="00AA388A"/>
    <w:rsid w:val="00AA472A"/>
    <w:rsid w:val="00AA5285"/>
    <w:rsid w:val="00AA5C0B"/>
    <w:rsid w:val="00AA6B04"/>
    <w:rsid w:val="00AB10F8"/>
    <w:rsid w:val="00AB167E"/>
    <w:rsid w:val="00AB4909"/>
    <w:rsid w:val="00AB52D6"/>
    <w:rsid w:val="00AB5520"/>
    <w:rsid w:val="00AB5DF8"/>
    <w:rsid w:val="00AB700F"/>
    <w:rsid w:val="00AB7DD4"/>
    <w:rsid w:val="00AC02DE"/>
    <w:rsid w:val="00AC0324"/>
    <w:rsid w:val="00AC1B0C"/>
    <w:rsid w:val="00AC4577"/>
    <w:rsid w:val="00AC50EA"/>
    <w:rsid w:val="00AC7039"/>
    <w:rsid w:val="00AC78C7"/>
    <w:rsid w:val="00AD1EE0"/>
    <w:rsid w:val="00AD6DF8"/>
    <w:rsid w:val="00AE0806"/>
    <w:rsid w:val="00AE438E"/>
    <w:rsid w:val="00AE5420"/>
    <w:rsid w:val="00AE657F"/>
    <w:rsid w:val="00AE799F"/>
    <w:rsid w:val="00AF0740"/>
    <w:rsid w:val="00AF3B1C"/>
    <w:rsid w:val="00AF40E2"/>
    <w:rsid w:val="00AF6408"/>
    <w:rsid w:val="00B029F0"/>
    <w:rsid w:val="00B03A1F"/>
    <w:rsid w:val="00B07453"/>
    <w:rsid w:val="00B134A5"/>
    <w:rsid w:val="00B14E5C"/>
    <w:rsid w:val="00B15165"/>
    <w:rsid w:val="00B157A9"/>
    <w:rsid w:val="00B17295"/>
    <w:rsid w:val="00B17629"/>
    <w:rsid w:val="00B21C22"/>
    <w:rsid w:val="00B222F0"/>
    <w:rsid w:val="00B2497D"/>
    <w:rsid w:val="00B2540D"/>
    <w:rsid w:val="00B27795"/>
    <w:rsid w:val="00B32898"/>
    <w:rsid w:val="00B3411B"/>
    <w:rsid w:val="00B402AE"/>
    <w:rsid w:val="00B40CA3"/>
    <w:rsid w:val="00B45880"/>
    <w:rsid w:val="00B46979"/>
    <w:rsid w:val="00B46CC7"/>
    <w:rsid w:val="00B51131"/>
    <w:rsid w:val="00B51BF7"/>
    <w:rsid w:val="00B53F23"/>
    <w:rsid w:val="00B54487"/>
    <w:rsid w:val="00B55F9F"/>
    <w:rsid w:val="00B56F33"/>
    <w:rsid w:val="00B57341"/>
    <w:rsid w:val="00B6099C"/>
    <w:rsid w:val="00B60C7D"/>
    <w:rsid w:val="00B626EF"/>
    <w:rsid w:val="00B6492C"/>
    <w:rsid w:val="00B652E1"/>
    <w:rsid w:val="00B661B1"/>
    <w:rsid w:val="00B74E26"/>
    <w:rsid w:val="00B7545E"/>
    <w:rsid w:val="00B758E5"/>
    <w:rsid w:val="00B7594F"/>
    <w:rsid w:val="00B75A14"/>
    <w:rsid w:val="00B75A84"/>
    <w:rsid w:val="00B8285D"/>
    <w:rsid w:val="00B832C4"/>
    <w:rsid w:val="00B914D1"/>
    <w:rsid w:val="00B9269D"/>
    <w:rsid w:val="00B92B0F"/>
    <w:rsid w:val="00B93AEE"/>
    <w:rsid w:val="00B94D83"/>
    <w:rsid w:val="00B97C03"/>
    <w:rsid w:val="00BA15D8"/>
    <w:rsid w:val="00BA17E9"/>
    <w:rsid w:val="00BA1FD1"/>
    <w:rsid w:val="00BA4CAA"/>
    <w:rsid w:val="00BA64F6"/>
    <w:rsid w:val="00BA7F64"/>
    <w:rsid w:val="00BB1E7E"/>
    <w:rsid w:val="00BB4B92"/>
    <w:rsid w:val="00BB4C11"/>
    <w:rsid w:val="00BB6C20"/>
    <w:rsid w:val="00BC144F"/>
    <w:rsid w:val="00BC44FB"/>
    <w:rsid w:val="00BD01F0"/>
    <w:rsid w:val="00BD27C5"/>
    <w:rsid w:val="00BD40F1"/>
    <w:rsid w:val="00BD60C9"/>
    <w:rsid w:val="00BD61F7"/>
    <w:rsid w:val="00BE0851"/>
    <w:rsid w:val="00BE0CF0"/>
    <w:rsid w:val="00BE0E51"/>
    <w:rsid w:val="00BE1C09"/>
    <w:rsid w:val="00BE2A30"/>
    <w:rsid w:val="00BE2D9F"/>
    <w:rsid w:val="00BE40A7"/>
    <w:rsid w:val="00BE42FA"/>
    <w:rsid w:val="00BE5A85"/>
    <w:rsid w:val="00BE68A0"/>
    <w:rsid w:val="00BF01FA"/>
    <w:rsid w:val="00BF1CEA"/>
    <w:rsid w:val="00BF2627"/>
    <w:rsid w:val="00BF337F"/>
    <w:rsid w:val="00BF3715"/>
    <w:rsid w:val="00BF7D2F"/>
    <w:rsid w:val="00C01C91"/>
    <w:rsid w:val="00C02345"/>
    <w:rsid w:val="00C03E28"/>
    <w:rsid w:val="00C041F6"/>
    <w:rsid w:val="00C04997"/>
    <w:rsid w:val="00C04AC5"/>
    <w:rsid w:val="00C06729"/>
    <w:rsid w:val="00C102DE"/>
    <w:rsid w:val="00C126A0"/>
    <w:rsid w:val="00C20016"/>
    <w:rsid w:val="00C2022A"/>
    <w:rsid w:val="00C20CAF"/>
    <w:rsid w:val="00C21A03"/>
    <w:rsid w:val="00C22D00"/>
    <w:rsid w:val="00C23B64"/>
    <w:rsid w:val="00C24156"/>
    <w:rsid w:val="00C2695A"/>
    <w:rsid w:val="00C26D85"/>
    <w:rsid w:val="00C30902"/>
    <w:rsid w:val="00C31D63"/>
    <w:rsid w:val="00C32E5F"/>
    <w:rsid w:val="00C372C6"/>
    <w:rsid w:val="00C40DAD"/>
    <w:rsid w:val="00C40F64"/>
    <w:rsid w:val="00C4125B"/>
    <w:rsid w:val="00C41B49"/>
    <w:rsid w:val="00C46C81"/>
    <w:rsid w:val="00C50A1A"/>
    <w:rsid w:val="00C50B57"/>
    <w:rsid w:val="00C51A89"/>
    <w:rsid w:val="00C536B4"/>
    <w:rsid w:val="00C539D3"/>
    <w:rsid w:val="00C54D01"/>
    <w:rsid w:val="00C553A2"/>
    <w:rsid w:val="00C57393"/>
    <w:rsid w:val="00C612A4"/>
    <w:rsid w:val="00C61455"/>
    <w:rsid w:val="00C657B5"/>
    <w:rsid w:val="00C70EFA"/>
    <w:rsid w:val="00C72957"/>
    <w:rsid w:val="00C72C07"/>
    <w:rsid w:val="00C73DCB"/>
    <w:rsid w:val="00C74953"/>
    <w:rsid w:val="00C7521F"/>
    <w:rsid w:val="00C771C4"/>
    <w:rsid w:val="00C83B18"/>
    <w:rsid w:val="00C84BDA"/>
    <w:rsid w:val="00C86043"/>
    <w:rsid w:val="00C864CF"/>
    <w:rsid w:val="00C90723"/>
    <w:rsid w:val="00C92DF3"/>
    <w:rsid w:val="00C930E6"/>
    <w:rsid w:val="00C93654"/>
    <w:rsid w:val="00C96081"/>
    <w:rsid w:val="00C96A58"/>
    <w:rsid w:val="00C971E6"/>
    <w:rsid w:val="00C97CE9"/>
    <w:rsid w:val="00CA0A0F"/>
    <w:rsid w:val="00CA0F85"/>
    <w:rsid w:val="00CA28A1"/>
    <w:rsid w:val="00CA3BDC"/>
    <w:rsid w:val="00CA72DF"/>
    <w:rsid w:val="00CB096A"/>
    <w:rsid w:val="00CB2B71"/>
    <w:rsid w:val="00CB352A"/>
    <w:rsid w:val="00CB5119"/>
    <w:rsid w:val="00CB5E24"/>
    <w:rsid w:val="00CB5F39"/>
    <w:rsid w:val="00CC1562"/>
    <w:rsid w:val="00CC289D"/>
    <w:rsid w:val="00CC2BED"/>
    <w:rsid w:val="00CC7045"/>
    <w:rsid w:val="00CD036A"/>
    <w:rsid w:val="00CD2A08"/>
    <w:rsid w:val="00CD5FE3"/>
    <w:rsid w:val="00CD61F8"/>
    <w:rsid w:val="00CD68DF"/>
    <w:rsid w:val="00CD6AD1"/>
    <w:rsid w:val="00CD7ADA"/>
    <w:rsid w:val="00CE1922"/>
    <w:rsid w:val="00CE2419"/>
    <w:rsid w:val="00CE2B63"/>
    <w:rsid w:val="00CE3098"/>
    <w:rsid w:val="00CE62B2"/>
    <w:rsid w:val="00CF07FA"/>
    <w:rsid w:val="00CF13CB"/>
    <w:rsid w:val="00CF1FF9"/>
    <w:rsid w:val="00CF27AB"/>
    <w:rsid w:val="00CF5D30"/>
    <w:rsid w:val="00CF6EEE"/>
    <w:rsid w:val="00D00167"/>
    <w:rsid w:val="00D04F95"/>
    <w:rsid w:val="00D077DA"/>
    <w:rsid w:val="00D07C7A"/>
    <w:rsid w:val="00D10362"/>
    <w:rsid w:val="00D10495"/>
    <w:rsid w:val="00D125B2"/>
    <w:rsid w:val="00D12822"/>
    <w:rsid w:val="00D1649A"/>
    <w:rsid w:val="00D2157F"/>
    <w:rsid w:val="00D217BD"/>
    <w:rsid w:val="00D22A24"/>
    <w:rsid w:val="00D233A1"/>
    <w:rsid w:val="00D262AC"/>
    <w:rsid w:val="00D30BCC"/>
    <w:rsid w:val="00D31C67"/>
    <w:rsid w:val="00D32418"/>
    <w:rsid w:val="00D4398E"/>
    <w:rsid w:val="00D4604B"/>
    <w:rsid w:val="00D468A2"/>
    <w:rsid w:val="00D47A13"/>
    <w:rsid w:val="00D51FF8"/>
    <w:rsid w:val="00D52655"/>
    <w:rsid w:val="00D5266E"/>
    <w:rsid w:val="00D535EE"/>
    <w:rsid w:val="00D5659D"/>
    <w:rsid w:val="00D61D19"/>
    <w:rsid w:val="00D6378A"/>
    <w:rsid w:val="00D6753E"/>
    <w:rsid w:val="00D71D55"/>
    <w:rsid w:val="00D729A3"/>
    <w:rsid w:val="00D807E6"/>
    <w:rsid w:val="00D80AC9"/>
    <w:rsid w:val="00D819C7"/>
    <w:rsid w:val="00D81C80"/>
    <w:rsid w:val="00D82A42"/>
    <w:rsid w:val="00D850F6"/>
    <w:rsid w:val="00D8570C"/>
    <w:rsid w:val="00D85AF1"/>
    <w:rsid w:val="00D86584"/>
    <w:rsid w:val="00D8696A"/>
    <w:rsid w:val="00D86B57"/>
    <w:rsid w:val="00D8747F"/>
    <w:rsid w:val="00D94C2A"/>
    <w:rsid w:val="00D961FE"/>
    <w:rsid w:val="00D96840"/>
    <w:rsid w:val="00D96CCE"/>
    <w:rsid w:val="00DA1C99"/>
    <w:rsid w:val="00DA3F50"/>
    <w:rsid w:val="00DA6C35"/>
    <w:rsid w:val="00DB2051"/>
    <w:rsid w:val="00DB2C77"/>
    <w:rsid w:val="00DB46CC"/>
    <w:rsid w:val="00DB4804"/>
    <w:rsid w:val="00DC0366"/>
    <w:rsid w:val="00DC0BC8"/>
    <w:rsid w:val="00DC0E44"/>
    <w:rsid w:val="00DC4BF0"/>
    <w:rsid w:val="00DC4F90"/>
    <w:rsid w:val="00DC5E15"/>
    <w:rsid w:val="00DC6930"/>
    <w:rsid w:val="00DC6A90"/>
    <w:rsid w:val="00DD1DDF"/>
    <w:rsid w:val="00DD22A6"/>
    <w:rsid w:val="00DD22F3"/>
    <w:rsid w:val="00DD2D4C"/>
    <w:rsid w:val="00DD4D91"/>
    <w:rsid w:val="00DD59F7"/>
    <w:rsid w:val="00DD71E5"/>
    <w:rsid w:val="00DD76BF"/>
    <w:rsid w:val="00DE122C"/>
    <w:rsid w:val="00DE2422"/>
    <w:rsid w:val="00DE7519"/>
    <w:rsid w:val="00DF3C5E"/>
    <w:rsid w:val="00DF592B"/>
    <w:rsid w:val="00E0385C"/>
    <w:rsid w:val="00E045BE"/>
    <w:rsid w:val="00E075E1"/>
    <w:rsid w:val="00E07F73"/>
    <w:rsid w:val="00E121EF"/>
    <w:rsid w:val="00E13577"/>
    <w:rsid w:val="00E135F2"/>
    <w:rsid w:val="00E13C39"/>
    <w:rsid w:val="00E15CC5"/>
    <w:rsid w:val="00E161D3"/>
    <w:rsid w:val="00E216FE"/>
    <w:rsid w:val="00E271CF"/>
    <w:rsid w:val="00E27CB0"/>
    <w:rsid w:val="00E321D8"/>
    <w:rsid w:val="00E346AE"/>
    <w:rsid w:val="00E3549A"/>
    <w:rsid w:val="00E373C0"/>
    <w:rsid w:val="00E4172A"/>
    <w:rsid w:val="00E4330F"/>
    <w:rsid w:val="00E44916"/>
    <w:rsid w:val="00E4698A"/>
    <w:rsid w:val="00E5089C"/>
    <w:rsid w:val="00E552E4"/>
    <w:rsid w:val="00E55507"/>
    <w:rsid w:val="00E5650C"/>
    <w:rsid w:val="00E57805"/>
    <w:rsid w:val="00E57870"/>
    <w:rsid w:val="00E60CE8"/>
    <w:rsid w:val="00E61593"/>
    <w:rsid w:val="00E6172B"/>
    <w:rsid w:val="00E621BB"/>
    <w:rsid w:val="00E63EE5"/>
    <w:rsid w:val="00E6534B"/>
    <w:rsid w:val="00E653B5"/>
    <w:rsid w:val="00E65932"/>
    <w:rsid w:val="00E72E2D"/>
    <w:rsid w:val="00E777E7"/>
    <w:rsid w:val="00E8406C"/>
    <w:rsid w:val="00E87218"/>
    <w:rsid w:val="00E873C6"/>
    <w:rsid w:val="00E8798F"/>
    <w:rsid w:val="00E9225A"/>
    <w:rsid w:val="00E935E4"/>
    <w:rsid w:val="00E93674"/>
    <w:rsid w:val="00E95831"/>
    <w:rsid w:val="00E96419"/>
    <w:rsid w:val="00EA0B60"/>
    <w:rsid w:val="00EA1D24"/>
    <w:rsid w:val="00EA46CE"/>
    <w:rsid w:val="00EA522B"/>
    <w:rsid w:val="00EB2CBB"/>
    <w:rsid w:val="00EB3825"/>
    <w:rsid w:val="00EB41A7"/>
    <w:rsid w:val="00EB424A"/>
    <w:rsid w:val="00EB5C4A"/>
    <w:rsid w:val="00EB7922"/>
    <w:rsid w:val="00EC13F4"/>
    <w:rsid w:val="00EC6BA0"/>
    <w:rsid w:val="00EC6EF8"/>
    <w:rsid w:val="00ED1D55"/>
    <w:rsid w:val="00ED5615"/>
    <w:rsid w:val="00ED58BE"/>
    <w:rsid w:val="00ED6928"/>
    <w:rsid w:val="00EE1DB9"/>
    <w:rsid w:val="00EE2671"/>
    <w:rsid w:val="00EE48E3"/>
    <w:rsid w:val="00EE4A4F"/>
    <w:rsid w:val="00EE545C"/>
    <w:rsid w:val="00EE6F2A"/>
    <w:rsid w:val="00EF17AA"/>
    <w:rsid w:val="00EF1DF3"/>
    <w:rsid w:val="00EF5531"/>
    <w:rsid w:val="00EF5C51"/>
    <w:rsid w:val="00EF778A"/>
    <w:rsid w:val="00F00846"/>
    <w:rsid w:val="00F00E14"/>
    <w:rsid w:val="00F0169B"/>
    <w:rsid w:val="00F01F44"/>
    <w:rsid w:val="00F0284C"/>
    <w:rsid w:val="00F037CD"/>
    <w:rsid w:val="00F03AC6"/>
    <w:rsid w:val="00F04564"/>
    <w:rsid w:val="00F04EC8"/>
    <w:rsid w:val="00F0518A"/>
    <w:rsid w:val="00F10059"/>
    <w:rsid w:val="00F10609"/>
    <w:rsid w:val="00F1234E"/>
    <w:rsid w:val="00F1723B"/>
    <w:rsid w:val="00F20967"/>
    <w:rsid w:val="00F216D6"/>
    <w:rsid w:val="00F219D9"/>
    <w:rsid w:val="00F21A95"/>
    <w:rsid w:val="00F22D04"/>
    <w:rsid w:val="00F23C0A"/>
    <w:rsid w:val="00F24D86"/>
    <w:rsid w:val="00F25C7A"/>
    <w:rsid w:val="00F30E1C"/>
    <w:rsid w:val="00F31052"/>
    <w:rsid w:val="00F32F5A"/>
    <w:rsid w:val="00F44403"/>
    <w:rsid w:val="00F454D8"/>
    <w:rsid w:val="00F46811"/>
    <w:rsid w:val="00F51168"/>
    <w:rsid w:val="00F51D6E"/>
    <w:rsid w:val="00F60A40"/>
    <w:rsid w:val="00F619CE"/>
    <w:rsid w:val="00F61C53"/>
    <w:rsid w:val="00F61F02"/>
    <w:rsid w:val="00F66BB7"/>
    <w:rsid w:val="00F727EA"/>
    <w:rsid w:val="00F72BE5"/>
    <w:rsid w:val="00F740D6"/>
    <w:rsid w:val="00F762F2"/>
    <w:rsid w:val="00F77732"/>
    <w:rsid w:val="00F868CE"/>
    <w:rsid w:val="00F962CA"/>
    <w:rsid w:val="00F973E6"/>
    <w:rsid w:val="00FA0844"/>
    <w:rsid w:val="00FA08F8"/>
    <w:rsid w:val="00FA5AD4"/>
    <w:rsid w:val="00FA5E98"/>
    <w:rsid w:val="00FA7AFB"/>
    <w:rsid w:val="00FB1D8B"/>
    <w:rsid w:val="00FB2D8D"/>
    <w:rsid w:val="00FB42DA"/>
    <w:rsid w:val="00FB433C"/>
    <w:rsid w:val="00FB74B0"/>
    <w:rsid w:val="00FB762D"/>
    <w:rsid w:val="00FC4D7A"/>
    <w:rsid w:val="00FC5D10"/>
    <w:rsid w:val="00FC5E01"/>
    <w:rsid w:val="00FC7897"/>
    <w:rsid w:val="00FC7D3D"/>
    <w:rsid w:val="00FD708D"/>
    <w:rsid w:val="00FD74A7"/>
    <w:rsid w:val="00FE10C2"/>
    <w:rsid w:val="00FE4004"/>
    <w:rsid w:val="00FF0643"/>
    <w:rsid w:val="00FF1366"/>
    <w:rsid w:val="00FF24BE"/>
    <w:rsid w:val="00FF2EFA"/>
    <w:rsid w:val="00FF42F9"/>
    <w:rsid w:val="00FF4317"/>
    <w:rsid w:val="00FF4C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E52F"/>
  <w15:docId w15:val="{F7FB7F09-4446-49AD-9C55-150564CF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F6"/>
    <w:rPr>
      <w:sz w:val="20"/>
    </w:rPr>
  </w:style>
  <w:style w:type="paragraph" w:styleId="Titre1">
    <w:name w:val="heading 1"/>
    <w:basedOn w:val="Normal"/>
    <w:next w:val="Normal"/>
    <w:link w:val="Titre1Car"/>
    <w:uiPriority w:val="9"/>
    <w:qFormat/>
    <w:rsid w:val="00943877"/>
    <w:pPr>
      <w:keepNext/>
      <w:keepLines/>
      <w:spacing w:before="240" w:after="0"/>
      <w:outlineLvl w:val="0"/>
    </w:pPr>
    <w:rPr>
      <w:rFonts w:eastAsiaTheme="majorEastAsia" w:cstheme="majorBidi"/>
      <w:b/>
      <w:color w:val="000000" w:themeColor="text1"/>
      <w:sz w:val="28"/>
      <w:szCs w:val="32"/>
      <w:lang w:val="en-US"/>
    </w:rPr>
  </w:style>
  <w:style w:type="paragraph" w:styleId="Titre2">
    <w:name w:val="heading 2"/>
    <w:basedOn w:val="Normal"/>
    <w:next w:val="Normal"/>
    <w:link w:val="Titre2Car"/>
    <w:uiPriority w:val="9"/>
    <w:unhideWhenUsed/>
    <w:qFormat/>
    <w:rsid w:val="00943877"/>
    <w:pPr>
      <w:outlineLvl w:val="1"/>
    </w:pPr>
    <w:rPr>
      <w:sz w:val="24"/>
      <w:u w:val="single"/>
      <w:lang w:val="en-US"/>
    </w:rPr>
  </w:style>
  <w:style w:type="paragraph" w:styleId="Titre3">
    <w:name w:val="heading 3"/>
    <w:basedOn w:val="Normal"/>
    <w:next w:val="Normal"/>
    <w:link w:val="Titre3Car"/>
    <w:uiPriority w:val="9"/>
    <w:unhideWhenUsed/>
    <w:qFormat/>
    <w:rsid w:val="0090113C"/>
    <w:pPr>
      <w:keepNext/>
      <w:keepLines/>
      <w:spacing w:before="40" w:after="0"/>
      <w:outlineLvl w:val="2"/>
    </w:pPr>
    <w:rPr>
      <w:rFonts w:eastAsiaTheme="majorEastAsia" w:cstheme="majorBidi"/>
      <w:i/>
      <w:color w:val="000000" w:themeColor="text1"/>
      <w:szCs w:val="24"/>
      <w:lang w:val="en-US"/>
    </w:rPr>
  </w:style>
  <w:style w:type="paragraph" w:styleId="Titre4">
    <w:name w:val="heading 4"/>
    <w:basedOn w:val="Normal"/>
    <w:next w:val="Normal"/>
    <w:link w:val="Titre4Car"/>
    <w:uiPriority w:val="9"/>
    <w:semiHidden/>
    <w:unhideWhenUsed/>
    <w:qFormat/>
    <w:rsid w:val="004F1A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877"/>
    <w:rPr>
      <w:rFonts w:eastAsiaTheme="majorEastAsia" w:cstheme="majorBidi"/>
      <w:b/>
      <w:color w:val="000000" w:themeColor="text1"/>
      <w:sz w:val="28"/>
      <w:szCs w:val="32"/>
      <w:lang w:val="en-US"/>
    </w:rPr>
  </w:style>
  <w:style w:type="character" w:customStyle="1" w:styleId="Titre2Car">
    <w:name w:val="Titre 2 Car"/>
    <w:basedOn w:val="Policepardfaut"/>
    <w:link w:val="Titre2"/>
    <w:uiPriority w:val="9"/>
    <w:rsid w:val="00943877"/>
    <w:rPr>
      <w:sz w:val="24"/>
      <w:u w:val="single"/>
      <w:lang w:val="en-US"/>
    </w:rPr>
  </w:style>
  <w:style w:type="character" w:styleId="Lienhypertexte">
    <w:name w:val="Hyperlink"/>
    <w:basedOn w:val="Policepardfaut"/>
    <w:uiPriority w:val="99"/>
    <w:unhideWhenUsed/>
    <w:rsid w:val="00C4125B"/>
    <w:rPr>
      <w:color w:val="0563C1" w:themeColor="hyperlink"/>
      <w:u w:val="single"/>
    </w:rPr>
  </w:style>
  <w:style w:type="paragraph" w:styleId="Paragraphedeliste">
    <w:name w:val="List Paragraph"/>
    <w:basedOn w:val="Normal"/>
    <w:uiPriority w:val="34"/>
    <w:qFormat/>
    <w:rsid w:val="008F7678"/>
    <w:pPr>
      <w:ind w:left="720"/>
      <w:contextualSpacing/>
    </w:pPr>
    <w:rPr>
      <w:rFonts w:ascii="Calibri" w:eastAsia="Calibri" w:hAnsi="Calibri" w:cs="Times New Roman"/>
    </w:rPr>
  </w:style>
  <w:style w:type="character" w:customStyle="1" w:styleId="Titre3Car">
    <w:name w:val="Titre 3 Car"/>
    <w:basedOn w:val="Policepardfaut"/>
    <w:link w:val="Titre3"/>
    <w:uiPriority w:val="9"/>
    <w:rsid w:val="0090113C"/>
    <w:rPr>
      <w:rFonts w:eastAsiaTheme="majorEastAsia" w:cstheme="majorBidi"/>
      <w:i/>
      <w:color w:val="000000" w:themeColor="text1"/>
      <w:szCs w:val="24"/>
      <w:lang w:val="en-US"/>
    </w:rPr>
  </w:style>
  <w:style w:type="paragraph" w:styleId="Lgende">
    <w:name w:val="caption"/>
    <w:basedOn w:val="Normal"/>
    <w:next w:val="Normal"/>
    <w:uiPriority w:val="35"/>
    <w:unhideWhenUsed/>
    <w:qFormat/>
    <w:rsid w:val="00625DC0"/>
    <w:pPr>
      <w:spacing w:after="200" w:line="240" w:lineRule="auto"/>
    </w:pPr>
    <w:rPr>
      <w:rFonts w:ascii="Calibri" w:eastAsia="Calibri" w:hAnsi="Calibri" w:cs="Times New Roman"/>
      <w:i/>
      <w:iCs/>
      <w:color w:val="44546A"/>
      <w:sz w:val="18"/>
      <w:szCs w:val="18"/>
    </w:rPr>
  </w:style>
  <w:style w:type="paragraph" w:styleId="NormalWeb">
    <w:name w:val="Normal (Web)"/>
    <w:basedOn w:val="Normal"/>
    <w:uiPriority w:val="99"/>
    <w:unhideWhenUsed/>
    <w:rsid w:val="00736A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6AB7"/>
    <w:rPr>
      <w:b/>
      <w:bCs/>
    </w:rPr>
  </w:style>
  <w:style w:type="paragraph" w:styleId="En-tte">
    <w:name w:val="header"/>
    <w:basedOn w:val="Normal"/>
    <w:link w:val="En-tteCar"/>
    <w:uiPriority w:val="99"/>
    <w:unhideWhenUsed/>
    <w:rsid w:val="00736AB7"/>
    <w:pPr>
      <w:tabs>
        <w:tab w:val="center" w:pos="4536"/>
        <w:tab w:val="right" w:pos="9072"/>
      </w:tabs>
      <w:spacing w:after="0" w:line="240" w:lineRule="auto"/>
    </w:pPr>
  </w:style>
  <w:style w:type="character" w:customStyle="1" w:styleId="En-tteCar">
    <w:name w:val="En-tête Car"/>
    <w:basedOn w:val="Policepardfaut"/>
    <w:link w:val="En-tte"/>
    <w:uiPriority w:val="99"/>
    <w:rsid w:val="00736AB7"/>
    <w:rPr>
      <w:sz w:val="20"/>
    </w:rPr>
  </w:style>
  <w:style w:type="paragraph" w:styleId="Pieddepage">
    <w:name w:val="footer"/>
    <w:basedOn w:val="Normal"/>
    <w:link w:val="PieddepageCar"/>
    <w:uiPriority w:val="99"/>
    <w:unhideWhenUsed/>
    <w:rsid w:val="00736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AB7"/>
    <w:rPr>
      <w:sz w:val="20"/>
    </w:rPr>
  </w:style>
  <w:style w:type="table" w:styleId="Grilledutableau">
    <w:name w:val="Table Grid"/>
    <w:basedOn w:val="TableauNormal"/>
    <w:uiPriority w:val="39"/>
    <w:rsid w:val="0073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F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F64"/>
    <w:rPr>
      <w:rFonts w:ascii="Segoe UI" w:hAnsi="Segoe UI" w:cs="Segoe UI"/>
      <w:sz w:val="18"/>
      <w:szCs w:val="18"/>
    </w:rPr>
  </w:style>
  <w:style w:type="paragraph" w:customStyle="1" w:styleId="Default">
    <w:name w:val="Default"/>
    <w:rsid w:val="005302C4"/>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302C4"/>
    <w:rPr>
      <w:color w:val="808080"/>
    </w:rPr>
  </w:style>
  <w:style w:type="character" w:styleId="Marquedecommentaire">
    <w:name w:val="annotation reference"/>
    <w:basedOn w:val="Policepardfaut"/>
    <w:uiPriority w:val="99"/>
    <w:semiHidden/>
    <w:unhideWhenUsed/>
    <w:rsid w:val="00260E05"/>
    <w:rPr>
      <w:sz w:val="16"/>
      <w:szCs w:val="16"/>
    </w:rPr>
  </w:style>
  <w:style w:type="paragraph" w:styleId="Commentaire">
    <w:name w:val="annotation text"/>
    <w:basedOn w:val="Normal"/>
    <w:link w:val="CommentaireCar"/>
    <w:uiPriority w:val="99"/>
    <w:unhideWhenUsed/>
    <w:rsid w:val="00260E05"/>
    <w:pPr>
      <w:spacing w:line="240" w:lineRule="auto"/>
    </w:pPr>
    <w:rPr>
      <w:szCs w:val="20"/>
    </w:rPr>
  </w:style>
  <w:style w:type="character" w:customStyle="1" w:styleId="CommentaireCar">
    <w:name w:val="Commentaire Car"/>
    <w:basedOn w:val="Policepardfaut"/>
    <w:link w:val="Commentaire"/>
    <w:uiPriority w:val="99"/>
    <w:rsid w:val="00260E05"/>
    <w:rPr>
      <w:sz w:val="20"/>
      <w:szCs w:val="20"/>
    </w:rPr>
  </w:style>
  <w:style w:type="paragraph" w:styleId="Objetducommentaire">
    <w:name w:val="annotation subject"/>
    <w:basedOn w:val="Commentaire"/>
    <w:next w:val="Commentaire"/>
    <w:link w:val="ObjetducommentaireCar"/>
    <w:uiPriority w:val="99"/>
    <w:semiHidden/>
    <w:unhideWhenUsed/>
    <w:rsid w:val="00260E05"/>
    <w:rPr>
      <w:b/>
      <w:bCs/>
    </w:rPr>
  </w:style>
  <w:style w:type="character" w:customStyle="1" w:styleId="ObjetducommentaireCar">
    <w:name w:val="Objet du commentaire Car"/>
    <w:basedOn w:val="CommentaireCar"/>
    <w:link w:val="Objetducommentaire"/>
    <w:uiPriority w:val="99"/>
    <w:semiHidden/>
    <w:rsid w:val="00260E05"/>
    <w:rPr>
      <w:b/>
      <w:bCs/>
      <w:sz w:val="20"/>
      <w:szCs w:val="20"/>
    </w:rPr>
  </w:style>
  <w:style w:type="paragraph" w:styleId="Rvision">
    <w:name w:val="Revision"/>
    <w:hidden/>
    <w:uiPriority w:val="99"/>
    <w:semiHidden/>
    <w:rsid w:val="0096182E"/>
    <w:pPr>
      <w:spacing w:after="0" w:line="240" w:lineRule="auto"/>
    </w:pPr>
    <w:rPr>
      <w:sz w:val="20"/>
    </w:rPr>
  </w:style>
  <w:style w:type="character" w:customStyle="1" w:styleId="CommentaireCar1">
    <w:name w:val="Commentaire Car1"/>
    <w:basedOn w:val="Policepardfaut"/>
    <w:uiPriority w:val="99"/>
    <w:semiHidden/>
    <w:locked/>
    <w:rsid w:val="008F709E"/>
    <w:rPr>
      <w:sz w:val="20"/>
      <w:szCs w:val="20"/>
    </w:rPr>
  </w:style>
  <w:style w:type="character" w:customStyle="1" w:styleId="st">
    <w:name w:val="st"/>
    <w:basedOn w:val="Policepardfaut"/>
    <w:rsid w:val="000D4C51"/>
  </w:style>
  <w:style w:type="character" w:styleId="Accentuation">
    <w:name w:val="Emphasis"/>
    <w:basedOn w:val="Policepardfaut"/>
    <w:uiPriority w:val="20"/>
    <w:qFormat/>
    <w:rsid w:val="000D4C51"/>
    <w:rPr>
      <w:i/>
      <w:iCs/>
    </w:rPr>
  </w:style>
  <w:style w:type="character" w:styleId="Numrodeligne">
    <w:name w:val="line number"/>
    <w:basedOn w:val="Policepardfaut"/>
    <w:uiPriority w:val="99"/>
    <w:semiHidden/>
    <w:unhideWhenUsed/>
    <w:rsid w:val="00F46811"/>
  </w:style>
  <w:style w:type="character" w:customStyle="1" w:styleId="Titre4Car">
    <w:name w:val="Titre 4 Car"/>
    <w:basedOn w:val="Policepardfaut"/>
    <w:link w:val="Titre4"/>
    <w:uiPriority w:val="9"/>
    <w:semiHidden/>
    <w:rsid w:val="004F1A10"/>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678">
      <w:bodyDiv w:val="1"/>
      <w:marLeft w:val="0"/>
      <w:marRight w:val="0"/>
      <w:marTop w:val="0"/>
      <w:marBottom w:val="0"/>
      <w:divBdr>
        <w:top w:val="none" w:sz="0" w:space="0" w:color="auto"/>
        <w:left w:val="none" w:sz="0" w:space="0" w:color="auto"/>
        <w:bottom w:val="none" w:sz="0" w:space="0" w:color="auto"/>
        <w:right w:val="none" w:sz="0" w:space="0" w:color="auto"/>
      </w:divBdr>
      <w:divsChild>
        <w:div w:id="1863278061">
          <w:marLeft w:val="720"/>
          <w:marRight w:val="0"/>
          <w:marTop w:val="91"/>
          <w:marBottom w:val="120"/>
          <w:divBdr>
            <w:top w:val="none" w:sz="0" w:space="0" w:color="auto"/>
            <w:left w:val="none" w:sz="0" w:space="0" w:color="auto"/>
            <w:bottom w:val="none" w:sz="0" w:space="0" w:color="auto"/>
            <w:right w:val="none" w:sz="0" w:space="0" w:color="auto"/>
          </w:divBdr>
        </w:div>
      </w:divsChild>
    </w:div>
    <w:div w:id="56051218">
      <w:bodyDiv w:val="1"/>
      <w:marLeft w:val="0"/>
      <w:marRight w:val="0"/>
      <w:marTop w:val="0"/>
      <w:marBottom w:val="0"/>
      <w:divBdr>
        <w:top w:val="none" w:sz="0" w:space="0" w:color="auto"/>
        <w:left w:val="none" w:sz="0" w:space="0" w:color="auto"/>
        <w:bottom w:val="none" w:sz="0" w:space="0" w:color="auto"/>
        <w:right w:val="none" w:sz="0" w:space="0" w:color="auto"/>
      </w:divBdr>
      <w:divsChild>
        <w:div w:id="1218858877">
          <w:marLeft w:val="0"/>
          <w:marRight w:val="0"/>
          <w:marTop w:val="0"/>
          <w:marBottom w:val="0"/>
          <w:divBdr>
            <w:top w:val="none" w:sz="0" w:space="0" w:color="auto"/>
            <w:left w:val="none" w:sz="0" w:space="0" w:color="auto"/>
            <w:bottom w:val="none" w:sz="0" w:space="0" w:color="auto"/>
            <w:right w:val="none" w:sz="0" w:space="0" w:color="auto"/>
          </w:divBdr>
          <w:divsChild>
            <w:div w:id="9053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96">
      <w:bodyDiv w:val="1"/>
      <w:marLeft w:val="0"/>
      <w:marRight w:val="0"/>
      <w:marTop w:val="0"/>
      <w:marBottom w:val="0"/>
      <w:divBdr>
        <w:top w:val="none" w:sz="0" w:space="0" w:color="auto"/>
        <w:left w:val="none" w:sz="0" w:space="0" w:color="auto"/>
        <w:bottom w:val="none" w:sz="0" w:space="0" w:color="auto"/>
        <w:right w:val="none" w:sz="0" w:space="0" w:color="auto"/>
      </w:divBdr>
    </w:div>
    <w:div w:id="356086041">
      <w:bodyDiv w:val="1"/>
      <w:marLeft w:val="0"/>
      <w:marRight w:val="0"/>
      <w:marTop w:val="0"/>
      <w:marBottom w:val="0"/>
      <w:divBdr>
        <w:top w:val="none" w:sz="0" w:space="0" w:color="auto"/>
        <w:left w:val="none" w:sz="0" w:space="0" w:color="auto"/>
        <w:bottom w:val="none" w:sz="0" w:space="0" w:color="auto"/>
        <w:right w:val="none" w:sz="0" w:space="0" w:color="auto"/>
      </w:divBdr>
    </w:div>
    <w:div w:id="409472603">
      <w:bodyDiv w:val="1"/>
      <w:marLeft w:val="0"/>
      <w:marRight w:val="0"/>
      <w:marTop w:val="0"/>
      <w:marBottom w:val="0"/>
      <w:divBdr>
        <w:top w:val="none" w:sz="0" w:space="0" w:color="auto"/>
        <w:left w:val="none" w:sz="0" w:space="0" w:color="auto"/>
        <w:bottom w:val="none" w:sz="0" w:space="0" w:color="auto"/>
        <w:right w:val="none" w:sz="0" w:space="0" w:color="auto"/>
      </w:divBdr>
      <w:divsChild>
        <w:div w:id="848523019">
          <w:marLeft w:val="1267"/>
          <w:marRight w:val="0"/>
          <w:marTop w:val="77"/>
          <w:marBottom w:val="120"/>
          <w:divBdr>
            <w:top w:val="none" w:sz="0" w:space="0" w:color="auto"/>
            <w:left w:val="none" w:sz="0" w:space="0" w:color="auto"/>
            <w:bottom w:val="none" w:sz="0" w:space="0" w:color="auto"/>
            <w:right w:val="none" w:sz="0" w:space="0" w:color="auto"/>
          </w:divBdr>
        </w:div>
      </w:divsChild>
    </w:div>
    <w:div w:id="467279595">
      <w:bodyDiv w:val="1"/>
      <w:marLeft w:val="0"/>
      <w:marRight w:val="0"/>
      <w:marTop w:val="0"/>
      <w:marBottom w:val="0"/>
      <w:divBdr>
        <w:top w:val="none" w:sz="0" w:space="0" w:color="auto"/>
        <w:left w:val="none" w:sz="0" w:space="0" w:color="auto"/>
        <w:bottom w:val="none" w:sz="0" w:space="0" w:color="auto"/>
        <w:right w:val="none" w:sz="0" w:space="0" w:color="auto"/>
      </w:divBdr>
      <w:divsChild>
        <w:div w:id="167602161">
          <w:marLeft w:val="720"/>
          <w:marRight w:val="0"/>
          <w:marTop w:val="91"/>
          <w:marBottom w:val="120"/>
          <w:divBdr>
            <w:top w:val="none" w:sz="0" w:space="0" w:color="auto"/>
            <w:left w:val="none" w:sz="0" w:space="0" w:color="auto"/>
            <w:bottom w:val="none" w:sz="0" w:space="0" w:color="auto"/>
            <w:right w:val="none" w:sz="0" w:space="0" w:color="auto"/>
          </w:divBdr>
        </w:div>
        <w:div w:id="1519081259">
          <w:marLeft w:val="720"/>
          <w:marRight w:val="0"/>
          <w:marTop w:val="91"/>
          <w:marBottom w:val="120"/>
          <w:divBdr>
            <w:top w:val="none" w:sz="0" w:space="0" w:color="auto"/>
            <w:left w:val="none" w:sz="0" w:space="0" w:color="auto"/>
            <w:bottom w:val="none" w:sz="0" w:space="0" w:color="auto"/>
            <w:right w:val="none" w:sz="0" w:space="0" w:color="auto"/>
          </w:divBdr>
        </w:div>
        <w:div w:id="200629924">
          <w:marLeft w:val="1267"/>
          <w:marRight w:val="0"/>
          <w:marTop w:val="82"/>
          <w:marBottom w:val="120"/>
          <w:divBdr>
            <w:top w:val="none" w:sz="0" w:space="0" w:color="auto"/>
            <w:left w:val="none" w:sz="0" w:space="0" w:color="auto"/>
            <w:bottom w:val="none" w:sz="0" w:space="0" w:color="auto"/>
            <w:right w:val="none" w:sz="0" w:space="0" w:color="auto"/>
          </w:divBdr>
        </w:div>
        <w:div w:id="369573271">
          <w:marLeft w:val="1267"/>
          <w:marRight w:val="0"/>
          <w:marTop w:val="82"/>
          <w:marBottom w:val="120"/>
          <w:divBdr>
            <w:top w:val="none" w:sz="0" w:space="0" w:color="auto"/>
            <w:left w:val="none" w:sz="0" w:space="0" w:color="auto"/>
            <w:bottom w:val="none" w:sz="0" w:space="0" w:color="auto"/>
            <w:right w:val="none" w:sz="0" w:space="0" w:color="auto"/>
          </w:divBdr>
        </w:div>
        <w:div w:id="269707462">
          <w:marLeft w:val="720"/>
          <w:marRight w:val="0"/>
          <w:marTop w:val="91"/>
          <w:marBottom w:val="120"/>
          <w:divBdr>
            <w:top w:val="none" w:sz="0" w:space="0" w:color="auto"/>
            <w:left w:val="none" w:sz="0" w:space="0" w:color="auto"/>
            <w:bottom w:val="none" w:sz="0" w:space="0" w:color="auto"/>
            <w:right w:val="none" w:sz="0" w:space="0" w:color="auto"/>
          </w:divBdr>
        </w:div>
        <w:div w:id="1579709699">
          <w:marLeft w:val="1267"/>
          <w:marRight w:val="0"/>
          <w:marTop w:val="82"/>
          <w:marBottom w:val="120"/>
          <w:divBdr>
            <w:top w:val="none" w:sz="0" w:space="0" w:color="auto"/>
            <w:left w:val="none" w:sz="0" w:space="0" w:color="auto"/>
            <w:bottom w:val="none" w:sz="0" w:space="0" w:color="auto"/>
            <w:right w:val="none" w:sz="0" w:space="0" w:color="auto"/>
          </w:divBdr>
        </w:div>
      </w:divsChild>
    </w:div>
    <w:div w:id="475222680">
      <w:bodyDiv w:val="1"/>
      <w:marLeft w:val="0"/>
      <w:marRight w:val="0"/>
      <w:marTop w:val="0"/>
      <w:marBottom w:val="0"/>
      <w:divBdr>
        <w:top w:val="none" w:sz="0" w:space="0" w:color="auto"/>
        <w:left w:val="none" w:sz="0" w:space="0" w:color="auto"/>
        <w:bottom w:val="none" w:sz="0" w:space="0" w:color="auto"/>
        <w:right w:val="none" w:sz="0" w:space="0" w:color="auto"/>
      </w:divBdr>
    </w:div>
    <w:div w:id="751007317">
      <w:bodyDiv w:val="1"/>
      <w:marLeft w:val="0"/>
      <w:marRight w:val="0"/>
      <w:marTop w:val="0"/>
      <w:marBottom w:val="0"/>
      <w:divBdr>
        <w:top w:val="none" w:sz="0" w:space="0" w:color="auto"/>
        <w:left w:val="none" w:sz="0" w:space="0" w:color="auto"/>
        <w:bottom w:val="none" w:sz="0" w:space="0" w:color="auto"/>
        <w:right w:val="none" w:sz="0" w:space="0" w:color="auto"/>
      </w:divBdr>
    </w:div>
    <w:div w:id="813642783">
      <w:bodyDiv w:val="1"/>
      <w:marLeft w:val="0"/>
      <w:marRight w:val="0"/>
      <w:marTop w:val="0"/>
      <w:marBottom w:val="0"/>
      <w:divBdr>
        <w:top w:val="none" w:sz="0" w:space="0" w:color="auto"/>
        <w:left w:val="none" w:sz="0" w:space="0" w:color="auto"/>
        <w:bottom w:val="none" w:sz="0" w:space="0" w:color="auto"/>
        <w:right w:val="none" w:sz="0" w:space="0" w:color="auto"/>
      </w:divBdr>
      <w:divsChild>
        <w:div w:id="1474788098">
          <w:marLeft w:val="720"/>
          <w:marRight w:val="0"/>
          <w:marTop w:val="91"/>
          <w:marBottom w:val="120"/>
          <w:divBdr>
            <w:top w:val="none" w:sz="0" w:space="0" w:color="auto"/>
            <w:left w:val="none" w:sz="0" w:space="0" w:color="auto"/>
            <w:bottom w:val="none" w:sz="0" w:space="0" w:color="auto"/>
            <w:right w:val="none" w:sz="0" w:space="0" w:color="auto"/>
          </w:divBdr>
        </w:div>
      </w:divsChild>
    </w:div>
    <w:div w:id="821965562">
      <w:bodyDiv w:val="1"/>
      <w:marLeft w:val="0"/>
      <w:marRight w:val="0"/>
      <w:marTop w:val="0"/>
      <w:marBottom w:val="0"/>
      <w:divBdr>
        <w:top w:val="none" w:sz="0" w:space="0" w:color="auto"/>
        <w:left w:val="none" w:sz="0" w:space="0" w:color="auto"/>
        <w:bottom w:val="none" w:sz="0" w:space="0" w:color="auto"/>
        <w:right w:val="none" w:sz="0" w:space="0" w:color="auto"/>
      </w:divBdr>
    </w:div>
    <w:div w:id="910233147">
      <w:bodyDiv w:val="1"/>
      <w:marLeft w:val="0"/>
      <w:marRight w:val="0"/>
      <w:marTop w:val="0"/>
      <w:marBottom w:val="0"/>
      <w:divBdr>
        <w:top w:val="none" w:sz="0" w:space="0" w:color="auto"/>
        <w:left w:val="none" w:sz="0" w:space="0" w:color="auto"/>
        <w:bottom w:val="none" w:sz="0" w:space="0" w:color="auto"/>
        <w:right w:val="none" w:sz="0" w:space="0" w:color="auto"/>
      </w:divBdr>
      <w:divsChild>
        <w:div w:id="1001159553">
          <w:marLeft w:val="1267"/>
          <w:marRight w:val="0"/>
          <w:marTop w:val="77"/>
          <w:marBottom w:val="120"/>
          <w:divBdr>
            <w:top w:val="none" w:sz="0" w:space="0" w:color="auto"/>
            <w:left w:val="none" w:sz="0" w:space="0" w:color="auto"/>
            <w:bottom w:val="none" w:sz="0" w:space="0" w:color="auto"/>
            <w:right w:val="none" w:sz="0" w:space="0" w:color="auto"/>
          </w:divBdr>
        </w:div>
      </w:divsChild>
    </w:div>
    <w:div w:id="1072508903">
      <w:bodyDiv w:val="1"/>
      <w:marLeft w:val="0"/>
      <w:marRight w:val="0"/>
      <w:marTop w:val="0"/>
      <w:marBottom w:val="0"/>
      <w:divBdr>
        <w:top w:val="none" w:sz="0" w:space="0" w:color="auto"/>
        <w:left w:val="none" w:sz="0" w:space="0" w:color="auto"/>
        <w:bottom w:val="none" w:sz="0" w:space="0" w:color="auto"/>
        <w:right w:val="none" w:sz="0" w:space="0" w:color="auto"/>
      </w:divBdr>
    </w:div>
    <w:div w:id="1118521656">
      <w:bodyDiv w:val="1"/>
      <w:marLeft w:val="0"/>
      <w:marRight w:val="0"/>
      <w:marTop w:val="0"/>
      <w:marBottom w:val="0"/>
      <w:divBdr>
        <w:top w:val="none" w:sz="0" w:space="0" w:color="auto"/>
        <w:left w:val="none" w:sz="0" w:space="0" w:color="auto"/>
        <w:bottom w:val="none" w:sz="0" w:space="0" w:color="auto"/>
        <w:right w:val="none" w:sz="0" w:space="0" w:color="auto"/>
      </w:divBdr>
    </w:div>
    <w:div w:id="1127551036">
      <w:bodyDiv w:val="1"/>
      <w:marLeft w:val="0"/>
      <w:marRight w:val="0"/>
      <w:marTop w:val="0"/>
      <w:marBottom w:val="0"/>
      <w:divBdr>
        <w:top w:val="none" w:sz="0" w:space="0" w:color="auto"/>
        <w:left w:val="none" w:sz="0" w:space="0" w:color="auto"/>
        <w:bottom w:val="none" w:sz="0" w:space="0" w:color="auto"/>
        <w:right w:val="none" w:sz="0" w:space="0" w:color="auto"/>
      </w:divBdr>
    </w:div>
    <w:div w:id="1162430685">
      <w:bodyDiv w:val="1"/>
      <w:marLeft w:val="0"/>
      <w:marRight w:val="0"/>
      <w:marTop w:val="0"/>
      <w:marBottom w:val="0"/>
      <w:divBdr>
        <w:top w:val="none" w:sz="0" w:space="0" w:color="auto"/>
        <w:left w:val="none" w:sz="0" w:space="0" w:color="auto"/>
        <w:bottom w:val="none" w:sz="0" w:space="0" w:color="auto"/>
        <w:right w:val="none" w:sz="0" w:space="0" w:color="auto"/>
      </w:divBdr>
    </w:div>
    <w:div w:id="1166894096">
      <w:bodyDiv w:val="1"/>
      <w:marLeft w:val="0"/>
      <w:marRight w:val="0"/>
      <w:marTop w:val="0"/>
      <w:marBottom w:val="0"/>
      <w:divBdr>
        <w:top w:val="none" w:sz="0" w:space="0" w:color="auto"/>
        <w:left w:val="none" w:sz="0" w:space="0" w:color="auto"/>
        <w:bottom w:val="none" w:sz="0" w:space="0" w:color="auto"/>
        <w:right w:val="none" w:sz="0" w:space="0" w:color="auto"/>
      </w:divBdr>
      <w:divsChild>
        <w:div w:id="1850365670">
          <w:marLeft w:val="720"/>
          <w:marRight w:val="0"/>
          <w:marTop w:val="91"/>
          <w:marBottom w:val="120"/>
          <w:divBdr>
            <w:top w:val="none" w:sz="0" w:space="0" w:color="auto"/>
            <w:left w:val="none" w:sz="0" w:space="0" w:color="auto"/>
            <w:bottom w:val="none" w:sz="0" w:space="0" w:color="auto"/>
            <w:right w:val="none" w:sz="0" w:space="0" w:color="auto"/>
          </w:divBdr>
        </w:div>
      </w:divsChild>
    </w:div>
    <w:div w:id="1300305109">
      <w:bodyDiv w:val="1"/>
      <w:marLeft w:val="0"/>
      <w:marRight w:val="0"/>
      <w:marTop w:val="0"/>
      <w:marBottom w:val="0"/>
      <w:divBdr>
        <w:top w:val="none" w:sz="0" w:space="0" w:color="auto"/>
        <w:left w:val="none" w:sz="0" w:space="0" w:color="auto"/>
        <w:bottom w:val="none" w:sz="0" w:space="0" w:color="auto"/>
        <w:right w:val="none" w:sz="0" w:space="0" w:color="auto"/>
      </w:divBdr>
    </w:div>
    <w:div w:id="1376781358">
      <w:bodyDiv w:val="1"/>
      <w:marLeft w:val="0"/>
      <w:marRight w:val="0"/>
      <w:marTop w:val="0"/>
      <w:marBottom w:val="0"/>
      <w:divBdr>
        <w:top w:val="none" w:sz="0" w:space="0" w:color="auto"/>
        <w:left w:val="none" w:sz="0" w:space="0" w:color="auto"/>
        <w:bottom w:val="none" w:sz="0" w:space="0" w:color="auto"/>
        <w:right w:val="none" w:sz="0" w:space="0" w:color="auto"/>
      </w:divBdr>
      <w:divsChild>
        <w:div w:id="1940598426">
          <w:marLeft w:val="720"/>
          <w:marRight w:val="0"/>
          <w:marTop w:val="91"/>
          <w:marBottom w:val="120"/>
          <w:divBdr>
            <w:top w:val="none" w:sz="0" w:space="0" w:color="auto"/>
            <w:left w:val="none" w:sz="0" w:space="0" w:color="auto"/>
            <w:bottom w:val="none" w:sz="0" w:space="0" w:color="auto"/>
            <w:right w:val="none" w:sz="0" w:space="0" w:color="auto"/>
          </w:divBdr>
        </w:div>
      </w:divsChild>
    </w:div>
    <w:div w:id="1465079112">
      <w:bodyDiv w:val="1"/>
      <w:marLeft w:val="0"/>
      <w:marRight w:val="0"/>
      <w:marTop w:val="0"/>
      <w:marBottom w:val="0"/>
      <w:divBdr>
        <w:top w:val="none" w:sz="0" w:space="0" w:color="auto"/>
        <w:left w:val="none" w:sz="0" w:space="0" w:color="auto"/>
        <w:bottom w:val="none" w:sz="0" w:space="0" w:color="auto"/>
        <w:right w:val="none" w:sz="0" w:space="0" w:color="auto"/>
      </w:divBdr>
    </w:div>
    <w:div w:id="1583486737">
      <w:bodyDiv w:val="1"/>
      <w:marLeft w:val="0"/>
      <w:marRight w:val="0"/>
      <w:marTop w:val="0"/>
      <w:marBottom w:val="0"/>
      <w:divBdr>
        <w:top w:val="none" w:sz="0" w:space="0" w:color="auto"/>
        <w:left w:val="none" w:sz="0" w:space="0" w:color="auto"/>
        <w:bottom w:val="none" w:sz="0" w:space="0" w:color="auto"/>
        <w:right w:val="none" w:sz="0" w:space="0" w:color="auto"/>
      </w:divBdr>
      <w:divsChild>
        <w:div w:id="1511867703">
          <w:marLeft w:val="0"/>
          <w:marRight w:val="0"/>
          <w:marTop w:val="0"/>
          <w:marBottom w:val="0"/>
          <w:divBdr>
            <w:top w:val="none" w:sz="0" w:space="0" w:color="auto"/>
            <w:left w:val="none" w:sz="0" w:space="0" w:color="auto"/>
            <w:bottom w:val="none" w:sz="0" w:space="0" w:color="auto"/>
            <w:right w:val="none" w:sz="0" w:space="0" w:color="auto"/>
          </w:divBdr>
        </w:div>
        <w:div w:id="1975746041">
          <w:marLeft w:val="0"/>
          <w:marRight w:val="0"/>
          <w:marTop w:val="0"/>
          <w:marBottom w:val="0"/>
          <w:divBdr>
            <w:top w:val="none" w:sz="0" w:space="0" w:color="auto"/>
            <w:left w:val="none" w:sz="0" w:space="0" w:color="auto"/>
            <w:bottom w:val="none" w:sz="0" w:space="0" w:color="auto"/>
            <w:right w:val="none" w:sz="0" w:space="0" w:color="auto"/>
          </w:divBdr>
          <w:divsChild>
            <w:div w:id="18166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904">
      <w:bodyDiv w:val="1"/>
      <w:marLeft w:val="0"/>
      <w:marRight w:val="0"/>
      <w:marTop w:val="0"/>
      <w:marBottom w:val="0"/>
      <w:divBdr>
        <w:top w:val="none" w:sz="0" w:space="0" w:color="auto"/>
        <w:left w:val="none" w:sz="0" w:space="0" w:color="auto"/>
        <w:bottom w:val="none" w:sz="0" w:space="0" w:color="auto"/>
        <w:right w:val="none" w:sz="0" w:space="0" w:color="auto"/>
      </w:divBdr>
      <w:divsChild>
        <w:div w:id="1704790642">
          <w:marLeft w:val="720"/>
          <w:marRight w:val="0"/>
          <w:marTop w:val="91"/>
          <w:marBottom w:val="120"/>
          <w:divBdr>
            <w:top w:val="none" w:sz="0" w:space="0" w:color="auto"/>
            <w:left w:val="none" w:sz="0" w:space="0" w:color="auto"/>
            <w:bottom w:val="none" w:sz="0" w:space="0" w:color="auto"/>
            <w:right w:val="none" w:sz="0" w:space="0" w:color="auto"/>
          </w:divBdr>
        </w:div>
        <w:div w:id="392582674">
          <w:marLeft w:val="720"/>
          <w:marRight w:val="0"/>
          <w:marTop w:val="91"/>
          <w:marBottom w:val="120"/>
          <w:divBdr>
            <w:top w:val="none" w:sz="0" w:space="0" w:color="auto"/>
            <w:left w:val="none" w:sz="0" w:space="0" w:color="auto"/>
            <w:bottom w:val="none" w:sz="0" w:space="0" w:color="auto"/>
            <w:right w:val="none" w:sz="0" w:space="0" w:color="auto"/>
          </w:divBdr>
        </w:div>
        <w:div w:id="44914452">
          <w:marLeft w:val="1267"/>
          <w:marRight w:val="0"/>
          <w:marTop w:val="82"/>
          <w:marBottom w:val="120"/>
          <w:divBdr>
            <w:top w:val="none" w:sz="0" w:space="0" w:color="auto"/>
            <w:left w:val="none" w:sz="0" w:space="0" w:color="auto"/>
            <w:bottom w:val="none" w:sz="0" w:space="0" w:color="auto"/>
            <w:right w:val="none" w:sz="0" w:space="0" w:color="auto"/>
          </w:divBdr>
        </w:div>
        <w:div w:id="2063091518">
          <w:marLeft w:val="1267"/>
          <w:marRight w:val="0"/>
          <w:marTop w:val="82"/>
          <w:marBottom w:val="120"/>
          <w:divBdr>
            <w:top w:val="none" w:sz="0" w:space="0" w:color="auto"/>
            <w:left w:val="none" w:sz="0" w:space="0" w:color="auto"/>
            <w:bottom w:val="none" w:sz="0" w:space="0" w:color="auto"/>
            <w:right w:val="none" w:sz="0" w:space="0" w:color="auto"/>
          </w:divBdr>
        </w:div>
        <w:div w:id="2023511112">
          <w:marLeft w:val="720"/>
          <w:marRight w:val="0"/>
          <w:marTop w:val="91"/>
          <w:marBottom w:val="120"/>
          <w:divBdr>
            <w:top w:val="none" w:sz="0" w:space="0" w:color="auto"/>
            <w:left w:val="none" w:sz="0" w:space="0" w:color="auto"/>
            <w:bottom w:val="none" w:sz="0" w:space="0" w:color="auto"/>
            <w:right w:val="none" w:sz="0" w:space="0" w:color="auto"/>
          </w:divBdr>
        </w:div>
        <w:div w:id="1710958223">
          <w:marLeft w:val="1267"/>
          <w:marRight w:val="0"/>
          <w:marTop w:val="82"/>
          <w:marBottom w:val="120"/>
          <w:divBdr>
            <w:top w:val="none" w:sz="0" w:space="0" w:color="auto"/>
            <w:left w:val="none" w:sz="0" w:space="0" w:color="auto"/>
            <w:bottom w:val="none" w:sz="0" w:space="0" w:color="auto"/>
            <w:right w:val="none" w:sz="0" w:space="0" w:color="auto"/>
          </w:divBdr>
        </w:div>
      </w:divsChild>
    </w:div>
    <w:div w:id="1783570321">
      <w:bodyDiv w:val="1"/>
      <w:marLeft w:val="0"/>
      <w:marRight w:val="0"/>
      <w:marTop w:val="0"/>
      <w:marBottom w:val="0"/>
      <w:divBdr>
        <w:top w:val="none" w:sz="0" w:space="0" w:color="auto"/>
        <w:left w:val="none" w:sz="0" w:space="0" w:color="auto"/>
        <w:bottom w:val="none" w:sz="0" w:space="0" w:color="auto"/>
        <w:right w:val="none" w:sz="0" w:space="0" w:color="auto"/>
      </w:divBdr>
    </w:div>
    <w:div w:id="18468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rugresistance/biggest_threats.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A386-6723-4AA4-AD8A-179E675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12308</Words>
  <Characters>67697</Characters>
  <Application>Microsoft Office Word</Application>
  <DocSecurity>0</DocSecurity>
  <Lines>564</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Charles</cp:lastModifiedBy>
  <cp:revision>3</cp:revision>
  <cp:lastPrinted>2017-12-13T11:26:00Z</cp:lastPrinted>
  <dcterms:created xsi:type="dcterms:W3CDTF">2018-11-12T18:13:00Z</dcterms:created>
  <dcterms:modified xsi:type="dcterms:W3CDTF">2019-05-21T18:44:00Z</dcterms:modified>
</cp:coreProperties>
</file>