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0B" w:rsidRDefault="00061BB7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Additional file 3: Table S3</w:t>
      </w:r>
      <w:r w:rsidR="000D6D0B">
        <w:rPr>
          <w:rFonts w:ascii="Times New Roman" w:hAnsi="Times New Roman"/>
          <w:sz w:val="24"/>
          <w:lang w:val="en-GB"/>
        </w:rPr>
        <w:t xml:space="preserve"> All variants and polymorphisms detected in this study.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134"/>
        <w:gridCol w:w="2552"/>
        <w:gridCol w:w="2126"/>
        <w:gridCol w:w="1843"/>
      </w:tblGrid>
      <w:tr w:rsidR="000D6D0B">
        <w:trPr>
          <w:trHeight w:val="318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Gene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Region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Nucleotide nomenclature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Protein nomenclature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dbSNP reference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  <w:t>RAD51B</w:t>
            </w: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2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c.85-218T&gt;A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rs79415557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Exon 5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 359 T&gt;C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p.Met120Thr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rs142567687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5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c.452+3A&gt;G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Exon 6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c.475C&gt;T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p.Arg159Cys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rs61755649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Exon 6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c.539A&gt;G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p.Tyr180Cys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rs28910275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Exon 7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c.619G&gt;T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p.Val207Leu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rs28908168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Exon 7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 xml:space="preserve">c.728A&gt;G 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p.Lys243Arg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rs34594234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7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c.757-49T&gt;C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rs34573256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7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c.757-26T&gt;C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rs10129646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8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c.854-113C&gt;G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rs45497193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9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c.957+90A&gt;G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Intron 10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c.1037-8T&gt;C</w:t>
            </w:r>
          </w:p>
        </w:tc>
        <w:tc>
          <w:tcPr>
            <w:tcW w:w="2126" w:type="dxa"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rs181459801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  <w:t>RAD51C</w:t>
            </w: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5’UTR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c.-42-40G&gt;A</w:t>
            </w:r>
          </w:p>
        </w:tc>
        <w:tc>
          <w:tcPr>
            <w:tcW w:w="2126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Exon 1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c.106G&gt;A</w:t>
            </w:r>
          </w:p>
        </w:tc>
        <w:tc>
          <w:tcPr>
            <w:tcW w:w="2126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p.Glu36Lys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Exon 2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c.376G&gt;A</w:t>
            </w:r>
          </w:p>
        </w:tc>
        <w:tc>
          <w:tcPr>
            <w:tcW w:w="2126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p.Ala126Thr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rs61758784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Intron 3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c.572-149T&gt;C</w:t>
            </w:r>
          </w:p>
        </w:tc>
        <w:tc>
          <w:tcPr>
            <w:tcW w:w="2126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Intron 3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c.572-85T&gt;G</w:t>
            </w:r>
          </w:p>
        </w:tc>
        <w:tc>
          <w:tcPr>
            <w:tcW w:w="2126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Intron 3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c.572-17G&gt;T</w:t>
            </w:r>
          </w:p>
        </w:tc>
        <w:tc>
          <w:tcPr>
            <w:tcW w:w="2126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Intron 4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c.706-2A&gt;G</w:t>
            </w:r>
          </w:p>
        </w:tc>
        <w:tc>
          <w:tcPr>
            <w:tcW w:w="2126" w:type="dxa"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Exon 5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c.801G&gt;A</w:t>
            </w:r>
          </w:p>
        </w:tc>
        <w:tc>
          <w:tcPr>
            <w:tcW w:w="2126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p.Gln267Gln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Intron 7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c.965+25C&gt;G</w:t>
            </w:r>
          </w:p>
        </w:tc>
        <w:tc>
          <w:tcPr>
            <w:tcW w:w="2126" w:type="dxa"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Intron 8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c.1026+5_1026+7del</w:t>
            </w:r>
          </w:p>
        </w:tc>
        <w:tc>
          <w:tcPr>
            <w:tcW w:w="2126" w:type="dxa"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  <w:t>RAD51D</w:t>
            </w: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Exon 1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 xml:space="preserve">c.26G&gt;C 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p.Cys9Ser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rs140825795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Exon 3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c.211C&gt;T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p.Leu71Phe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4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c.264-50_264-49del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Exon 4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c.292G&gt;A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p.Asp98Asn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Exon 8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c.620C&gt;T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p.Ser207Leu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9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 xml:space="preserve">c.738+54T&gt;C 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10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c.903+53C&gt;T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rs45496096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  <w:t>XRCC2</w:t>
            </w: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5'UTR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c.-220G&gt;A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5'UTR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c.-213G&gt;A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5'UTR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c.-126C&gt;A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5'UTR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c.-76C&gt;T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1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c.40-10C&gt;T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rs3218472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Exon 3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c.563G&gt;A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p.Arg188His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rs3218536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3'UTR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c.*35C&gt;T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rs140280051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  <w:t>XRCC3</w:t>
            </w: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4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c.55+95_55+96dup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4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c.56-35dup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rs3212044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5</w:t>
            </w:r>
          </w:p>
        </w:tc>
        <w:tc>
          <w:tcPr>
            <w:tcW w:w="2552" w:type="dxa"/>
            <w:noWrap/>
            <w:vAlign w:val="center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c.193+133C&gt;A</w:t>
            </w:r>
          </w:p>
        </w:tc>
        <w:tc>
          <w:tcPr>
            <w:tcW w:w="2126" w:type="dxa"/>
            <w:noWrap/>
            <w:vAlign w:val="center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intron 6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c.407-83G&gt;A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Exon 7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c.441G&gt;A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p.Pro147Pro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rs138987760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Exon 7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c.448C&gt;T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p.Arg150Cys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rs150729160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Exon 7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c.555C&gt;T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GB" w:eastAsia="fr-FR"/>
              </w:rPr>
              <w:t>p.Ala185Ala</w:t>
            </w: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7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c.561+75G&gt;A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8</w:t>
            </w:r>
          </w:p>
        </w:tc>
        <w:tc>
          <w:tcPr>
            <w:tcW w:w="2552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c.775-38C&gt;T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9</w:t>
            </w:r>
          </w:p>
        </w:tc>
        <w:tc>
          <w:tcPr>
            <w:tcW w:w="2552" w:type="dxa"/>
            <w:noWrap/>
            <w:vAlign w:val="bottom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c.821+14T&gt;C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GB" w:eastAsia="fr-FR"/>
              </w:rPr>
            </w:pPr>
          </w:p>
        </w:tc>
        <w:tc>
          <w:tcPr>
            <w:tcW w:w="1134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9</w:t>
            </w:r>
          </w:p>
        </w:tc>
        <w:tc>
          <w:tcPr>
            <w:tcW w:w="2552" w:type="dxa"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c.821+23_821+24del</w:t>
            </w:r>
          </w:p>
        </w:tc>
        <w:tc>
          <w:tcPr>
            <w:tcW w:w="2126" w:type="dxa"/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843" w:type="dxa"/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ND</w:t>
            </w:r>
          </w:p>
        </w:tc>
      </w:tr>
      <w:tr w:rsidR="000D6D0B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D6D0B" w:rsidRDefault="000D6D0B">
            <w:pPr>
              <w:spacing w:after="0" w:line="240" w:lineRule="auto"/>
              <w:rPr>
                <w:sz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Intron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c.822-57C&gt;T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D6D0B" w:rsidRDefault="000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GB" w:eastAsia="fr-FR"/>
              </w:rPr>
            </w:pPr>
            <w:r>
              <w:rPr>
                <w:rFonts w:ascii="Times New Roman" w:eastAsia="Times New Roman" w:hAnsi="Times New Roman"/>
                <w:sz w:val="20"/>
                <w:lang w:val="en-GB" w:eastAsia="fr-FR"/>
              </w:rPr>
              <w:t>rs17101777</w:t>
            </w:r>
          </w:p>
        </w:tc>
      </w:tr>
    </w:tbl>
    <w:p w:rsidR="000D6D0B" w:rsidRDefault="000D6D0B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All variants were unique except for </w:t>
      </w:r>
      <w:r>
        <w:rPr>
          <w:rFonts w:ascii="Times New Roman" w:hAnsi="Times New Roman"/>
          <w:i/>
          <w:sz w:val="24"/>
          <w:lang w:val="en-GB"/>
        </w:rPr>
        <w:t>RAD51B</w:t>
      </w:r>
      <w:r>
        <w:rPr>
          <w:rFonts w:ascii="Times New Roman" w:hAnsi="Times New Roman"/>
          <w:sz w:val="24"/>
          <w:lang w:val="en-GB"/>
        </w:rPr>
        <w:t xml:space="preserve"> c.728A&gt;G,</w:t>
      </w:r>
      <w:r>
        <w:rPr>
          <w:rFonts w:ascii="Times New Roman" w:eastAsia="Times New Roman" w:hAnsi="Times New Roman"/>
          <w:sz w:val="20"/>
          <w:lang w:val="en-GB" w:eastAsia="fr-FR"/>
        </w:rPr>
        <w:t xml:space="preserve"> </w:t>
      </w:r>
      <w:r>
        <w:rPr>
          <w:rFonts w:ascii="Times New Roman" w:hAnsi="Times New Roman"/>
          <w:i/>
          <w:sz w:val="24"/>
          <w:lang w:val="en-GB"/>
        </w:rPr>
        <w:t>RAD51B</w:t>
      </w:r>
      <w:r>
        <w:rPr>
          <w:rFonts w:ascii="Times New Roman" w:hAnsi="Times New Roman"/>
          <w:sz w:val="24"/>
          <w:lang w:val="en-GB"/>
        </w:rPr>
        <w:t xml:space="preserve"> c.854-113C&gt;G, </w:t>
      </w:r>
      <w:r>
        <w:rPr>
          <w:rFonts w:ascii="Times New Roman" w:hAnsi="Times New Roman"/>
          <w:i/>
          <w:sz w:val="24"/>
          <w:lang w:val="en-GB"/>
        </w:rPr>
        <w:t>RAD51C</w:t>
      </w:r>
      <w:r>
        <w:rPr>
          <w:rFonts w:ascii="Times New Roman" w:eastAsia="Times New Roman" w:hAnsi="Times New Roman"/>
          <w:sz w:val="20"/>
          <w:lang w:val="en-GB" w:eastAsia="fr-FR"/>
        </w:rPr>
        <w:t xml:space="preserve"> </w:t>
      </w:r>
      <w:r>
        <w:rPr>
          <w:rFonts w:ascii="Times New Roman" w:hAnsi="Times New Roman"/>
          <w:sz w:val="24"/>
          <w:lang w:val="en-GB"/>
        </w:rPr>
        <w:t>c.106G&gt;A</w:t>
      </w:r>
      <w:r>
        <w:rPr>
          <w:rFonts w:ascii="Times New Roman" w:hAnsi="Times New Roman"/>
          <w:i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and </w:t>
      </w:r>
      <w:r>
        <w:rPr>
          <w:rFonts w:ascii="Times New Roman" w:hAnsi="Times New Roman"/>
          <w:i/>
          <w:sz w:val="24"/>
          <w:lang w:val="en-GB"/>
        </w:rPr>
        <w:t>XRCC3</w:t>
      </w:r>
      <w:r>
        <w:rPr>
          <w:rFonts w:ascii="Times New Roman" w:hAnsi="Times New Roman"/>
          <w:sz w:val="24"/>
          <w:lang w:val="en-GB"/>
        </w:rPr>
        <w:t xml:space="preserve"> c.822-57C&gt;T detected in 2 patients and </w:t>
      </w:r>
      <w:r>
        <w:rPr>
          <w:rFonts w:ascii="Times New Roman" w:hAnsi="Times New Roman"/>
          <w:i/>
          <w:sz w:val="24"/>
          <w:lang w:val="en-GB"/>
        </w:rPr>
        <w:t>XRCC3</w:t>
      </w:r>
      <w:r>
        <w:rPr>
          <w:rFonts w:ascii="Times New Roman" w:hAnsi="Times New Roman"/>
          <w:sz w:val="24"/>
          <w:lang w:val="en-GB"/>
        </w:rPr>
        <w:t xml:space="preserve"> c.193+133C&gt;A </w:t>
      </w:r>
      <w:r>
        <w:rPr>
          <w:rFonts w:ascii="Times New Roman" w:hAnsi="Times New Roman"/>
          <w:sz w:val="24"/>
          <w:lang w:val="en-GB"/>
        </w:rPr>
        <w:lastRenderedPageBreak/>
        <w:t xml:space="preserve">detected in 3 patients. NCBI </w:t>
      </w:r>
      <w:r w:rsidR="008302A3">
        <w:rPr>
          <w:rFonts w:ascii="Times New Roman" w:hAnsi="Times New Roman"/>
          <w:sz w:val="24"/>
          <w:lang w:val="en-GB"/>
        </w:rPr>
        <w:t xml:space="preserve">GenBank </w:t>
      </w:r>
      <w:r>
        <w:rPr>
          <w:rFonts w:ascii="Times New Roman" w:hAnsi="Times New Roman"/>
          <w:sz w:val="24"/>
          <w:lang w:val="en-GB"/>
        </w:rPr>
        <w:t xml:space="preserve">references used for variant annotation are NM_133509.3, NM_058216.1, NM_002878.3, NM_005431.1, NM_005432.3 for </w:t>
      </w:r>
      <w:r>
        <w:rPr>
          <w:rFonts w:ascii="Times New Roman" w:hAnsi="Times New Roman"/>
          <w:i/>
          <w:sz w:val="24"/>
          <w:lang w:val="en-GB"/>
        </w:rPr>
        <w:t>RAD51B</w:t>
      </w:r>
      <w:r>
        <w:rPr>
          <w:rFonts w:ascii="Times New Roman" w:hAnsi="Times New Roman"/>
          <w:sz w:val="24"/>
          <w:lang w:val="en-GB"/>
        </w:rPr>
        <w:t xml:space="preserve">, </w:t>
      </w:r>
      <w:r>
        <w:rPr>
          <w:rFonts w:ascii="Times New Roman" w:hAnsi="Times New Roman"/>
          <w:i/>
          <w:sz w:val="24"/>
          <w:lang w:val="en-GB"/>
        </w:rPr>
        <w:t>RAD51C</w:t>
      </w:r>
      <w:r>
        <w:rPr>
          <w:rFonts w:ascii="Times New Roman" w:hAnsi="Times New Roman"/>
          <w:sz w:val="24"/>
          <w:lang w:val="en-GB"/>
        </w:rPr>
        <w:t xml:space="preserve">, </w:t>
      </w:r>
      <w:r>
        <w:rPr>
          <w:rFonts w:ascii="Times New Roman" w:hAnsi="Times New Roman"/>
          <w:i/>
          <w:sz w:val="24"/>
          <w:lang w:val="en-GB"/>
        </w:rPr>
        <w:t>RAD51D</w:t>
      </w:r>
      <w:r>
        <w:rPr>
          <w:rFonts w:ascii="Times New Roman" w:hAnsi="Times New Roman"/>
          <w:sz w:val="24"/>
          <w:lang w:val="en-GB"/>
        </w:rPr>
        <w:t xml:space="preserve">, </w:t>
      </w:r>
      <w:r>
        <w:rPr>
          <w:rFonts w:ascii="Times New Roman" w:hAnsi="Times New Roman"/>
          <w:i/>
          <w:sz w:val="24"/>
          <w:lang w:val="en-GB"/>
        </w:rPr>
        <w:t>XRCC2</w:t>
      </w:r>
      <w:r>
        <w:rPr>
          <w:rFonts w:ascii="Times New Roman" w:hAnsi="Times New Roman"/>
          <w:sz w:val="24"/>
          <w:lang w:val="en-GB"/>
        </w:rPr>
        <w:t xml:space="preserve"> and </w:t>
      </w:r>
      <w:r>
        <w:rPr>
          <w:rFonts w:ascii="Times New Roman" w:hAnsi="Times New Roman"/>
          <w:i/>
          <w:sz w:val="24"/>
          <w:lang w:val="en-GB"/>
        </w:rPr>
        <w:t>XRCC3</w:t>
      </w:r>
      <w:r>
        <w:rPr>
          <w:rFonts w:ascii="Times New Roman" w:hAnsi="Times New Roman"/>
          <w:sz w:val="24"/>
          <w:lang w:val="en-GB"/>
        </w:rPr>
        <w:t xml:space="preserve">, respectively, except for variants </w:t>
      </w:r>
      <w:r>
        <w:rPr>
          <w:rFonts w:ascii="Times New Roman" w:hAnsi="Times New Roman"/>
          <w:i/>
          <w:sz w:val="24"/>
          <w:lang w:val="en-GB"/>
        </w:rPr>
        <w:t>RAD51B</w:t>
      </w:r>
      <w:r>
        <w:rPr>
          <w:rFonts w:ascii="Times New Roman" w:hAnsi="Times New Roman"/>
          <w:sz w:val="24"/>
          <w:lang w:val="en-GB"/>
        </w:rPr>
        <w:t xml:space="preserve"> c.1037-8T&gt;C (NM_133510.3) and </w:t>
      </w:r>
      <w:r>
        <w:rPr>
          <w:rFonts w:ascii="Times New Roman" w:hAnsi="Times New Roman"/>
          <w:i/>
          <w:sz w:val="24"/>
          <w:lang w:val="en-GB"/>
        </w:rPr>
        <w:t>RAD51D</w:t>
      </w:r>
      <w:r>
        <w:rPr>
          <w:rFonts w:ascii="Times New Roman" w:hAnsi="Times New Roman"/>
          <w:sz w:val="24"/>
          <w:lang w:val="en-GB"/>
        </w:rPr>
        <w:t xml:space="preserve"> c.292G&gt;A (NM_001142571.1). UTR: untranslated region. ND: not described in dbSNP.</w:t>
      </w:r>
    </w:p>
    <w:p w:rsidR="000D6D0B" w:rsidRDefault="000D6D0B">
      <w:pPr>
        <w:rPr>
          <w:lang w:val="en-GB"/>
        </w:rPr>
      </w:pPr>
    </w:p>
    <w:sectPr w:rsidR="000D6D0B" w:rsidSect="006D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23A7"/>
    <w:rsid w:val="00047F8C"/>
    <w:rsid w:val="00061BB7"/>
    <w:rsid w:val="000D6D0B"/>
    <w:rsid w:val="00101F05"/>
    <w:rsid w:val="006D5CD8"/>
    <w:rsid w:val="008302A3"/>
    <w:rsid w:val="008D23A7"/>
    <w:rsid w:val="00B9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5CD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Supplementary Data</vt:lpstr>
    </vt:vector>
  </TitlesOfParts>
  <Company>Institut Curie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</dc:title>
  <dc:creator>Golmard Lisa</dc:creator>
  <cp:lastModifiedBy>fvillaflores</cp:lastModifiedBy>
  <cp:revision>4</cp:revision>
  <dcterms:created xsi:type="dcterms:W3CDTF">2013-06-01T15:59:00Z</dcterms:created>
  <dcterms:modified xsi:type="dcterms:W3CDTF">2013-10-08T14:29:00Z</dcterms:modified>
</cp:coreProperties>
</file>