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09" w:rsidRPr="006E22DA" w:rsidRDefault="008F0E84">
      <w:proofErr w:type="gramStart"/>
      <w:r>
        <w:rPr>
          <w:b/>
          <w:lang w:val="en-US"/>
        </w:rPr>
        <w:t>Supplementary Table S</w:t>
      </w:r>
      <w:r w:rsidR="000713E4">
        <w:rPr>
          <w:b/>
          <w:lang w:val="en-US"/>
        </w:rPr>
        <w:t>1</w:t>
      </w:r>
      <w:r w:rsidRPr="00104FFF">
        <w:rPr>
          <w:b/>
          <w:lang w:val="en-US"/>
        </w:rPr>
        <w:t>.</w:t>
      </w:r>
      <w:proofErr w:type="gramEnd"/>
      <w:r w:rsidR="006E22DA" w:rsidRPr="006E22DA">
        <w:rPr>
          <w:b/>
          <w:lang w:val="en-US"/>
        </w:rPr>
        <w:t xml:space="preserve"> </w:t>
      </w:r>
      <w:proofErr w:type="gramStart"/>
      <w:r w:rsidR="006E22DA" w:rsidRPr="006E22DA">
        <w:rPr>
          <w:b/>
          <w:lang w:val="en-US"/>
        </w:rPr>
        <w:t>Sequence homology of the small scaffolds.</w:t>
      </w:r>
      <w:proofErr w:type="gramEnd"/>
      <w:r w:rsidR="006E22DA" w:rsidRPr="006E22DA">
        <w:rPr>
          <w:b/>
          <w:lang w:val="en-US"/>
        </w:rPr>
        <w:t xml:space="preserve"> </w:t>
      </w:r>
      <w:r w:rsidR="006E22DA" w:rsidRPr="006E22DA">
        <w:rPr>
          <w:lang w:val="en-US"/>
        </w:rPr>
        <w:t xml:space="preserve">Each of the 18 small scaffolds (&lt;10 kb) were compared to the </w:t>
      </w:r>
      <w:r w:rsidR="006E22DA" w:rsidRPr="006E22DA">
        <w:rPr>
          <w:i/>
          <w:lang w:val="en-US"/>
        </w:rPr>
        <w:t>S. </w:t>
      </w:r>
      <w:proofErr w:type="spellStart"/>
      <w:r w:rsidR="006E22DA" w:rsidRPr="006E22DA">
        <w:rPr>
          <w:i/>
          <w:lang w:val="en-US"/>
        </w:rPr>
        <w:t>cerevisiae</w:t>
      </w:r>
      <w:proofErr w:type="spellEnd"/>
      <w:r w:rsidR="006E22DA" w:rsidRPr="006E22DA">
        <w:rPr>
          <w:lang w:val="en-US"/>
        </w:rPr>
        <w:t xml:space="preserve"> genome using BLAST.</w:t>
      </w:r>
    </w:p>
    <w:tbl>
      <w:tblPr>
        <w:tblStyle w:val="TableGrid"/>
        <w:tblW w:w="9039" w:type="dxa"/>
        <w:tblLayout w:type="fixed"/>
        <w:tblLook w:val="00A0"/>
      </w:tblPr>
      <w:tblGrid>
        <w:gridCol w:w="1526"/>
        <w:gridCol w:w="1276"/>
        <w:gridCol w:w="6237"/>
      </w:tblGrid>
      <w:tr w:rsidR="0047037D" w:rsidRPr="00EF6136" w:rsidTr="0047037D">
        <w:tc>
          <w:tcPr>
            <w:tcW w:w="1526" w:type="dxa"/>
          </w:tcPr>
          <w:p w:rsidR="0047037D" w:rsidRPr="00EF6136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</w:rPr>
            </w:pPr>
            <w:r>
              <w:rPr>
                <w:sz w:val="20"/>
              </w:rPr>
              <w:t>Scaffold</w:t>
            </w:r>
          </w:p>
        </w:tc>
        <w:tc>
          <w:tcPr>
            <w:tcW w:w="1276" w:type="dxa"/>
          </w:tcPr>
          <w:p w:rsidR="0047037D" w:rsidRPr="00EF6136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  <w:r w:rsidR="006E22DA">
              <w:rPr>
                <w:sz w:val="20"/>
              </w:rPr>
              <w:t xml:space="preserve"> (</w:t>
            </w:r>
            <w:proofErr w:type="spellStart"/>
            <w:r w:rsidR="006E22DA">
              <w:rPr>
                <w:sz w:val="20"/>
              </w:rPr>
              <w:t>bp</w:t>
            </w:r>
            <w:proofErr w:type="spellEnd"/>
            <w:r w:rsidR="006E22DA">
              <w:rPr>
                <w:sz w:val="20"/>
              </w:rPr>
              <w:t>)</w:t>
            </w:r>
          </w:p>
        </w:tc>
        <w:tc>
          <w:tcPr>
            <w:tcW w:w="6237" w:type="dxa"/>
          </w:tcPr>
          <w:p w:rsidR="0047037D" w:rsidRPr="00EF6136" w:rsidRDefault="006E22DA" w:rsidP="00571B46">
            <w:pPr>
              <w:tabs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Sequence homology</w:t>
            </w:r>
            <w:bookmarkStart w:id="0" w:name="_GoBack"/>
            <w:bookmarkEnd w:id="0"/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scaffold2_01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9948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HXT17</w:t>
            </w:r>
            <w:r>
              <w:rPr>
                <w:rFonts w:eastAsia="Times New Roman" w:cs="Arial"/>
                <w:sz w:val="20"/>
                <w:szCs w:val="20"/>
              </w:rPr>
              <w:t>*.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scaffold2_02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5644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YLR455W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YLR456W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NBP1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CDC91</w:t>
            </w:r>
            <w:r>
              <w:rPr>
                <w:rFonts w:eastAsia="Times New Roman" w:cs="Arial"/>
                <w:sz w:val="20"/>
                <w:szCs w:val="20"/>
              </w:rPr>
              <w:t>*.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scaffold2_03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4546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part of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sz w:val="20"/>
                <w:szCs w:val="20"/>
              </w:rPr>
              <w:t>Y' element</w:t>
            </w:r>
            <w:r>
              <w:rPr>
                <w:rFonts w:eastAsia="Times New Roman" w:cs="Arial"/>
                <w:sz w:val="20"/>
                <w:szCs w:val="20"/>
              </w:rPr>
              <w:t>*.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scaffold2_04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3981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PHO85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YPL030W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scaffold2_05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3783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SEC4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part of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BLM3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scaffold2_06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3738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RAS2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PHO23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scaffold2_07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3152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part of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PDR5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scaffold2_09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2605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571B46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sz w:val="20"/>
                <w:szCs w:val="20"/>
              </w:rPr>
              <w:t>LTR from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sz w:val="20"/>
                <w:szCs w:val="20"/>
              </w:rPr>
              <w:t>Ty2</w:t>
            </w:r>
            <w:r>
              <w:rPr>
                <w:rFonts w:eastAsia="Times New Roman" w:cs="Arial"/>
                <w:sz w:val="20"/>
                <w:szCs w:val="20"/>
              </w:rPr>
              <w:t xml:space="preserve"> / Ty1 elements.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scaffold2_10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2595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part of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FSP2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(and other homologues)</w:t>
            </w:r>
            <w:r>
              <w:rPr>
                <w:rFonts w:eastAsia="Times New Roman" w:cs="Arial"/>
                <w:sz w:val="20"/>
                <w:szCs w:val="20"/>
              </w:rPr>
              <w:t>*.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scaffold2_11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2554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part of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YNR034W-A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ARC35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scaffold2_12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2436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571B46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EFT1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EFT2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scaffold2_13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2316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571B46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YKL151C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part of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MCR1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scaffold2_14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2140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571B46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YNL035C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7037D">
              <w:rPr>
                <w:rFonts w:eastAsia="Times New Roman" w:cs="Arial"/>
                <w:i/>
                <w:sz w:val="20"/>
                <w:szCs w:val="20"/>
              </w:rPr>
              <w:t>tRNA</w:t>
            </w:r>
            <w:proofErr w:type="spellEnd"/>
            <w:r w:rsidRPr="0047037D">
              <w:rPr>
                <w:rFonts w:eastAsia="Times New Roman" w:cs="Arial"/>
                <w:sz w:val="20"/>
                <w:szCs w:val="20"/>
              </w:rPr>
              <w:t xml:space="preserve"> and Ty2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scaffold2_15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2128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BAR1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 &amp; </w:t>
            </w:r>
            <w:proofErr w:type="spellStart"/>
            <w:r w:rsidRPr="0047037D">
              <w:rPr>
                <w:rFonts w:eastAsia="Times New Roman" w:cs="Arial"/>
                <w:i/>
                <w:sz w:val="20"/>
                <w:szCs w:val="20"/>
              </w:rPr>
              <w:t>tRNA</w:t>
            </w:r>
            <w:proofErr w:type="spellEnd"/>
            <w:r w:rsidRPr="0047037D">
              <w:rPr>
                <w:rFonts w:eastAsia="Times New Roman" w:cs="Arial"/>
                <w:sz w:val="20"/>
                <w:szCs w:val="20"/>
              </w:rPr>
              <w:t xml:space="preserve"> &amp; Ty1 LTR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scaffold2_16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2076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part of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sz w:val="20"/>
                <w:szCs w:val="20"/>
              </w:rPr>
              <w:t>Y' element</w:t>
            </w:r>
            <w:r>
              <w:rPr>
                <w:rFonts w:eastAsia="Times New Roman" w:cs="Arial"/>
                <w:sz w:val="20"/>
                <w:szCs w:val="20"/>
              </w:rPr>
              <w:t>*.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scaffold2_17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2062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part of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47037D">
              <w:rPr>
                <w:rFonts w:eastAsia="Times New Roman" w:cs="Arial"/>
                <w:i/>
                <w:sz w:val="20"/>
                <w:szCs w:val="20"/>
              </w:rPr>
              <w:t>SAM</w:t>
            </w:r>
            <w:r>
              <w:rPr>
                <w:rFonts w:eastAsia="Times New Roman" w:cs="Arial"/>
                <w:sz w:val="20"/>
                <w:szCs w:val="20"/>
              </w:rPr>
              <w:t xml:space="preserve"> genes.</w:t>
            </w:r>
          </w:p>
        </w:tc>
      </w:tr>
      <w:tr w:rsidR="0047037D" w:rsidRPr="00EF6136" w:rsidTr="0047037D">
        <w:tc>
          <w:tcPr>
            <w:tcW w:w="1526" w:type="dxa"/>
            <w:vAlign w:val="bottom"/>
          </w:tcPr>
          <w:p w:rsidR="0047037D" w:rsidRPr="0047037D" w:rsidRDefault="0047037D" w:rsidP="00571B46">
            <w:pPr>
              <w:tabs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scaffold2_18</w:t>
            </w:r>
          </w:p>
        </w:tc>
        <w:tc>
          <w:tcPr>
            <w:tcW w:w="1276" w:type="dxa"/>
            <w:vAlign w:val="bottom"/>
          </w:tcPr>
          <w:p w:rsidR="0047037D" w:rsidRPr="0047037D" w:rsidRDefault="0047037D" w:rsidP="0047037D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jc w:val="center"/>
              <w:rPr>
                <w:sz w:val="20"/>
                <w:szCs w:val="20"/>
              </w:rPr>
            </w:pPr>
            <w:r w:rsidRPr="0047037D">
              <w:rPr>
                <w:rFonts w:eastAsia="Times New Roman" w:cs="Arial"/>
                <w:sz w:val="20"/>
                <w:szCs w:val="20"/>
              </w:rPr>
              <w:t>2024</w:t>
            </w:r>
          </w:p>
        </w:tc>
        <w:tc>
          <w:tcPr>
            <w:tcW w:w="6237" w:type="dxa"/>
            <w:vAlign w:val="bottom"/>
          </w:tcPr>
          <w:p w:rsidR="0047037D" w:rsidRPr="0047037D" w:rsidRDefault="0047037D" w:rsidP="00571B46">
            <w:pPr>
              <w:tabs>
                <w:tab w:val="decimal" w:pos="1026"/>
                <w:tab w:val="decimal" w:pos="3402"/>
                <w:tab w:val="decimal" w:pos="5103"/>
                <w:tab w:val="decimal" w:pos="6663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Homology to </w:t>
            </w:r>
            <w:r w:rsidRPr="0047037D">
              <w:rPr>
                <w:rFonts w:eastAsia="Times New Roman" w:cs="Arial"/>
                <w:sz w:val="20"/>
                <w:szCs w:val="20"/>
              </w:rPr>
              <w:t xml:space="preserve">part of </w:t>
            </w:r>
            <w:r>
              <w:rPr>
                <w:rFonts w:eastAsia="Times New Roman" w:cs="Arial"/>
                <w:i/>
                <w:sz w:val="20"/>
                <w:szCs w:val="20"/>
              </w:rPr>
              <w:t>S. 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</w:rPr>
              <w:t>cerevisiae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proofErr w:type="spellStart"/>
            <w:r w:rsidRPr="0047037D">
              <w:rPr>
                <w:rFonts w:eastAsia="Times New Roman" w:cs="Arial"/>
                <w:sz w:val="20"/>
                <w:szCs w:val="20"/>
              </w:rPr>
              <w:t>tRNA</w:t>
            </w:r>
            <w:proofErr w:type="spellEnd"/>
            <w:r w:rsidRPr="0047037D">
              <w:rPr>
                <w:rFonts w:eastAsia="Times New Roman" w:cs="Arial"/>
                <w:sz w:val="20"/>
                <w:szCs w:val="20"/>
              </w:rPr>
              <w:t xml:space="preserve"> &amp; Ty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</w:tbl>
    <w:p w:rsidR="0047037D" w:rsidRDefault="0047037D" w:rsidP="00571B46">
      <w:pPr>
        <w:tabs>
          <w:tab w:val="decimal" w:pos="3402"/>
          <w:tab w:val="decimal" w:pos="5103"/>
          <w:tab w:val="decimal" w:pos="6663"/>
        </w:tabs>
        <w:rPr>
          <w:sz w:val="20"/>
        </w:rPr>
      </w:pPr>
    </w:p>
    <w:p w:rsidR="00E45C9A" w:rsidRPr="0047037D" w:rsidRDefault="0047037D" w:rsidP="00571B46">
      <w:pPr>
        <w:tabs>
          <w:tab w:val="decimal" w:pos="3402"/>
          <w:tab w:val="decimal" w:pos="5103"/>
          <w:tab w:val="decimal" w:pos="6663"/>
        </w:tabs>
        <w:rPr>
          <w:sz w:val="20"/>
        </w:rPr>
      </w:pPr>
      <w:r>
        <w:rPr>
          <w:sz w:val="20"/>
        </w:rPr>
        <w:t xml:space="preserve">* - Location is </w:t>
      </w:r>
      <w:proofErr w:type="spellStart"/>
      <w:r>
        <w:rPr>
          <w:sz w:val="20"/>
        </w:rPr>
        <w:t>subtelomeric</w:t>
      </w:r>
      <w:proofErr w:type="spellEnd"/>
      <w:r>
        <w:rPr>
          <w:sz w:val="20"/>
        </w:rPr>
        <w:t xml:space="preserve"> or </w:t>
      </w:r>
      <w:proofErr w:type="spellStart"/>
      <w:r>
        <w:rPr>
          <w:sz w:val="20"/>
        </w:rPr>
        <w:t>telomeric</w:t>
      </w:r>
      <w:proofErr w:type="spellEnd"/>
      <w:r>
        <w:rPr>
          <w:sz w:val="20"/>
        </w:rPr>
        <w:t xml:space="preserve"> in </w:t>
      </w:r>
      <w:r>
        <w:rPr>
          <w:i/>
          <w:sz w:val="20"/>
        </w:rPr>
        <w:t>S. </w:t>
      </w:r>
      <w:proofErr w:type="spellStart"/>
      <w:r>
        <w:rPr>
          <w:i/>
          <w:sz w:val="20"/>
        </w:rPr>
        <w:t>cerevisiae</w:t>
      </w:r>
      <w:proofErr w:type="spellEnd"/>
      <w:r>
        <w:rPr>
          <w:sz w:val="20"/>
        </w:rPr>
        <w:t>.</w:t>
      </w:r>
    </w:p>
    <w:sectPr w:rsidR="00E45C9A" w:rsidRPr="0047037D" w:rsidSect="00E45C9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Italic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E45C9A"/>
    <w:rsid w:val="000713E4"/>
    <w:rsid w:val="00157C73"/>
    <w:rsid w:val="00196869"/>
    <w:rsid w:val="00406EF2"/>
    <w:rsid w:val="0047037D"/>
    <w:rsid w:val="00571B46"/>
    <w:rsid w:val="006E22DA"/>
    <w:rsid w:val="008F0E84"/>
    <w:rsid w:val="009E673D"/>
    <w:rsid w:val="00B45509"/>
    <w:rsid w:val="00B60302"/>
    <w:rsid w:val="00BA2E6C"/>
    <w:rsid w:val="00E3584F"/>
    <w:rsid w:val="00E36AC5"/>
    <w:rsid w:val="00E45C9A"/>
    <w:rsid w:val="00E6161E"/>
    <w:rsid w:val="00EF61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">
    <w:name w:val="1st_para"/>
    <w:basedOn w:val="Normal"/>
    <w:rsid w:val="00695B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 w:line="480" w:lineRule="auto"/>
      <w:jc w:val="both"/>
    </w:pPr>
    <w:rPr>
      <w:color w:val="000000"/>
      <w:lang w:val="en-US"/>
    </w:rPr>
  </w:style>
  <w:style w:type="paragraph" w:customStyle="1" w:styleId="Header1">
    <w:name w:val="Header1"/>
    <w:basedOn w:val="Normal"/>
    <w:rsid w:val="00695B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 w:after="120" w:line="480" w:lineRule="auto"/>
      <w:jc w:val="both"/>
    </w:pPr>
    <w:rPr>
      <w:b/>
      <w:color w:val="000000"/>
      <w:sz w:val="28"/>
      <w:lang w:val="en-US"/>
    </w:rPr>
  </w:style>
  <w:style w:type="paragraph" w:customStyle="1" w:styleId="Header2">
    <w:name w:val="Header2"/>
    <w:basedOn w:val="Normal"/>
    <w:rsid w:val="00695B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line="480" w:lineRule="auto"/>
      <w:jc w:val="both"/>
    </w:pPr>
    <w:rPr>
      <w:rFonts w:ascii="Times-BoldItalic" w:hAnsi="Times-BoldItalic"/>
      <w:b/>
      <w:i/>
      <w:szCs w:val="32"/>
      <w:lang w:val="en-US"/>
    </w:rPr>
  </w:style>
  <w:style w:type="table" w:styleId="TableGrid">
    <w:name w:val="Table Grid"/>
    <w:basedOn w:val="TableNormal"/>
    <w:uiPriority w:val="59"/>
    <w:rsid w:val="00E45C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26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">
    <w:name w:val="1st_para"/>
    <w:basedOn w:val="Normal"/>
    <w:rsid w:val="00695B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 w:line="480" w:lineRule="auto"/>
      <w:jc w:val="both"/>
    </w:pPr>
    <w:rPr>
      <w:color w:val="000000"/>
      <w:lang w:val="en-US"/>
    </w:rPr>
  </w:style>
  <w:style w:type="paragraph" w:customStyle="1" w:styleId="Header1">
    <w:name w:val="Header1"/>
    <w:basedOn w:val="Normal"/>
    <w:rsid w:val="00695B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 w:after="120" w:line="480" w:lineRule="auto"/>
      <w:jc w:val="both"/>
    </w:pPr>
    <w:rPr>
      <w:b/>
      <w:color w:val="000000"/>
      <w:sz w:val="28"/>
      <w:lang w:val="en-US"/>
    </w:rPr>
  </w:style>
  <w:style w:type="paragraph" w:customStyle="1" w:styleId="Header2">
    <w:name w:val="Header2"/>
    <w:basedOn w:val="Normal"/>
    <w:rsid w:val="00695B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line="480" w:lineRule="auto"/>
      <w:jc w:val="both"/>
    </w:pPr>
    <w:rPr>
      <w:rFonts w:ascii="Times-BoldItalic" w:hAnsi="Times-BoldItalic"/>
      <w:b/>
      <w:i/>
      <w:szCs w:val="32"/>
      <w:lang w:val="en-US"/>
    </w:rPr>
  </w:style>
  <w:style w:type="table" w:styleId="TableGrid">
    <w:name w:val="Table Grid"/>
    <w:basedOn w:val="TableNormal"/>
    <w:uiPriority w:val="59"/>
    <w:rsid w:val="00E45C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>University of Nottingham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Nieduszynski</dc:creator>
  <cp:keywords/>
  <cp:lastModifiedBy>jtagbar</cp:lastModifiedBy>
  <cp:revision>6</cp:revision>
  <dcterms:created xsi:type="dcterms:W3CDTF">2012-08-16T12:47:00Z</dcterms:created>
  <dcterms:modified xsi:type="dcterms:W3CDTF">2012-10-15T00:16:00Z</dcterms:modified>
</cp:coreProperties>
</file>