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4BA37" w14:textId="77777777" w:rsidR="00BD34B1" w:rsidRPr="00FE7ED4" w:rsidRDefault="00BD34B1" w:rsidP="00F51E51">
      <w:pPr>
        <w:rPr>
          <w:rFonts w:ascii="Times New Roman" w:hAnsi="Times New Roman"/>
          <w:b/>
          <w:sz w:val="24"/>
          <w:szCs w:val="24"/>
          <w:lang w:val="en-US"/>
        </w:rPr>
      </w:pPr>
      <w:r w:rsidRPr="00FE7ED4">
        <w:rPr>
          <w:rStyle w:val="Marquedecommentaire"/>
          <w:rFonts w:ascii="Times New Roman" w:eastAsia="Times New Roman" w:hAnsi="Times New Roman"/>
          <w:b/>
          <w:sz w:val="24"/>
          <w:szCs w:val="24"/>
          <w:lang w:val="en-US"/>
        </w:rPr>
        <w:t xml:space="preserve">Functional </w:t>
      </w:r>
      <w:r w:rsidRPr="00FE7ED4">
        <w:rPr>
          <w:rFonts w:ascii="Times New Roman" w:hAnsi="Times New Roman"/>
          <w:b/>
          <w:sz w:val="24"/>
          <w:szCs w:val="24"/>
          <w:lang w:val="en-US"/>
        </w:rPr>
        <w:t xml:space="preserve">brain </w:t>
      </w:r>
      <w:r w:rsidRPr="00FE7ED4">
        <w:rPr>
          <w:rStyle w:val="Marquedecommentaire"/>
          <w:rFonts w:ascii="Times New Roman" w:eastAsia="Times New Roman" w:hAnsi="Times New Roman"/>
          <w:b/>
          <w:sz w:val="24"/>
          <w:szCs w:val="24"/>
          <w:lang w:val="en-US"/>
        </w:rPr>
        <w:t>alterations during self-reference processing in adolescents with sexual abuse related posttraumatic stress disorder: A preliminary report</w:t>
      </w:r>
    </w:p>
    <w:p w14:paraId="44F8C7DE" w14:textId="77777777" w:rsidR="00BD34B1" w:rsidRPr="00934F81" w:rsidRDefault="00BD34B1" w:rsidP="00BD34B1">
      <w:pPr>
        <w:spacing w:after="0" w:line="480" w:lineRule="auto"/>
        <w:jc w:val="both"/>
        <w:rPr>
          <w:rFonts w:ascii="Times New Roman" w:hAnsi="Times New Roman"/>
          <w:b/>
          <w:sz w:val="24"/>
          <w:szCs w:val="24"/>
          <w:lang w:val="en-US"/>
        </w:rPr>
      </w:pPr>
    </w:p>
    <w:p w14:paraId="17185B1B" w14:textId="4729A561" w:rsidR="00BD34B1" w:rsidRPr="002E17BD" w:rsidRDefault="00BD34B1" w:rsidP="00BD34B1">
      <w:pPr>
        <w:spacing w:after="240" w:line="360" w:lineRule="auto"/>
        <w:jc w:val="both"/>
        <w:rPr>
          <w:rFonts w:ascii="Times New Roman" w:eastAsia="Times New Roman" w:hAnsi="Times New Roman"/>
          <w:sz w:val="24"/>
          <w:szCs w:val="24"/>
          <w:lang w:eastAsia="fr-FR"/>
        </w:rPr>
      </w:pPr>
      <w:r w:rsidRPr="002E17BD">
        <w:rPr>
          <w:rFonts w:ascii="Times New Roman" w:eastAsia="Times New Roman" w:hAnsi="Times New Roman"/>
          <w:sz w:val="24"/>
          <w:szCs w:val="24"/>
          <w:lang w:eastAsia="fr-FR"/>
        </w:rPr>
        <w:t>Fanny Dégeilh</w:t>
      </w:r>
      <w:r w:rsidRPr="002E17BD">
        <w:rPr>
          <w:rFonts w:ascii="Times New Roman" w:eastAsia="Times New Roman" w:hAnsi="Times New Roman"/>
          <w:sz w:val="24"/>
          <w:szCs w:val="24"/>
          <w:vertAlign w:val="superscript"/>
          <w:lang w:eastAsia="fr-FR"/>
        </w:rPr>
        <w:t>1,2,3,4</w:t>
      </w:r>
      <w:r w:rsidRPr="002E17BD">
        <w:rPr>
          <w:rFonts w:ascii="Times New Roman" w:eastAsia="Times New Roman" w:hAnsi="Times New Roman"/>
          <w:sz w:val="24"/>
          <w:szCs w:val="24"/>
          <w:lang w:eastAsia="fr-FR"/>
        </w:rPr>
        <w:t>, Armelle Viard</w:t>
      </w:r>
      <w:r w:rsidRPr="002E17BD">
        <w:rPr>
          <w:rFonts w:ascii="Times New Roman" w:eastAsia="Times New Roman" w:hAnsi="Times New Roman"/>
          <w:sz w:val="24"/>
          <w:szCs w:val="24"/>
          <w:vertAlign w:val="superscript"/>
          <w:lang w:eastAsia="fr-FR"/>
        </w:rPr>
        <w:t>1,2,3,4</w:t>
      </w:r>
      <w:r w:rsidRPr="002E17BD">
        <w:rPr>
          <w:rFonts w:ascii="Times New Roman" w:eastAsia="Times New Roman" w:hAnsi="Times New Roman"/>
          <w:sz w:val="24"/>
          <w:szCs w:val="24"/>
          <w:lang w:eastAsia="fr-FR"/>
        </w:rPr>
        <w:t>,</w:t>
      </w:r>
      <w:r w:rsidR="00FE7ED4">
        <w:rPr>
          <w:rFonts w:ascii="Times New Roman" w:eastAsia="Times New Roman" w:hAnsi="Times New Roman"/>
          <w:sz w:val="24"/>
          <w:szCs w:val="24"/>
          <w:lang w:eastAsia="fr-FR"/>
        </w:rPr>
        <w:t xml:space="preserve"> </w:t>
      </w:r>
      <w:r w:rsidRPr="002E17BD">
        <w:rPr>
          <w:rFonts w:ascii="Times New Roman" w:eastAsia="Times New Roman" w:hAnsi="Times New Roman"/>
          <w:sz w:val="24"/>
          <w:szCs w:val="24"/>
          <w:lang w:eastAsia="fr-FR"/>
        </w:rPr>
        <w:t>Fabian Guénolé</w:t>
      </w:r>
      <w:r w:rsidRPr="002E17BD">
        <w:rPr>
          <w:rFonts w:ascii="Times New Roman" w:eastAsia="Times New Roman" w:hAnsi="Times New Roman"/>
          <w:sz w:val="24"/>
          <w:szCs w:val="24"/>
          <w:vertAlign w:val="superscript"/>
          <w:lang w:eastAsia="fr-FR"/>
        </w:rPr>
        <w:t>1,2,3,4,5</w:t>
      </w:r>
      <w:r w:rsidRPr="002E17BD">
        <w:rPr>
          <w:rFonts w:ascii="Times New Roman" w:eastAsia="Times New Roman" w:hAnsi="Times New Roman"/>
          <w:sz w:val="24"/>
          <w:szCs w:val="24"/>
          <w:lang w:eastAsia="fr-FR"/>
        </w:rPr>
        <w:t>, Malo Gaubert</w:t>
      </w:r>
      <w:r w:rsidRPr="002E17BD">
        <w:rPr>
          <w:rFonts w:ascii="Times New Roman" w:eastAsia="Times New Roman" w:hAnsi="Times New Roman"/>
          <w:sz w:val="24"/>
          <w:szCs w:val="24"/>
          <w:vertAlign w:val="superscript"/>
          <w:lang w:eastAsia="fr-FR"/>
        </w:rPr>
        <w:t>1,2,3,4</w:t>
      </w:r>
      <w:r w:rsidRPr="002E17BD">
        <w:rPr>
          <w:rFonts w:ascii="Times New Roman" w:eastAsia="Times New Roman" w:hAnsi="Times New Roman"/>
          <w:sz w:val="24"/>
          <w:szCs w:val="24"/>
          <w:lang w:eastAsia="fr-FR"/>
        </w:rPr>
        <w:t>, Pierre-Jean Egler</w:t>
      </w:r>
      <w:r w:rsidRPr="002E17BD">
        <w:rPr>
          <w:rFonts w:ascii="Times New Roman" w:eastAsia="Times New Roman" w:hAnsi="Times New Roman"/>
          <w:sz w:val="24"/>
          <w:szCs w:val="24"/>
          <w:vertAlign w:val="superscript"/>
          <w:lang w:eastAsia="fr-FR"/>
        </w:rPr>
        <w:t>5</w:t>
      </w:r>
      <w:r w:rsidRPr="002E17BD">
        <w:rPr>
          <w:rFonts w:ascii="Times New Roman" w:eastAsia="Times New Roman" w:hAnsi="Times New Roman"/>
          <w:sz w:val="24"/>
          <w:szCs w:val="24"/>
          <w:lang w:eastAsia="fr-FR"/>
        </w:rPr>
        <w:t>, Stéphanie Egret</w:t>
      </w:r>
      <w:r w:rsidRPr="002E17BD">
        <w:rPr>
          <w:rFonts w:ascii="Times New Roman" w:eastAsia="Times New Roman" w:hAnsi="Times New Roman"/>
          <w:sz w:val="24"/>
          <w:szCs w:val="24"/>
          <w:vertAlign w:val="superscript"/>
          <w:lang w:eastAsia="fr-FR"/>
        </w:rPr>
        <w:t>1,2,3,4</w:t>
      </w:r>
      <w:r w:rsidRPr="002E17BD">
        <w:rPr>
          <w:rFonts w:ascii="Times New Roman" w:eastAsia="Times New Roman" w:hAnsi="Times New Roman"/>
          <w:sz w:val="24"/>
          <w:szCs w:val="24"/>
          <w:lang w:eastAsia="fr-FR"/>
        </w:rPr>
        <w:t>, Priscille Gerardin</w:t>
      </w:r>
      <w:r w:rsidRPr="002E17BD">
        <w:rPr>
          <w:rFonts w:ascii="Times New Roman" w:eastAsia="Times New Roman" w:hAnsi="Times New Roman"/>
          <w:sz w:val="24"/>
          <w:szCs w:val="24"/>
          <w:vertAlign w:val="superscript"/>
          <w:lang w:eastAsia="fr-FR"/>
        </w:rPr>
        <w:t>6</w:t>
      </w:r>
      <w:r w:rsidRPr="002E17BD">
        <w:rPr>
          <w:rFonts w:ascii="Times New Roman" w:eastAsia="Times New Roman" w:hAnsi="Times New Roman"/>
          <w:sz w:val="24"/>
          <w:szCs w:val="24"/>
          <w:lang w:eastAsia="fr-FR"/>
        </w:rPr>
        <w:t>, Jean-Marc Baleyte</w:t>
      </w:r>
      <w:r w:rsidRPr="002E17BD">
        <w:rPr>
          <w:rFonts w:ascii="Times New Roman" w:eastAsia="Times New Roman" w:hAnsi="Times New Roman"/>
          <w:sz w:val="24"/>
          <w:szCs w:val="24"/>
          <w:vertAlign w:val="superscript"/>
          <w:lang w:eastAsia="fr-FR"/>
        </w:rPr>
        <w:t>1,2,3,4,5</w:t>
      </w:r>
      <w:r w:rsidRPr="002E17BD">
        <w:rPr>
          <w:rFonts w:ascii="Times New Roman" w:eastAsia="Times New Roman" w:hAnsi="Times New Roman"/>
          <w:sz w:val="24"/>
          <w:szCs w:val="24"/>
          <w:lang w:eastAsia="fr-FR"/>
        </w:rPr>
        <w:t>, Francis Eustache</w:t>
      </w:r>
      <w:r w:rsidRPr="002E17BD">
        <w:rPr>
          <w:rFonts w:ascii="Times New Roman" w:eastAsia="Times New Roman" w:hAnsi="Times New Roman"/>
          <w:sz w:val="24"/>
          <w:szCs w:val="24"/>
          <w:vertAlign w:val="superscript"/>
          <w:lang w:eastAsia="fr-FR"/>
        </w:rPr>
        <w:t>1,2,3,4</w:t>
      </w:r>
      <w:r w:rsidRPr="002E17BD">
        <w:rPr>
          <w:rFonts w:ascii="Times New Roman" w:eastAsia="Times New Roman" w:hAnsi="Times New Roman"/>
          <w:sz w:val="24"/>
          <w:szCs w:val="24"/>
          <w:lang w:eastAsia="fr-FR"/>
        </w:rPr>
        <w:t>, Jacques Dayan</w:t>
      </w:r>
      <w:r w:rsidRPr="002E17BD">
        <w:rPr>
          <w:rFonts w:ascii="Times New Roman" w:eastAsia="Times New Roman" w:hAnsi="Times New Roman"/>
          <w:sz w:val="24"/>
          <w:szCs w:val="24"/>
          <w:vertAlign w:val="superscript"/>
          <w:lang w:eastAsia="fr-FR"/>
        </w:rPr>
        <w:t>1,2,3,4,7</w:t>
      </w:r>
      <w:r w:rsidRPr="002E17BD">
        <w:rPr>
          <w:rFonts w:ascii="Times New Roman" w:eastAsia="Times New Roman" w:hAnsi="Times New Roman"/>
          <w:sz w:val="24"/>
          <w:szCs w:val="24"/>
          <w:lang w:eastAsia="fr-FR"/>
        </w:rPr>
        <w:t>*, Bérengère Guillery-Girard</w:t>
      </w:r>
      <w:r w:rsidRPr="002E17BD">
        <w:rPr>
          <w:rFonts w:ascii="Times New Roman" w:eastAsia="Times New Roman" w:hAnsi="Times New Roman"/>
          <w:sz w:val="24"/>
          <w:szCs w:val="24"/>
          <w:vertAlign w:val="superscript"/>
          <w:lang w:eastAsia="fr-FR"/>
        </w:rPr>
        <w:t>1,2,3,4</w:t>
      </w:r>
      <w:r w:rsidRPr="002E17BD">
        <w:rPr>
          <w:rFonts w:ascii="Times New Roman" w:eastAsia="Times New Roman" w:hAnsi="Times New Roman"/>
          <w:sz w:val="24"/>
          <w:szCs w:val="24"/>
          <w:lang w:eastAsia="fr-FR"/>
        </w:rPr>
        <w:t>*</w:t>
      </w:r>
    </w:p>
    <w:p w14:paraId="1C6BCAEA" w14:textId="77777777" w:rsidR="00BD34B1" w:rsidRPr="002E17BD" w:rsidRDefault="00BD34B1" w:rsidP="00BD34B1">
      <w:pPr>
        <w:spacing w:after="240" w:line="360" w:lineRule="auto"/>
        <w:jc w:val="both"/>
        <w:rPr>
          <w:rFonts w:ascii="Times New Roman" w:eastAsia="Times New Roman" w:hAnsi="Times New Roman"/>
          <w:sz w:val="24"/>
          <w:szCs w:val="24"/>
          <w:vertAlign w:val="superscript"/>
          <w:lang w:eastAsia="fr-FR"/>
        </w:rPr>
      </w:pPr>
    </w:p>
    <w:p w14:paraId="6E543E02" w14:textId="77777777" w:rsidR="00BD34B1" w:rsidRPr="009667D5" w:rsidRDefault="00BD34B1" w:rsidP="00BD34B1">
      <w:pPr>
        <w:spacing w:after="0" w:line="360" w:lineRule="auto"/>
        <w:rPr>
          <w:rFonts w:ascii="Times New Roman" w:eastAsia="Times New Roman" w:hAnsi="Times New Roman"/>
          <w:sz w:val="24"/>
          <w:szCs w:val="24"/>
          <w:lang w:eastAsia="fr-FR"/>
        </w:rPr>
      </w:pPr>
      <w:r w:rsidRPr="009667D5">
        <w:rPr>
          <w:rFonts w:ascii="Times New Roman" w:eastAsia="Times New Roman" w:hAnsi="Times New Roman"/>
          <w:sz w:val="24"/>
          <w:szCs w:val="24"/>
          <w:vertAlign w:val="superscript"/>
          <w:lang w:eastAsia="fr-FR"/>
        </w:rPr>
        <w:t>1</w:t>
      </w:r>
      <w:r w:rsidRPr="009667D5">
        <w:rPr>
          <w:rFonts w:ascii="Times New Roman" w:eastAsia="Times New Roman" w:hAnsi="Times New Roman"/>
          <w:sz w:val="24"/>
          <w:szCs w:val="24"/>
          <w:lang w:eastAsia="fr-FR"/>
        </w:rPr>
        <w:t>Inserm, U1077, Caen, France </w:t>
      </w:r>
    </w:p>
    <w:p w14:paraId="30DBCC1D" w14:textId="77777777" w:rsidR="00BD34B1" w:rsidRPr="009667D5" w:rsidRDefault="00BD34B1" w:rsidP="00BD34B1">
      <w:pPr>
        <w:spacing w:after="0" w:line="360" w:lineRule="auto"/>
        <w:rPr>
          <w:rFonts w:ascii="Times New Roman" w:eastAsia="Times New Roman" w:hAnsi="Times New Roman"/>
          <w:sz w:val="24"/>
          <w:szCs w:val="24"/>
          <w:lang w:eastAsia="fr-FR"/>
        </w:rPr>
      </w:pPr>
      <w:r w:rsidRPr="009667D5">
        <w:rPr>
          <w:rFonts w:ascii="Times New Roman" w:eastAsia="Times New Roman" w:hAnsi="Times New Roman"/>
          <w:sz w:val="24"/>
          <w:szCs w:val="24"/>
          <w:vertAlign w:val="superscript"/>
          <w:lang w:eastAsia="fr-FR"/>
        </w:rPr>
        <w:t>2</w:t>
      </w:r>
      <w:r w:rsidRPr="009667D5">
        <w:rPr>
          <w:rFonts w:ascii="Times New Roman" w:eastAsia="Times New Roman" w:hAnsi="Times New Roman"/>
          <w:sz w:val="24"/>
          <w:szCs w:val="24"/>
          <w:lang w:eastAsia="fr-FR"/>
        </w:rPr>
        <w:t>Université de Caen Normandie, UMR-S1077, Caen, France</w:t>
      </w:r>
    </w:p>
    <w:p w14:paraId="7B3231E6" w14:textId="77777777" w:rsidR="00BD34B1" w:rsidRPr="009667D5" w:rsidRDefault="00BD34B1" w:rsidP="00BD34B1">
      <w:pPr>
        <w:spacing w:after="0" w:line="360" w:lineRule="auto"/>
        <w:rPr>
          <w:rFonts w:ascii="Times New Roman" w:eastAsia="Times New Roman" w:hAnsi="Times New Roman"/>
          <w:sz w:val="24"/>
          <w:szCs w:val="24"/>
          <w:lang w:eastAsia="fr-FR"/>
        </w:rPr>
      </w:pPr>
      <w:r w:rsidRPr="009667D5">
        <w:rPr>
          <w:rFonts w:ascii="Times New Roman" w:eastAsia="Times New Roman" w:hAnsi="Times New Roman"/>
          <w:sz w:val="24"/>
          <w:szCs w:val="24"/>
          <w:vertAlign w:val="superscript"/>
          <w:lang w:eastAsia="fr-FR"/>
        </w:rPr>
        <w:t>3</w:t>
      </w:r>
      <w:r w:rsidRPr="009667D5">
        <w:rPr>
          <w:rFonts w:ascii="Times New Roman" w:eastAsia="Times New Roman" w:hAnsi="Times New Roman"/>
          <w:sz w:val="24"/>
          <w:szCs w:val="24"/>
          <w:lang w:eastAsia="fr-FR"/>
        </w:rPr>
        <w:t>Ecole Pratique des Hautes Etudes, UMR-S1077, Caen, France</w:t>
      </w:r>
    </w:p>
    <w:p w14:paraId="4FB13BB1" w14:textId="77777777" w:rsidR="00BD34B1" w:rsidRPr="009667D5" w:rsidRDefault="00BD34B1" w:rsidP="00BD34B1">
      <w:pPr>
        <w:spacing w:after="0" w:line="360" w:lineRule="auto"/>
        <w:rPr>
          <w:rFonts w:ascii="Times New Roman" w:eastAsia="Times New Roman" w:hAnsi="Times New Roman"/>
          <w:sz w:val="24"/>
          <w:szCs w:val="24"/>
          <w:lang w:eastAsia="fr-FR"/>
        </w:rPr>
      </w:pPr>
      <w:r w:rsidRPr="009667D5">
        <w:rPr>
          <w:rFonts w:ascii="Times New Roman" w:eastAsia="Times New Roman" w:hAnsi="Times New Roman"/>
          <w:sz w:val="24"/>
          <w:szCs w:val="24"/>
          <w:vertAlign w:val="superscript"/>
          <w:lang w:eastAsia="fr-FR"/>
        </w:rPr>
        <w:t>4</w:t>
      </w:r>
      <w:r w:rsidRPr="009667D5">
        <w:rPr>
          <w:rFonts w:ascii="Times New Roman" w:eastAsia="Times New Roman" w:hAnsi="Times New Roman"/>
          <w:sz w:val="24"/>
          <w:szCs w:val="24"/>
          <w:lang w:eastAsia="fr-FR"/>
        </w:rPr>
        <w:t>CHU de Caen, UMR-S1077, Caen, France</w:t>
      </w:r>
    </w:p>
    <w:p w14:paraId="5D4BC7F2" w14:textId="77777777" w:rsidR="00BD34B1" w:rsidRPr="009667D5" w:rsidRDefault="00BD34B1" w:rsidP="00BD34B1">
      <w:pPr>
        <w:spacing w:after="0" w:line="360" w:lineRule="auto"/>
        <w:rPr>
          <w:rFonts w:ascii="Times New Roman" w:eastAsia="Times New Roman" w:hAnsi="Times New Roman"/>
          <w:sz w:val="24"/>
          <w:szCs w:val="24"/>
          <w:lang w:eastAsia="fr-FR"/>
        </w:rPr>
      </w:pPr>
      <w:r w:rsidRPr="009667D5">
        <w:rPr>
          <w:rFonts w:ascii="Times New Roman" w:eastAsia="Times New Roman" w:hAnsi="Times New Roman"/>
          <w:sz w:val="24"/>
          <w:szCs w:val="24"/>
          <w:vertAlign w:val="superscript"/>
          <w:lang w:eastAsia="fr-FR"/>
        </w:rPr>
        <w:t>5</w:t>
      </w:r>
      <w:r w:rsidRPr="009667D5">
        <w:rPr>
          <w:rFonts w:ascii="Times New Roman" w:eastAsia="Times New Roman" w:hAnsi="Times New Roman"/>
          <w:sz w:val="24"/>
          <w:szCs w:val="24"/>
          <w:lang w:eastAsia="fr-FR"/>
        </w:rPr>
        <w:t>CHU de Caen, Service de Psychiatrie de l’Enfant et de l’Adolescent, Caen, France</w:t>
      </w:r>
    </w:p>
    <w:p w14:paraId="3F42762A" w14:textId="77777777" w:rsidR="00BD34B1" w:rsidRPr="009667D5" w:rsidRDefault="00BD34B1" w:rsidP="00BD34B1">
      <w:pPr>
        <w:spacing w:after="0" w:line="360" w:lineRule="auto"/>
        <w:rPr>
          <w:rFonts w:ascii="Times New Roman" w:eastAsia="Times New Roman" w:hAnsi="Times New Roman"/>
          <w:sz w:val="24"/>
          <w:szCs w:val="24"/>
          <w:lang w:eastAsia="fr-FR"/>
        </w:rPr>
      </w:pPr>
      <w:r w:rsidRPr="009667D5">
        <w:rPr>
          <w:rFonts w:ascii="Times New Roman" w:eastAsia="Times New Roman" w:hAnsi="Times New Roman"/>
          <w:sz w:val="24"/>
          <w:szCs w:val="24"/>
          <w:vertAlign w:val="superscript"/>
          <w:lang w:eastAsia="fr-FR"/>
        </w:rPr>
        <w:t>6</w:t>
      </w:r>
      <w:r w:rsidRPr="009667D5">
        <w:rPr>
          <w:rFonts w:ascii="Times New Roman" w:eastAsia="Times New Roman" w:hAnsi="Times New Roman"/>
          <w:sz w:val="24"/>
          <w:szCs w:val="24"/>
          <w:lang w:eastAsia="fr-FR"/>
        </w:rPr>
        <w:t>CHU de Rouen, Fédération hospitalo-universitaire de psychiatrie de l'enfant et de l'adolescent, Rouen, France</w:t>
      </w:r>
    </w:p>
    <w:p w14:paraId="73BC0EA2" w14:textId="77777777" w:rsidR="00BD34B1" w:rsidRPr="009667D5" w:rsidRDefault="00BD34B1" w:rsidP="00BD34B1">
      <w:pPr>
        <w:spacing w:after="0" w:line="360" w:lineRule="auto"/>
        <w:rPr>
          <w:rFonts w:ascii="Times New Roman" w:eastAsia="Times New Roman" w:hAnsi="Times New Roman"/>
          <w:sz w:val="24"/>
          <w:szCs w:val="24"/>
          <w:lang w:eastAsia="fr-FR"/>
        </w:rPr>
      </w:pPr>
      <w:r w:rsidRPr="009667D5">
        <w:rPr>
          <w:rFonts w:ascii="Times New Roman" w:eastAsia="Times New Roman" w:hAnsi="Times New Roman"/>
          <w:sz w:val="24"/>
          <w:szCs w:val="24"/>
          <w:vertAlign w:val="superscript"/>
          <w:lang w:eastAsia="fr-FR"/>
        </w:rPr>
        <w:t>7</w:t>
      </w:r>
      <w:r w:rsidRPr="009667D5">
        <w:rPr>
          <w:rFonts w:ascii="Times New Roman" w:eastAsia="Times New Roman" w:hAnsi="Times New Roman"/>
          <w:sz w:val="24"/>
          <w:szCs w:val="24"/>
          <w:lang w:eastAsia="fr-FR"/>
        </w:rPr>
        <w:t>CHGR Rennes-I, Service de Psychiatrie de l’Enfant et de l’Adolescent, Rennes, France</w:t>
      </w:r>
    </w:p>
    <w:p w14:paraId="108A53D7" w14:textId="77777777" w:rsidR="00BD34B1" w:rsidRDefault="00BD34B1" w:rsidP="00BD34B1">
      <w:pPr>
        <w:spacing w:line="360" w:lineRule="auto"/>
        <w:rPr>
          <w:rFonts w:ascii="Times New Roman" w:eastAsia="Times New Roman" w:hAnsi="Times New Roman"/>
          <w:sz w:val="24"/>
          <w:szCs w:val="24"/>
          <w:lang w:val="en-US" w:eastAsia="fr-FR"/>
        </w:rPr>
      </w:pPr>
      <w:r w:rsidRPr="00755EDA">
        <w:rPr>
          <w:rFonts w:ascii="Times New Roman" w:eastAsia="Times New Roman" w:hAnsi="Times New Roman"/>
          <w:sz w:val="24"/>
          <w:szCs w:val="24"/>
          <w:lang w:val="en-US" w:eastAsia="fr-FR"/>
        </w:rPr>
        <w:t>* Co-last authors</w:t>
      </w:r>
    </w:p>
    <w:p w14:paraId="25BF23AB" w14:textId="77777777" w:rsidR="00BD34B1" w:rsidRDefault="00BD34B1" w:rsidP="00BD34B1">
      <w:pPr>
        <w:spacing w:after="240" w:line="360" w:lineRule="auto"/>
        <w:rPr>
          <w:rFonts w:ascii="Times New Roman" w:eastAsia="Times New Roman" w:hAnsi="Times New Roman"/>
          <w:sz w:val="24"/>
          <w:szCs w:val="24"/>
          <w:lang w:val="en-US" w:eastAsia="fr-FR"/>
        </w:rPr>
      </w:pPr>
    </w:p>
    <w:p w14:paraId="30C81251" w14:textId="77777777" w:rsidR="00BD34B1" w:rsidRDefault="00BD34B1" w:rsidP="00BD34B1">
      <w:pPr>
        <w:spacing w:after="240" w:line="360" w:lineRule="auto"/>
        <w:rPr>
          <w:rFonts w:ascii="Times New Roman" w:hAnsi="Times New Roman"/>
          <w:b/>
          <w:sz w:val="24"/>
          <w:szCs w:val="24"/>
          <w:lang w:val="en-US"/>
        </w:rPr>
      </w:pPr>
    </w:p>
    <w:p w14:paraId="067373F0" w14:textId="77777777" w:rsidR="00BD34B1" w:rsidRDefault="00BD34B1" w:rsidP="00BD34B1">
      <w:pPr>
        <w:spacing w:after="240" w:line="360" w:lineRule="auto"/>
        <w:rPr>
          <w:rFonts w:ascii="Times New Roman" w:hAnsi="Times New Roman"/>
          <w:b/>
          <w:sz w:val="24"/>
          <w:szCs w:val="24"/>
          <w:lang w:val="en-US"/>
        </w:rPr>
      </w:pPr>
    </w:p>
    <w:p w14:paraId="16336EBE" w14:textId="77777777" w:rsidR="00BD34B1" w:rsidRDefault="00BD34B1" w:rsidP="00BD34B1">
      <w:pPr>
        <w:spacing w:after="0" w:line="480" w:lineRule="auto"/>
        <w:jc w:val="both"/>
        <w:rPr>
          <w:rFonts w:ascii="Times New Roman" w:hAnsi="Times New Roman"/>
          <w:b/>
          <w:sz w:val="24"/>
          <w:szCs w:val="24"/>
          <w:lang w:val="en-US"/>
        </w:rPr>
      </w:pPr>
    </w:p>
    <w:p w14:paraId="4E2C3D79" w14:textId="77777777" w:rsidR="00BD34B1" w:rsidRDefault="00BD34B1" w:rsidP="00BD34B1">
      <w:pPr>
        <w:spacing w:after="0" w:line="480" w:lineRule="auto"/>
        <w:jc w:val="both"/>
        <w:rPr>
          <w:rFonts w:ascii="Times New Roman" w:hAnsi="Times New Roman"/>
          <w:b/>
          <w:sz w:val="24"/>
          <w:szCs w:val="24"/>
          <w:lang w:val="en-US"/>
        </w:rPr>
      </w:pPr>
    </w:p>
    <w:p w14:paraId="123F2B9E" w14:textId="77777777" w:rsidR="00BD34B1" w:rsidRPr="00934F81" w:rsidRDefault="00BD34B1" w:rsidP="00BD34B1">
      <w:pPr>
        <w:spacing w:after="0" w:line="480" w:lineRule="auto"/>
        <w:jc w:val="both"/>
        <w:rPr>
          <w:rFonts w:ascii="Times New Roman" w:hAnsi="Times New Roman"/>
          <w:b/>
          <w:sz w:val="24"/>
          <w:szCs w:val="24"/>
          <w:lang w:val="en-US"/>
        </w:rPr>
      </w:pPr>
    </w:p>
    <w:p w14:paraId="1C790C04" w14:textId="77777777" w:rsidR="00BD34B1" w:rsidRDefault="00BD34B1" w:rsidP="00BD34B1">
      <w:pPr>
        <w:pStyle w:val="Commentaire"/>
        <w:spacing w:after="240" w:line="360" w:lineRule="auto"/>
        <w:jc w:val="both"/>
        <w:rPr>
          <w:sz w:val="24"/>
          <w:szCs w:val="24"/>
          <w:lang w:val="en-US"/>
        </w:rPr>
      </w:pPr>
      <w:r w:rsidRPr="00D84E4F">
        <w:rPr>
          <w:b/>
          <w:sz w:val="24"/>
          <w:szCs w:val="24"/>
          <w:lang w:val="en-US"/>
        </w:rPr>
        <w:t>Corresponding autho</w:t>
      </w:r>
      <w:r w:rsidRPr="00D84E4F">
        <w:rPr>
          <w:sz w:val="24"/>
          <w:szCs w:val="24"/>
          <w:lang w:val="en-US"/>
        </w:rPr>
        <w:t>r: B. Guillery-Girard, Inserm-EPHE-UNICAEN-U1077, PFRS, 2, rue des Rochambelles, F-14032 Caen Cedex, France. Tel: +33</w:t>
      </w:r>
      <w:r>
        <w:rPr>
          <w:sz w:val="24"/>
          <w:szCs w:val="24"/>
          <w:lang w:val="en-US"/>
        </w:rPr>
        <w:t xml:space="preserve"> (</w:t>
      </w:r>
      <w:r w:rsidRPr="00D84E4F">
        <w:rPr>
          <w:sz w:val="24"/>
          <w:szCs w:val="24"/>
          <w:lang w:val="en-US"/>
        </w:rPr>
        <w:t>0)2.31.56.83.99, Fax: +33</w:t>
      </w:r>
      <w:r>
        <w:rPr>
          <w:sz w:val="24"/>
          <w:szCs w:val="24"/>
          <w:lang w:val="en-US"/>
        </w:rPr>
        <w:t xml:space="preserve"> (</w:t>
      </w:r>
      <w:r w:rsidRPr="00D84E4F">
        <w:rPr>
          <w:sz w:val="24"/>
          <w:szCs w:val="24"/>
          <w:lang w:val="en-US"/>
        </w:rPr>
        <w:t xml:space="preserve">0)2.31.56.83.91. E-mail: berengere.guillery@unicaen.fr </w:t>
      </w:r>
    </w:p>
    <w:p w14:paraId="6ACEB118" w14:textId="77777777" w:rsidR="00381824" w:rsidRPr="00A00D35" w:rsidRDefault="00381824" w:rsidP="00934F81">
      <w:pPr>
        <w:spacing w:after="0" w:line="480" w:lineRule="auto"/>
        <w:jc w:val="both"/>
        <w:rPr>
          <w:rFonts w:ascii="Times New Roman" w:hAnsi="Times New Roman"/>
          <w:b/>
          <w:sz w:val="24"/>
          <w:szCs w:val="24"/>
          <w:lang w:val="en-US"/>
        </w:rPr>
      </w:pPr>
    </w:p>
    <w:p w14:paraId="166CD60A" w14:textId="1A239B50" w:rsidR="008C1F0A" w:rsidRPr="00995B78" w:rsidRDefault="00EB0794" w:rsidP="008C1F0A">
      <w:pPr>
        <w:spacing w:after="0" w:line="480" w:lineRule="auto"/>
        <w:jc w:val="both"/>
        <w:rPr>
          <w:rFonts w:ascii="Times New Roman" w:hAnsi="Times New Roman"/>
          <w:sz w:val="24"/>
          <w:szCs w:val="24"/>
          <w:lang w:val="en-US"/>
        </w:rPr>
      </w:pPr>
      <w:r w:rsidRPr="00A00D35">
        <w:rPr>
          <w:rFonts w:ascii="Times New Roman" w:hAnsi="Times New Roman"/>
          <w:b/>
          <w:caps/>
          <w:sz w:val="24"/>
          <w:szCs w:val="24"/>
          <w:lang w:val="en-US"/>
        </w:rPr>
        <w:br w:type="page"/>
      </w:r>
      <w:r w:rsidR="00995B78">
        <w:rPr>
          <w:rFonts w:ascii="Times New Roman" w:hAnsi="Times New Roman"/>
          <w:b/>
          <w:sz w:val="24"/>
          <w:szCs w:val="24"/>
          <w:lang w:val="en-US"/>
        </w:rPr>
        <w:lastRenderedPageBreak/>
        <w:t>Abstract:</w:t>
      </w:r>
      <w:r w:rsidR="008C1F0A" w:rsidRPr="00A00D35">
        <w:rPr>
          <w:rFonts w:ascii="Times New Roman" w:hAnsi="Times New Roman"/>
          <w:sz w:val="24"/>
          <w:szCs w:val="24"/>
          <w:lang w:val="en-US"/>
        </w:rPr>
        <w:t xml:space="preserve"> </w:t>
      </w:r>
      <w:r w:rsidR="008C1F0A">
        <w:rPr>
          <w:rFonts w:ascii="Times New Roman" w:hAnsi="Times New Roman"/>
          <w:sz w:val="24"/>
          <w:szCs w:val="24"/>
          <w:lang w:val="en-US"/>
        </w:rPr>
        <w:t>I</w:t>
      </w:r>
      <w:r w:rsidR="008C1F0A" w:rsidRPr="00A00D35">
        <w:rPr>
          <w:rFonts w:ascii="Times New Roman" w:hAnsi="Times New Roman"/>
          <w:sz w:val="24"/>
          <w:szCs w:val="24"/>
          <w:lang w:val="en-US"/>
        </w:rPr>
        <w:t xml:space="preserve">nterpersonal </w:t>
      </w:r>
      <w:r w:rsidR="008C1F0A">
        <w:rPr>
          <w:rFonts w:ascii="Times New Roman" w:hAnsi="Times New Roman"/>
          <w:sz w:val="24"/>
          <w:szCs w:val="24"/>
          <w:lang w:val="en-US"/>
        </w:rPr>
        <w:t xml:space="preserve">childhood traumas </w:t>
      </w:r>
      <w:r w:rsidR="008C1F0A" w:rsidRPr="00A00D35">
        <w:rPr>
          <w:rFonts w:ascii="Times New Roman" w:hAnsi="Times New Roman"/>
          <w:sz w:val="24"/>
          <w:szCs w:val="24"/>
          <w:lang w:val="en-US"/>
        </w:rPr>
        <w:t xml:space="preserve">are associated with more severe post-traumatic stress disorder at adulthood and have a critical impact on </w:t>
      </w:r>
      <w:r w:rsidR="00283240">
        <w:rPr>
          <w:rFonts w:ascii="Times New Roman" w:hAnsi="Times New Roman"/>
          <w:sz w:val="24"/>
          <w:szCs w:val="24"/>
          <w:lang w:val="en-US"/>
        </w:rPr>
        <w:t xml:space="preserve">the </w:t>
      </w:r>
      <w:r w:rsidR="008C1F0A" w:rsidRPr="00A00D35">
        <w:rPr>
          <w:rFonts w:ascii="Times New Roman" w:hAnsi="Times New Roman"/>
          <w:sz w:val="24"/>
          <w:szCs w:val="24"/>
          <w:lang w:val="en-US"/>
        </w:rPr>
        <w:t>development</w:t>
      </w:r>
      <w:r w:rsidR="00283240">
        <w:rPr>
          <w:rFonts w:ascii="Times New Roman" w:hAnsi="Times New Roman"/>
          <w:sz w:val="24"/>
          <w:szCs w:val="24"/>
          <w:lang w:val="en-US"/>
        </w:rPr>
        <w:t xml:space="preserve"> of the self</w:t>
      </w:r>
      <w:r w:rsidR="008C1F0A" w:rsidRPr="00A00D35">
        <w:rPr>
          <w:rFonts w:ascii="Times New Roman" w:hAnsi="Times New Roman"/>
          <w:sz w:val="24"/>
          <w:szCs w:val="24"/>
          <w:lang w:val="en-US"/>
        </w:rPr>
        <w:t xml:space="preserve">. </w:t>
      </w:r>
      <w:r w:rsidR="008C1F0A">
        <w:rPr>
          <w:rFonts w:ascii="Times New Roman" w:hAnsi="Times New Roman"/>
          <w:sz w:val="24"/>
          <w:szCs w:val="24"/>
          <w:lang w:val="en-US"/>
        </w:rPr>
        <w:t>We</w:t>
      </w:r>
      <w:r w:rsidR="008C1F0A" w:rsidRPr="00A00D35">
        <w:rPr>
          <w:rFonts w:ascii="Times New Roman" w:eastAsia="Times New Roman" w:hAnsi="Times New Roman"/>
          <w:sz w:val="24"/>
          <w:szCs w:val="24"/>
          <w:lang w:val="en-US" w:eastAsia="fr-FR"/>
        </w:rPr>
        <w:t xml:space="preserve"> </w:t>
      </w:r>
      <w:r w:rsidR="008C1F0A">
        <w:rPr>
          <w:rFonts w:ascii="Times New Roman" w:eastAsia="Times New Roman" w:hAnsi="Times New Roman"/>
          <w:sz w:val="24"/>
          <w:szCs w:val="24"/>
          <w:lang w:val="en-US" w:eastAsia="fr-FR"/>
        </w:rPr>
        <w:t xml:space="preserve">proposed to explore </w:t>
      </w:r>
      <w:r w:rsidR="008C1F0A" w:rsidRPr="00A00D35">
        <w:rPr>
          <w:rFonts w:ascii="Times New Roman" w:hAnsi="Times New Roman"/>
          <w:sz w:val="24"/>
          <w:szCs w:val="24"/>
          <w:lang w:val="en-US"/>
        </w:rPr>
        <w:t xml:space="preserve">the functional brain </w:t>
      </w:r>
      <w:r w:rsidR="008C1F0A">
        <w:rPr>
          <w:rFonts w:ascii="Times New Roman" w:hAnsi="Times New Roman"/>
          <w:sz w:val="24"/>
          <w:szCs w:val="24"/>
          <w:lang w:val="en-US"/>
        </w:rPr>
        <w:t xml:space="preserve">changes during </w:t>
      </w:r>
      <w:r w:rsidR="001936C1">
        <w:rPr>
          <w:rFonts w:ascii="Times New Roman" w:hAnsi="Times New Roman"/>
          <w:sz w:val="24"/>
          <w:szCs w:val="24"/>
          <w:lang w:val="en-US"/>
        </w:rPr>
        <w:t xml:space="preserve">a </w:t>
      </w:r>
      <w:r w:rsidR="008C1F0A" w:rsidRPr="00A00D35">
        <w:rPr>
          <w:rFonts w:ascii="Times New Roman" w:hAnsi="Times New Roman"/>
          <w:sz w:val="24"/>
          <w:szCs w:val="24"/>
          <w:lang w:val="en-US"/>
        </w:rPr>
        <w:t>self-reference processing</w:t>
      </w:r>
      <w:r w:rsidR="004B537D">
        <w:rPr>
          <w:rFonts w:ascii="Times New Roman" w:hAnsi="Times New Roman"/>
          <w:sz w:val="24"/>
          <w:szCs w:val="24"/>
          <w:lang w:val="en-US"/>
        </w:rPr>
        <w:t xml:space="preserve"> task</w:t>
      </w:r>
      <w:r w:rsidR="008C1F0A" w:rsidRPr="00A00D35">
        <w:rPr>
          <w:rFonts w:ascii="Times New Roman" w:hAnsi="Times New Roman"/>
          <w:sz w:val="24"/>
          <w:szCs w:val="24"/>
          <w:lang w:val="en-US"/>
        </w:rPr>
        <w:t xml:space="preserve"> </w:t>
      </w:r>
      <w:r w:rsidR="008C1F0A">
        <w:rPr>
          <w:rFonts w:ascii="Times New Roman" w:eastAsia="Times New Roman" w:hAnsi="Times New Roman"/>
          <w:sz w:val="24"/>
          <w:szCs w:val="24"/>
          <w:lang w:val="en-US" w:eastAsia="fr-FR"/>
        </w:rPr>
        <w:t xml:space="preserve">in </w:t>
      </w:r>
      <w:r w:rsidR="008C1F0A" w:rsidRPr="00A00D35">
        <w:rPr>
          <w:rFonts w:ascii="Times New Roman" w:hAnsi="Times New Roman"/>
          <w:sz w:val="24"/>
          <w:szCs w:val="24"/>
          <w:lang w:val="en-US"/>
        </w:rPr>
        <w:t>adolescents with sexual abuse related post-traumatic stress</w:t>
      </w:r>
      <w:r w:rsidR="001E4B90" w:rsidRPr="001E4B90">
        <w:rPr>
          <w:rFonts w:ascii="Times New Roman" w:hAnsi="Times New Roman"/>
          <w:sz w:val="24"/>
          <w:szCs w:val="24"/>
          <w:lang w:val="en-US"/>
        </w:rPr>
        <w:t xml:space="preserve"> </w:t>
      </w:r>
      <w:r w:rsidR="001E4B90">
        <w:rPr>
          <w:rFonts w:ascii="Times New Roman" w:hAnsi="Times New Roman"/>
          <w:sz w:val="24"/>
          <w:szCs w:val="24"/>
          <w:lang w:val="en-US"/>
        </w:rPr>
        <w:t xml:space="preserve">disorder (N = 10), compared </w:t>
      </w:r>
      <w:r w:rsidR="001936C1">
        <w:rPr>
          <w:rFonts w:ascii="Times New Roman" w:hAnsi="Times New Roman"/>
          <w:sz w:val="24"/>
          <w:szCs w:val="24"/>
          <w:lang w:val="en-US"/>
        </w:rPr>
        <w:t xml:space="preserve">to </w:t>
      </w:r>
      <w:r w:rsidR="001E4B90">
        <w:rPr>
          <w:rFonts w:ascii="Times New Roman" w:hAnsi="Times New Roman"/>
          <w:sz w:val="24"/>
          <w:szCs w:val="24"/>
          <w:lang w:val="en-US"/>
        </w:rPr>
        <w:t>healthy adolescents (N = 10)</w:t>
      </w:r>
      <w:r w:rsidR="00517123">
        <w:rPr>
          <w:rFonts w:ascii="Times New Roman" w:hAnsi="Times New Roman"/>
          <w:sz w:val="24"/>
          <w:szCs w:val="24"/>
          <w:lang w:val="en-US"/>
        </w:rPr>
        <w:t xml:space="preserve">. </w:t>
      </w:r>
      <w:r w:rsidR="008C1F0A">
        <w:rPr>
          <w:rFonts w:ascii="Times New Roman" w:hAnsi="Times New Roman"/>
          <w:sz w:val="24"/>
          <w:szCs w:val="24"/>
          <w:lang w:val="en-US"/>
        </w:rPr>
        <w:t>While patients</w:t>
      </w:r>
      <w:r w:rsidR="008C1F0A" w:rsidRPr="00A00D35">
        <w:rPr>
          <w:rFonts w:ascii="Times New Roman" w:hAnsi="Times New Roman"/>
          <w:sz w:val="24"/>
          <w:szCs w:val="24"/>
          <w:lang w:val="en-US"/>
        </w:rPr>
        <w:t xml:space="preserve"> showed no behavioral disturbances in self-reference processing, they exhibited </w:t>
      </w:r>
      <w:r w:rsidR="0017725E">
        <w:rPr>
          <w:rFonts w:ascii="Times New Roman" w:hAnsi="Times New Roman"/>
          <w:sz w:val="24"/>
          <w:szCs w:val="24"/>
          <w:lang w:val="en-US"/>
        </w:rPr>
        <w:t xml:space="preserve">changes in </w:t>
      </w:r>
      <w:r w:rsidR="008C1F0A" w:rsidRPr="00A00D35">
        <w:rPr>
          <w:rFonts w:ascii="Times New Roman" w:hAnsi="Times New Roman"/>
          <w:sz w:val="24"/>
          <w:szCs w:val="24"/>
          <w:lang w:val="en-US"/>
        </w:rPr>
        <w:t xml:space="preserve">activity and connectivity in regions involved in </w:t>
      </w:r>
      <w:r w:rsidR="00995B78" w:rsidRPr="00995B78">
        <w:rPr>
          <w:rFonts w:ascii="Times New Roman" w:hAnsi="Times New Roman"/>
          <w:sz w:val="24"/>
          <w:szCs w:val="24"/>
          <w:lang w:val="en-US"/>
        </w:rPr>
        <w:t xml:space="preserve">emotional regulation (amygdala and </w:t>
      </w:r>
      <w:r w:rsidR="00E77861">
        <w:rPr>
          <w:rFonts w:ascii="Times New Roman" w:hAnsi="Times New Roman"/>
          <w:sz w:val="24"/>
          <w:szCs w:val="24"/>
          <w:lang w:val="en-US"/>
        </w:rPr>
        <w:t>dorsal</w:t>
      </w:r>
      <w:r w:rsidR="00995B78">
        <w:rPr>
          <w:rFonts w:ascii="Times New Roman" w:hAnsi="Times New Roman"/>
          <w:sz w:val="24"/>
          <w:szCs w:val="24"/>
          <w:lang w:val="en-US"/>
        </w:rPr>
        <w:t xml:space="preserve"> </w:t>
      </w:r>
      <w:r w:rsidR="00995B78" w:rsidRPr="00995B78">
        <w:rPr>
          <w:rFonts w:ascii="Times New Roman" w:hAnsi="Times New Roman"/>
          <w:sz w:val="24"/>
          <w:szCs w:val="24"/>
          <w:lang w:val="en-US"/>
        </w:rPr>
        <w:t xml:space="preserve">prefrontal cortex) and semantic memory (temporal </w:t>
      </w:r>
      <w:r w:rsidR="00995B78">
        <w:rPr>
          <w:rFonts w:ascii="Times New Roman" w:hAnsi="Times New Roman"/>
          <w:sz w:val="24"/>
          <w:szCs w:val="24"/>
          <w:lang w:val="en-US"/>
        </w:rPr>
        <w:t xml:space="preserve">and </w:t>
      </w:r>
      <w:r w:rsidR="00E77861">
        <w:rPr>
          <w:rFonts w:ascii="Times New Roman" w:hAnsi="Times New Roman"/>
          <w:sz w:val="24"/>
          <w:szCs w:val="24"/>
          <w:lang w:val="en-US"/>
        </w:rPr>
        <w:t>ventro</w:t>
      </w:r>
      <w:r w:rsidR="00995B78">
        <w:rPr>
          <w:rFonts w:ascii="Times New Roman" w:hAnsi="Times New Roman"/>
          <w:sz w:val="24"/>
          <w:szCs w:val="24"/>
          <w:lang w:val="en-US"/>
        </w:rPr>
        <w:t>later</w:t>
      </w:r>
      <w:bookmarkStart w:id="0" w:name="_GoBack"/>
      <w:bookmarkEnd w:id="0"/>
      <w:r w:rsidR="00995B78">
        <w:rPr>
          <w:rFonts w:ascii="Times New Roman" w:hAnsi="Times New Roman"/>
          <w:sz w:val="24"/>
          <w:szCs w:val="24"/>
          <w:lang w:val="en-US"/>
        </w:rPr>
        <w:t>al</w:t>
      </w:r>
      <w:r w:rsidR="00995B78" w:rsidRPr="00995B78">
        <w:rPr>
          <w:rFonts w:ascii="Times New Roman" w:hAnsi="Times New Roman"/>
          <w:sz w:val="24"/>
          <w:szCs w:val="24"/>
          <w:lang w:val="en-US"/>
        </w:rPr>
        <w:t xml:space="preserve"> prefrontal regions). </w:t>
      </w:r>
      <w:r w:rsidR="00AF6899">
        <w:rPr>
          <w:rFonts w:ascii="Times New Roman" w:hAnsi="Times New Roman"/>
          <w:sz w:val="24"/>
          <w:szCs w:val="24"/>
          <w:lang w:val="en-US"/>
        </w:rPr>
        <w:t xml:space="preserve">These preliminary </w:t>
      </w:r>
      <w:r w:rsidR="008C1F0A" w:rsidRPr="00A00D35">
        <w:rPr>
          <w:rFonts w:ascii="Times New Roman" w:hAnsi="Times New Roman"/>
          <w:sz w:val="24"/>
          <w:szCs w:val="24"/>
          <w:lang w:val="en-US"/>
        </w:rPr>
        <w:t>results</w:t>
      </w:r>
      <w:r w:rsidR="00AF6899">
        <w:rPr>
          <w:rFonts w:ascii="Times New Roman" w:hAnsi="Times New Roman"/>
          <w:sz w:val="24"/>
          <w:szCs w:val="24"/>
          <w:lang w:val="en-US"/>
        </w:rPr>
        <w:t xml:space="preserve"> </w:t>
      </w:r>
      <w:r w:rsidR="008C1F0A" w:rsidRPr="00A00D35">
        <w:rPr>
          <w:rFonts w:ascii="Times New Roman" w:hAnsi="Times New Roman"/>
          <w:sz w:val="24"/>
          <w:szCs w:val="24"/>
          <w:lang w:val="en-US"/>
        </w:rPr>
        <w:t xml:space="preserve">suggest that </w:t>
      </w:r>
      <w:r w:rsidR="00E77861">
        <w:rPr>
          <w:rFonts w:ascii="Times New Roman" w:hAnsi="Times New Roman"/>
          <w:sz w:val="24"/>
          <w:szCs w:val="24"/>
          <w:lang w:val="en-US"/>
        </w:rPr>
        <w:t xml:space="preserve">these </w:t>
      </w:r>
      <w:r w:rsidR="008C1F0A" w:rsidRPr="00A00D35">
        <w:rPr>
          <w:rFonts w:ascii="Times New Roman" w:hAnsi="Times New Roman"/>
          <w:sz w:val="24"/>
          <w:szCs w:val="24"/>
          <w:lang w:val="en-US"/>
        </w:rPr>
        <w:t xml:space="preserve">alterations may </w:t>
      </w:r>
      <w:r w:rsidR="001936C1">
        <w:rPr>
          <w:rFonts w:ascii="Times New Roman" w:hAnsi="Times New Roman"/>
          <w:sz w:val="24"/>
          <w:szCs w:val="24"/>
          <w:lang w:val="en-US"/>
        </w:rPr>
        <w:t>have an effect on</w:t>
      </w:r>
      <w:r w:rsidR="008C1F0A" w:rsidRPr="00A00D35">
        <w:rPr>
          <w:rFonts w:ascii="Times New Roman" w:hAnsi="Times New Roman"/>
          <w:sz w:val="24"/>
          <w:szCs w:val="24"/>
          <w:lang w:val="en-US"/>
        </w:rPr>
        <w:t xml:space="preserve"> self-esteem</w:t>
      </w:r>
      <w:r w:rsidR="008C1F0A">
        <w:rPr>
          <w:rFonts w:ascii="Times New Roman" w:hAnsi="Times New Roman"/>
          <w:sz w:val="24"/>
          <w:szCs w:val="24"/>
          <w:lang w:val="en-US"/>
        </w:rPr>
        <w:t xml:space="preserve"> </w:t>
      </w:r>
      <w:r w:rsidR="001D70B4">
        <w:rPr>
          <w:rFonts w:ascii="Times New Roman" w:hAnsi="Times New Roman"/>
          <w:sz w:val="24"/>
          <w:szCs w:val="24"/>
          <w:lang w:val="en-US"/>
        </w:rPr>
        <w:t xml:space="preserve">which may </w:t>
      </w:r>
      <w:r w:rsidR="00CC351B">
        <w:rPr>
          <w:rFonts w:ascii="Times New Roman" w:hAnsi="Times New Roman"/>
          <w:sz w:val="24"/>
          <w:szCs w:val="24"/>
          <w:lang w:val="en-US"/>
        </w:rPr>
        <w:t>contribute</w:t>
      </w:r>
      <w:r w:rsidR="001D70B4">
        <w:rPr>
          <w:rFonts w:ascii="Times New Roman" w:hAnsi="Times New Roman"/>
          <w:sz w:val="24"/>
          <w:szCs w:val="24"/>
          <w:lang w:val="en-US"/>
        </w:rPr>
        <w:t xml:space="preserve"> to </w:t>
      </w:r>
      <w:r w:rsidR="008C1F0A" w:rsidRPr="00A00D35">
        <w:rPr>
          <w:rFonts w:ascii="Times New Roman" w:hAnsi="Times New Roman"/>
          <w:sz w:val="24"/>
          <w:szCs w:val="24"/>
          <w:lang w:val="en-US"/>
        </w:rPr>
        <w:t xml:space="preserve">a possible </w:t>
      </w:r>
      <w:r w:rsidR="001D70B4" w:rsidRPr="001D70B4">
        <w:rPr>
          <w:rFonts w:ascii="Times New Roman" w:hAnsi="Times New Roman"/>
          <w:sz w:val="24"/>
          <w:szCs w:val="24"/>
          <w:lang w:val="en-US"/>
        </w:rPr>
        <w:t>retention</w:t>
      </w:r>
      <w:r w:rsidR="001D70B4">
        <w:rPr>
          <w:rFonts w:ascii="Times New Roman" w:hAnsi="Times New Roman"/>
          <w:sz w:val="24"/>
          <w:szCs w:val="24"/>
          <w:lang w:val="en-US"/>
        </w:rPr>
        <w:t xml:space="preserve"> </w:t>
      </w:r>
      <w:r w:rsidR="00926089">
        <w:rPr>
          <w:rFonts w:ascii="Times New Roman" w:hAnsi="Times New Roman"/>
          <w:sz w:val="24"/>
          <w:szCs w:val="24"/>
          <w:lang w:val="en-US"/>
        </w:rPr>
        <w:t>and</w:t>
      </w:r>
      <w:r w:rsidR="008C1F0A">
        <w:rPr>
          <w:rFonts w:ascii="Times New Roman" w:hAnsi="Times New Roman"/>
          <w:sz w:val="24"/>
          <w:szCs w:val="24"/>
          <w:lang w:val="en-US"/>
        </w:rPr>
        <w:t xml:space="preserve"> </w:t>
      </w:r>
      <w:r w:rsidR="00571A23">
        <w:rPr>
          <w:rFonts w:ascii="Times New Roman" w:hAnsi="Times New Roman"/>
          <w:sz w:val="24"/>
          <w:szCs w:val="24"/>
          <w:lang w:val="en-US"/>
        </w:rPr>
        <w:t>impairment</w:t>
      </w:r>
      <w:r w:rsidR="00571A23" w:rsidRPr="00A00D35">
        <w:rPr>
          <w:rFonts w:ascii="Times New Roman" w:hAnsi="Times New Roman"/>
          <w:sz w:val="24"/>
          <w:szCs w:val="24"/>
          <w:lang w:val="en-US"/>
        </w:rPr>
        <w:t xml:space="preserve"> </w:t>
      </w:r>
      <w:r w:rsidR="00E77861">
        <w:rPr>
          <w:rFonts w:ascii="Times New Roman" w:hAnsi="Times New Roman"/>
          <w:sz w:val="24"/>
          <w:szCs w:val="24"/>
          <w:lang w:val="en-US"/>
        </w:rPr>
        <w:t>of symptoms</w:t>
      </w:r>
      <w:r w:rsidR="001936C1">
        <w:rPr>
          <w:rFonts w:ascii="Times New Roman" w:hAnsi="Times New Roman"/>
          <w:sz w:val="24"/>
          <w:szCs w:val="24"/>
          <w:lang w:val="en-US"/>
        </w:rPr>
        <w:t xml:space="preserve"> in</w:t>
      </w:r>
      <w:r w:rsidR="00C87DD0">
        <w:rPr>
          <w:rFonts w:ascii="Times New Roman" w:hAnsi="Times New Roman"/>
          <w:sz w:val="24"/>
          <w:szCs w:val="24"/>
          <w:lang w:val="en-US"/>
        </w:rPr>
        <w:t xml:space="preserve"> adulthood</w:t>
      </w:r>
      <w:r w:rsidR="00E77861">
        <w:rPr>
          <w:rFonts w:ascii="Times New Roman" w:hAnsi="Times New Roman"/>
          <w:sz w:val="24"/>
          <w:szCs w:val="24"/>
          <w:lang w:val="en-US"/>
        </w:rPr>
        <w:t>.</w:t>
      </w:r>
    </w:p>
    <w:p w14:paraId="685BFBE5" w14:textId="77777777" w:rsidR="00917BCB" w:rsidRPr="00A00D35" w:rsidRDefault="00917BCB" w:rsidP="00934F81">
      <w:pPr>
        <w:spacing w:after="0" w:line="480" w:lineRule="auto"/>
        <w:jc w:val="both"/>
        <w:rPr>
          <w:rFonts w:ascii="Times New Roman" w:eastAsia="Times New Roman" w:hAnsi="Times New Roman"/>
          <w:bCs/>
          <w:sz w:val="24"/>
          <w:szCs w:val="24"/>
          <w:lang w:val="en-US"/>
        </w:rPr>
      </w:pPr>
    </w:p>
    <w:p w14:paraId="2BDB7E39" w14:textId="77777777" w:rsidR="000F09C4" w:rsidRDefault="000F09C4" w:rsidP="000F09C4">
      <w:pPr>
        <w:spacing w:after="0" w:line="480" w:lineRule="auto"/>
        <w:jc w:val="both"/>
        <w:rPr>
          <w:rFonts w:ascii="Times New Roman" w:hAnsi="Times New Roman"/>
          <w:b/>
          <w:sz w:val="24"/>
          <w:szCs w:val="24"/>
          <w:lang w:val="en-US"/>
        </w:rPr>
      </w:pPr>
    </w:p>
    <w:p w14:paraId="1E86181E" w14:textId="1218BD3F" w:rsidR="000F09C4" w:rsidRPr="00A00D35" w:rsidRDefault="000F09C4" w:rsidP="000F09C4">
      <w:pPr>
        <w:spacing w:after="0" w:line="480" w:lineRule="auto"/>
        <w:jc w:val="both"/>
        <w:rPr>
          <w:rFonts w:ascii="Times New Roman" w:hAnsi="Times New Roman"/>
          <w:sz w:val="24"/>
          <w:szCs w:val="24"/>
          <w:lang w:val="en-US"/>
        </w:rPr>
      </w:pPr>
      <w:r w:rsidRPr="00A00D35">
        <w:rPr>
          <w:rFonts w:ascii="Times New Roman" w:hAnsi="Times New Roman"/>
          <w:b/>
          <w:sz w:val="24"/>
          <w:szCs w:val="24"/>
          <w:lang w:val="en-US"/>
        </w:rPr>
        <w:t xml:space="preserve">Key words: </w:t>
      </w:r>
      <w:r w:rsidRPr="00A00D35">
        <w:rPr>
          <w:rFonts w:ascii="Times New Roman" w:hAnsi="Times New Roman"/>
          <w:sz w:val="24"/>
          <w:szCs w:val="24"/>
          <w:lang w:val="en-US"/>
        </w:rPr>
        <w:t>P</w:t>
      </w:r>
      <w:r w:rsidR="008252D5">
        <w:rPr>
          <w:rFonts w:ascii="Times New Roman" w:hAnsi="Times New Roman"/>
          <w:sz w:val="24"/>
          <w:szCs w:val="24"/>
          <w:lang w:val="en-US"/>
        </w:rPr>
        <w:t>ost-</w:t>
      </w:r>
      <w:r w:rsidRPr="00A00D35">
        <w:rPr>
          <w:rFonts w:ascii="Times New Roman" w:hAnsi="Times New Roman"/>
          <w:sz w:val="24"/>
          <w:szCs w:val="24"/>
          <w:lang w:val="en-US"/>
        </w:rPr>
        <w:t>T</w:t>
      </w:r>
      <w:r w:rsidR="008252D5">
        <w:rPr>
          <w:rFonts w:ascii="Times New Roman" w:hAnsi="Times New Roman"/>
          <w:sz w:val="24"/>
          <w:szCs w:val="24"/>
          <w:lang w:val="en-US"/>
        </w:rPr>
        <w:t xml:space="preserve">raumatic </w:t>
      </w:r>
      <w:r w:rsidRPr="00A00D35">
        <w:rPr>
          <w:rFonts w:ascii="Times New Roman" w:hAnsi="Times New Roman"/>
          <w:sz w:val="24"/>
          <w:szCs w:val="24"/>
          <w:lang w:val="en-US"/>
        </w:rPr>
        <w:t>S</w:t>
      </w:r>
      <w:r w:rsidR="008252D5">
        <w:rPr>
          <w:rFonts w:ascii="Times New Roman" w:hAnsi="Times New Roman"/>
          <w:sz w:val="24"/>
          <w:szCs w:val="24"/>
          <w:lang w:val="en-US"/>
        </w:rPr>
        <w:t xml:space="preserve">tress </w:t>
      </w:r>
      <w:r w:rsidRPr="00A00D35">
        <w:rPr>
          <w:rFonts w:ascii="Times New Roman" w:hAnsi="Times New Roman"/>
          <w:sz w:val="24"/>
          <w:szCs w:val="24"/>
          <w:lang w:val="en-US"/>
        </w:rPr>
        <w:t>D</w:t>
      </w:r>
      <w:r w:rsidR="008252D5">
        <w:rPr>
          <w:rFonts w:ascii="Times New Roman" w:hAnsi="Times New Roman"/>
          <w:sz w:val="24"/>
          <w:szCs w:val="24"/>
          <w:lang w:val="en-US"/>
        </w:rPr>
        <w:t>isorder</w:t>
      </w:r>
      <w:r w:rsidRPr="00A00D35">
        <w:rPr>
          <w:rFonts w:ascii="Times New Roman" w:hAnsi="Times New Roman"/>
          <w:sz w:val="24"/>
          <w:szCs w:val="24"/>
          <w:lang w:val="en-US"/>
        </w:rPr>
        <w:t>, f</w:t>
      </w:r>
      <w:r w:rsidR="008252D5">
        <w:rPr>
          <w:rFonts w:ascii="Times New Roman" w:hAnsi="Times New Roman"/>
          <w:sz w:val="24"/>
          <w:szCs w:val="24"/>
          <w:lang w:val="en-US"/>
        </w:rPr>
        <w:t xml:space="preserve">unctional </w:t>
      </w:r>
      <w:r w:rsidR="00D32849">
        <w:rPr>
          <w:rFonts w:ascii="Times New Roman" w:hAnsi="Times New Roman"/>
          <w:sz w:val="24"/>
          <w:szCs w:val="24"/>
          <w:lang w:val="en-US"/>
        </w:rPr>
        <w:t>magnetic resonance imaging</w:t>
      </w:r>
      <w:r w:rsidRPr="00A00D35">
        <w:rPr>
          <w:rFonts w:ascii="Times New Roman" w:hAnsi="Times New Roman"/>
          <w:sz w:val="24"/>
          <w:szCs w:val="24"/>
          <w:lang w:val="en-US"/>
        </w:rPr>
        <w:t xml:space="preserve">, </w:t>
      </w:r>
      <w:r w:rsidR="008252D5">
        <w:rPr>
          <w:rFonts w:ascii="Times New Roman" w:hAnsi="Times New Roman"/>
          <w:sz w:val="24"/>
          <w:szCs w:val="24"/>
          <w:lang w:val="en-US"/>
        </w:rPr>
        <w:t>functional connectivity</w:t>
      </w:r>
      <w:r>
        <w:rPr>
          <w:rFonts w:ascii="Times New Roman" w:hAnsi="Times New Roman"/>
          <w:sz w:val="24"/>
          <w:szCs w:val="24"/>
          <w:lang w:val="en-US"/>
        </w:rPr>
        <w:t>, amygdala, prefrontal</w:t>
      </w:r>
      <w:r w:rsidRPr="00A00D35">
        <w:rPr>
          <w:rFonts w:ascii="Times New Roman" w:hAnsi="Times New Roman"/>
          <w:sz w:val="24"/>
          <w:szCs w:val="24"/>
          <w:lang w:val="en-US"/>
        </w:rPr>
        <w:t>.</w:t>
      </w:r>
    </w:p>
    <w:p w14:paraId="1957EE59" w14:textId="77777777" w:rsidR="00EB0794" w:rsidRPr="00A00D35" w:rsidRDefault="00EB0794" w:rsidP="008808E4">
      <w:pPr>
        <w:numPr>
          <w:ilvl w:val="0"/>
          <w:numId w:val="1"/>
        </w:numPr>
        <w:spacing w:after="0" w:line="480" w:lineRule="auto"/>
        <w:jc w:val="both"/>
        <w:rPr>
          <w:rFonts w:ascii="Times New Roman" w:hAnsi="Times New Roman"/>
          <w:b/>
          <w:sz w:val="24"/>
          <w:szCs w:val="24"/>
          <w:lang w:val="en-US"/>
        </w:rPr>
      </w:pPr>
      <w:r w:rsidRPr="00A00D35">
        <w:rPr>
          <w:rFonts w:ascii="Times New Roman" w:hAnsi="Times New Roman"/>
          <w:b/>
          <w:caps/>
          <w:sz w:val="24"/>
          <w:szCs w:val="24"/>
          <w:lang w:val="en-US"/>
        </w:rPr>
        <w:br w:type="page"/>
      </w:r>
      <w:r w:rsidR="001A1205" w:rsidRPr="00A00D35">
        <w:rPr>
          <w:rFonts w:ascii="Times New Roman" w:hAnsi="Times New Roman"/>
          <w:b/>
          <w:sz w:val="24"/>
          <w:szCs w:val="24"/>
          <w:lang w:val="en-US"/>
        </w:rPr>
        <w:lastRenderedPageBreak/>
        <w:t>Introduction</w:t>
      </w:r>
    </w:p>
    <w:p w14:paraId="5D5F8FB1" w14:textId="39928204" w:rsidR="00756D11" w:rsidRPr="00A00D35" w:rsidRDefault="001E4B90" w:rsidP="00934F81">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Post-</w:t>
      </w:r>
      <w:r>
        <w:rPr>
          <w:rFonts w:ascii="Times New Roman" w:hAnsi="Times New Roman"/>
          <w:sz w:val="24"/>
          <w:szCs w:val="24"/>
          <w:lang w:val="en-US"/>
        </w:rPr>
        <w:t>T</w:t>
      </w:r>
      <w:r w:rsidRPr="00A00D35">
        <w:rPr>
          <w:rFonts w:ascii="Times New Roman" w:hAnsi="Times New Roman"/>
          <w:sz w:val="24"/>
          <w:szCs w:val="24"/>
          <w:lang w:val="en-US"/>
        </w:rPr>
        <w:t xml:space="preserve">raumatic </w:t>
      </w:r>
      <w:r>
        <w:rPr>
          <w:rFonts w:ascii="Times New Roman" w:hAnsi="Times New Roman"/>
          <w:sz w:val="24"/>
          <w:szCs w:val="24"/>
          <w:lang w:val="en-US"/>
        </w:rPr>
        <w:t>S</w:t>
      </w:r>
      <w:r w:rsidRPr="00A00D35">
        <w:rPr>
          <w:rFonts w:ascii="Times New Roman" w:hAnsi="Times New Roman"/>
          <w:sz w:val="24"/>
          <w:szCs w:val="24"/>
          <w:lang w:val="en-US"/>
        </w:rPr>
        <w:t xml:space="preserve">tress </w:t>
      </w:r>
      <w:r>
        <w:rPr>
          <w:rFonts w:ascii="Times New Roman" w:hAnsi="Times New Roman"/>
          <w:sz w:val="24"/>
          <w:szCs w:val="24"/>
          <w:lang w:val="en-US"/>
        </w:rPr>
        <w:t>D</w:t>
      </w:r>
      <w:r w:rsidRPr="00A00D35">
        <w:rPr>
          <w:rFonts w:ascii="Times New Roman" w:hAnsi="Times New Roman"/>
          <w:sz w:val="24"/>
          <w:szCs w:val="24"/>
          <w:lang w:val="en-US"/>
        </w:rPr>
        <w:t xml:space="preserve">isorder </w:t>
      </w:r>
      <w:r w:rsidR="005E7CEA" w:rsidRPr="00A00D35">
        <w:rPr>
          <w:rFonts w:ascii="Times New Roman" w:hAnsi="Times New Roman"/>
          <w:sz w:val="24"/>
          <w:szCs w:val="24"/>
          <w:lang w:val="en-US"/>
        </w:rPr>
        <w:t>(</w:t>
      </w:r>
      <w:r w:rsidR="00E23106" w:rsidRPr="00A00D35">
        <w:rPr>
          <w:rFonts w:ascii="Times New Roman" w:hAnsi="Times New Roman"/>
          <w:sz w:val="24"/>
          <w:szCs w:val="24"/>
          <w:lang w:val="en-US"/>
        </w:rPr>
        <w:t xml:space="preserve">PTSD) is a </w:t>
      </w:r>
      <w:r w:rsidR="009435F3" w:rsidRPr="00A00D35">
        <w:rPr>
          <w:rFonts w:ascii="Times New Roman" w:hAnsi="Times New Roman"/>
          <w:sz w:val="24"/>
          <w:szCs w:val="24"/>
          <w:lang w:val="en-US"/>
        </w:rPr>
        <w:t xml:space="preserve">trauma and stress related </w:t>
      </w:r>
      <w:r w:rsidR="00E23106" w:rsidRPr="00A00D35">
        <w:rPr>
          <w:rFonts w:ascii="Times New Roman" w:hAnsi="Times New Roman"/>
          <w:sz w:val="24"/>
          <w:szCs w:val="24"/>
          <w:lang w:val="en-US"/>
        </w:rPr>
        <w:t xml:space="preserve">disorder that develops following a traumatic </w:t>
      </w:r>
      <w:r w:rsidR="00DA3EB5" w:rsidRPr="00A00D35">
        <w:rPr>
          <w:rFonts w:ascii="Times New Roman" w:hAnsi="Times New Roman"/>
          <w:sz w:val="24"/>
          <w:szCs w:val="24"/>
          <w:lang w:val="en-US"/>
        </w:rPr>
        <w:t>experience</w:t>
      </w:r>
      <w:r w:rsidR="00E23106" w:rsidRPr="00A00D35">
        <w:rPr>
          <w:rFonts w:ascii="Times New Roman" w:hAnsi="Times New Roman"/>
          <w:sz w:val="24"/>
          <w:szCs w:val="24"/>
          <w:lang w:val="en-US"/>
        </w:rPr>
        <w:t>.</w:t>
      </w:r>
      <w:r w:rsidR="000653B2" w:rsidRPr="00A00D35">
        <w:rPr>
          <w:rFonts w:ascii="Times New Roman" w:hAnsi="Times New Roman"/>
          <w:sz w:val="24"/>
          <w:szCs w:val="24"/>
          <w:lang w:val="en-US"/>
        </w:rPr>
        <w:t xml:space="preserve"> </w:t>
      </w:r>
      <w:r w:rsidR="00E33901" w:rsidRPr="00A00D35">
        <w:rPr>
          <w:rFonts w:ascii="Times New Roman" w:hAnsi="Times New Roman"/>
          <w:sz w:val="24"/>
          <w:szCs w:val="24"/>
          <w:lang w:val="en-US"/>
        </w:rPr>
        <w:t xml:space="preserve">Negative </w:t>
      </w:r>
      <w:r w:rsidR="00AB3869" w:rsidRPr="00A00D35">
        <w:rPr>
          <w:rFonts w:ascii="Times New Roman" w:hAnsi="Times New Roman"/>
          <w:sz w:val="24"/>
          <w:szCs w:val="24"/>
          <w:lang w:val="en-US"/>
        </w:rPr>
        <w:t xml:space="preserve">self-appraisal </w:t>
      </w:r>
      <w:r w:rsidR="00E33901" w:rsidRPr="00A00D35">
        <w:rPr>
          <w:rFonts w:ascii="Times New Roman" w:hAnsi="Times New Roman"/>
          <w:sz w:val="24"/>
          <w:szCs w:val="24"/>
          <w:lang w:val="en-US"/>
        </w:rPr>
        <w:t xml:space="preserve">may </w:t>
      </w:r>
      <w:r w:rsidR="00AB3869" w:rsidRPr="00A00D35">
        <w:rPr>
          <w:rFonts w:ascii="Times New Roman" w:hAnsi="Times New Roman"/>
          <w:sz w:val="24"/>
          <w:szCs w:val="24"/>
          <w:lang w:val="en-US"/>
        </w:rPr>
        <w:t xml:space="preserve">underlie the development and maintenance of </w:t>
      </w:r>
      <w:r w:rsidR="00067B5A" w:rsidRPr="00A00D35">
        <w:rPr>
          <w:rFonts w:ascii="Times New Roman" w:hAnsi="Times New Roman"/>
          <w:sz w:val="24"/>
          <w:szCs w:val="24"/>
          <w:lang w:val="en-US"/>
        </w:rPr>
        <w:t>PTSD</w:t>
      </w:r>
      <w:r w:rsidR="003D0169" w:rsidRPr="00A00D35">
        <w:rPr>
          <w:rFonts w:ascii="Times New Roman" w:hAnsi="Times New Roman"/>
          <w:sz w:val="24"/>
          <w:szCs w:val="24"/>
          <w:lang w:val="en-US"/>
        </w:rPr>
        <w:t xml:space="preserve"> </w:t>
      </w:r>
      <w:r w:rsidR="004C1404" w:rsidRPr="00A00D35">
        <w:rPr>
          <w:rFonts w:ascii="Times New Roman" w:hAnsi="Times New Roman"/>
          <w:sz w:val="24"/>
          <w:szCs w:val="24"/>
          <w:lang w:val="en-US"/>
        </w:rPr>
        <w:fldChar w:fldCharType="begin" w:fldLock="1"/>
      </w:r>
      <w:r w:rsidR="00D067F0">
        <w:rPr>
          <w:rFonts w:ascii="Times New Roman" w:hAnsi="Times New Roman"/>
          <w:sz w:val="24"/>
          <w:szCs w:val="24"/>
          <w:lang w:val="en-US"/>
        </w:rPr>
        <w:instrText>ADDIN CSL_CITATION { "citationItems" : [ { "id" : "ITEM-1", "itemData" : { "DOI" : "10.1016/S0005-7967(99)00123-0", "ISBN" : "0005-7967", "ISSN" : "00057967", "PMID" : "10761279", "abstract" : "Posttraumatic stress disorder (PTSD) is a common reaction to traumatic events. Many people recover in the ensuing months, but in a significant subgroup the symptoms persist, often for years. A cognitive model of persistence of PTSD is proposed. It is suggested that PTSD becomes persistent when individuals process the trauma in a way that leads to a sense of serious, current threat. The sense of threat arises as a consequence of: (1) excessively negative appraisals of the trauma and/or its sequelae and (2) a disturbance of autobiographical memory characterised by poor elaboration and contextualization, strong associative memory and strong perceptual priming. Change in the negative appraisals and the trauma memory are prevented by a series of problematic behavioural and cognitive strategies. The model is consistent with the main clinical features of PTSD, helps explain several apparently puzzling phenomena and provides a framework for treatment by identifying three key targets for change. Recent studies have provided preliminary support for several aspects of the model.", "author" : [ { "dropping-particle" : "", "family" : "Ehlers", "given" : "Anke", "non-dropping-particle" : "", "parse-names" : false, "suffix" : "" }, { "dropping-particle" : "", "family" : "Clark", "given" : "David M", "non-dropping-particle" : "", "parse-names" : false, "suffix" : "" } ], "container-title" : "Behaviour Research and Therapy", "id" : "ITEM-1", "issue" : "4", "issued" : { "date-parts" : [ [ "2000", "4" ] ] }, "page" : "319-345", "title" : "A cognitive model of posttraumatic stress disorder", "type" : "article-journal", "volume" : "38" }, "uris" : [ "http://www.mendeley.com/documents/?uuid=200e4abf-bb0b-4b5d-b070-725905f5946d" ] } ], "mendeley" : { "formattedCitation" : "(Ehlers &amp; Clark, 2000)", "plainTextFormattedCitation" : "(Ehlers &amp; Clark, 2000)", "previouslyFormattedCitation" : "(Ehlers &amp; Clark, 2000)" }, "properties" : { "noteIndex" : 0 }, "schema" : "https://github.com/citation-style-language/schema/raw/master/csl-citation.json" }</w:instrText>
      </w:r>
      <w:r w:rsidR="004C1404"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(Ehlers &amp; Clark, 2000)</w:t>
      </w:r>
      <w:r w:rsidR="004C1404" w:rsidRPr="00A00D35">
        <w:rPr>
          <w:rFonts w:ascii="Times New Roman" w:hAnsi="Times New Roman"/>
          <w:sz w:val="24"/>
          <w:szCs w:val="24"/>
          <w:lang w:val="en-US"/>
        </w:rPr>
        <w:fldChar w:fldCharType="end"/>
      </w:r>
      <w:r w:rsidR="004C1404" w:rsidRPr="00A00D35">
        <w:rPr>
          <w:rFonts w:ascii="Times New Roman" w:hAnsi="Times New Roman"/>
          <w:sz w:val="24"/>
          <w:szCs w:val="24"/>
          <w:lang w:val="en-US"/>
        </w:rPr>
        <w:t xml:space="preserve">. </w:t>
      </w:r>
      <w:r w:rsidR="00E51CF8" w:rsidRPr="00A00D35">
        <w:rPr>
          <w:rFonts w:ascii="Times New Roman" w:hAnsi="Times New Roman"/>
          <w:sz w:val="24"/>
          <w:szCs w:val="24"/>
          <w:lang w:val="en-US"/>
        </w:rPr>
        <w:t>In addition, n</w:t>
      </w:r>
      <w:r w:rsidR="00DF5A50" w:rsidRPr="00A00D35">
        <w:rPr>
          <w:rFonts w:ascii="Times New Roman" w:hAnsi="Times New Roman"/>
          <w:sz w:val="24"/>
          <w:szCs w:val="24"/>
          <w:lang w:val="en-US"/>
        </w:rPr>
        <w:t xml:space="preserve">egative self-appraisals prior to trauma </w:t>
      </w:r>
      <w:r w:rsidR="0026020E" w:rsidRPr="00A00D35">
        <w:rPr>
          <w:rFonts w:ascii="Times New Roman" w:hAnsi="Times New Roman"/>
          <w:sz w:val="24"/>
          <w:szCs w:val="24"/>
          <w:lang w:val="en-US"/>
        </w:rPr>
        <w:t xml:space="preserve">is a risk factor for PTSD </w:t>
      </w:r>
      <w:r w:rsidR="003D0169" w:rsidRPr="00A00D35">
        <w:rPr>
          <w:rFonts w:ascii="Times New Roman" w:hAnsi="Times New Roman"/>
          <w:sz w:val="24"/>
          <w:szCs w:val="24"/>
          <w:lang w:val="en-US"/>
        </w:rPr>
        <w:t xml:space="preserve">development </w:t>
      </w:r>
      <w:r w:rsidR="004C1404" w:rsidRPr="00A00D35">
        <w:rPr>
          <w:rFonts w:ascii="Times New Roman" w:hAnsi="Times New Roman"/>
          <w:sz w:val="24"/>
          <w:szCs w:val="24"/>
          <w:lang w:val="en-US"/>
        </w:rPr>
        <w:fldChar w:fldCharType="begin" w:fldLock="1"/>
      </w:r>
      <w:r w:rsidR="00485CB0" w:rsidRPr="00A00D35">
        <w:rPr>
          <w:rFonts w:ascii="Times New Roman" w:hAnsi="Times New Roman"/>
          <w:sz w:val="24"/>
          <w:szCs w:val="24"/>
          <w:lang w:val="en-US"/>
        </w:rPr>
        <w:instrText>ADDIN CSL_CITATION { "citationItems" : [ { "id" : "ITEM-1", "itemData" : { "DOI" : "10.1111/j.1467-9280.2005.01608.x", "ISSN" : "0956-7976", "PMID" : "16181434", "abstract" : "This study tested the proposal that catastrophic appraisals are a risk factor for developing stress reactions after trauma. Trainee firefighters (N = 82) were assessed during training (and before trauma exposure), and 68 firefighters were subsequently reassessed 6 months after commencing firefighter duty (after trauma exposure). Initial assessment included the Clinician Administered PTSD Scale, the Traumatic Events Questionnaire, and the Posttraumatic Cognitions Inventory. The Clinician Administered PTSD Scale was again administered approximately 20 months after initial assessment and after trauma exposure. Posttraumatic stress at follow-up was predicted by pre*trauma catastrophic thinking (24% of variance). These findings accord with cognitive models predicting that a tendency to catastrophize about negative events is a risk factor for developing posttraumatic stress symptoms.", "author" : [ { "dropping-particle" : "", "family" : "Bryant", "given" : "Richard A", "non-dropping-particle" : "", "parse-names" : false, "suffix" : "" }, { "dropping-particle" : "", "family" : "Guthrie", "given" : "Rachel M", "non-dropping-particle" : "", "parse-names" : false, "suffix" : "" } ], "container-title" : "Psychological science", "id" : "ITEM-1", "issue" : "10", "issued" : { "date-parts" : [ [ "2005", "10" ] ] }, "page" : "749-52", "title" : "Maladaptive appraisals as a risk factor for posttraumatic stress: a study of trainee firefighters.", "type" : "article-journal", "volume" : "16" }, "uris" : [ "http://www.mendeley.com/documents/?uuid=1ba52f91-af25-4259-a31d-aa22d619ad04" ] } ], "mendeley" : { "formattedCitation" : "(Bryant &amp; Guthrie, 2005)", "plainTextFormattedCitation" : "(Bryant &amp; Guthrie, 2005)", "previouslyFormattedCitation" : "(Bryant &amp; Guthrie, 2005)" }, "properties" : { "noteIndex" : 0 }, "schema" : "https://github.com/citation-style-language/schema/raw/master/csl-citation.json" }</w:instrText>
      </w:r>
      <w:r w:rsidR="004C1404"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(Bryant &amp; Guthrie, 2005)</w:t>
      </w:r>
      <w:r w:rsidR="004C1404" w:rsidRPr="00A00D35">
        <w:rPr>
          <w:rFonts w:ascii="Times New Roman" w:hAnsi="Times New Roman"/>
          <w:sz w:val="24"/>
          <w:szCs w:val="24"/>
          <w:lang w:val="en-US"/>
        </w:rPr>
        <w:fldChar w:fldCharType="end"/>
      </w:r>
      <w:r w:rsidR="004C1404" w:rsidRPr="00A00D35">
        <w:rPr>
          <w:rFonts w:ascii="Times New Roman" w:hAnsi="Times New Roman"/>
          <w:sz w:val="24"/>
          <w:szCs w:val="24"/>
          <w:lang w:val="en-US"/>
        </w:rPr>
        <w:t xml:space="preserve">. </w:t>
      </w:r>
      <w:r w:rsidR="008947D0" w:rsidRPr="00A00D35">
        <w:rPr>
          <w:rFonts w:ascii="Times New Roman" w:hAnsi="Times New Roman"/>
          <w:sz w:val="24"/>
          <w:szCs w:val="24"/>
          <w:lang w:val="en-US"/>
        </w:rPr>
        <w:t>P</w:t>
      </w:r>
      <w:r w:rsidR="00226EAD" w:rsidRPr="00A00D35">
        <w:rPr>
          <w:rFonts w:ascii="Times New Roman" w:hAnsi="Times New Roman"/>
          <w:sz w:val="24"/>
          <w:szCs w:val="24"/>
          <w:lang w:val="en-US"/>
        </w:rPr>
        <w:t xml:space="preserve">atients </w:t>
      </w:r>
      <w:r w:rsidR="008947D0" w:rsidRPr="00A00D35">
        <w:rPr>
          <w:rFonts w:ascii="Times New Roman" w:hAnsi="Times New Roman"/>
          <w:sz w:val="24"/>
          <w:szCs w:val="24"/>
          <w:lang w:val="en-US"/>
        </w:rPr>
        <w:t>often exhibit d</w:t>
      </w:r>
      <w:r w:rsidR="00922EE3" w:rsidRPr="00A00D35">
        <w:rPr>
          <w:rFonts w:ascii="Times New Roman" w:hAnsi="Times New Roman"/>
          <w:sz w:val="24"/>
          <w:szCs w:val="24"/>
          <w:lang w:val="en-US"/>
        </w:rPr>
        <w:t xml:space="preserve">isturbances in </w:t>
      </w:r>
      <w:r w:rsidR="000E442B" w:rsidRPr="00A00D35">
        <w:rPr>
          <w:rFonts w:ascii="Times New Roman" w:hAnsi="Times New Roman"/>
          <w:sz w:val="24"/>
          <w:szCs w:val="24"/>
          <w:lang w:val="en-US"/>
        </w:rPr>
        <w:t>self-reference processing</w:t>
      </w:r>
      <w:r w:rsidR="005E7CEA" w:rsidRPr="00A00D35">
        <w:rPr>
          <w:rFonts w:ascii="Times New Roman" w:hAnsi="Times New Roman"/>
          <w:sz w:val="24"/>
          <w:szCs w:val="24"/>
          <w:lang w:val="en-US"/>
        </w:rPr>
        <w:t xml:space="preserve"> (</w:t>
      </w:r>
      <w:r w:rsidR="00922EE3" w:rsidRPr="00A00D35">
        <w:rPr>
          <w:rFonts w:ascii="Times New Roman" w:hAnsi="Times New Roman"/>
          <w:sz w:val="24"/>
          <w:szCs w:val="24"/>
          <w:lang w:val="en-US"/>
        </w:rPr>
        <w:t>SRP</w:t>
      </w:r>
      <w:r w:rsidR="00F51E51">
        <w:rPr>
          <w:rFonts w:ascii="Times New Roman" w:hAnsi="Times New Roman"/>
          <w:sz w:val="24"/>
          <w:szCs w:val="24"/>
          <w:lang w:val="en-US"/>
        </w:rPr>
        <w:t>;</w:t>
      </w:r>
      <w:r w:rsidR="003D0169" w:rsidRPr="00A00D35">
        <w:rPr>
          <w:rFonts w:ascii="Times New Roman" w:hAnsi="Times New Roman"/>
          <w:sz w:val="24"/>
          <w:szCs w:val="24"/>
          <w:lang w:val="en-US"/>
        </w:rPr>
        <w:t xml:space="preserve"> </w:t>
      </w:r>
      <w:r w:rsidR="004C1404" w:rsidRPr="00A00D35">
        <w:rPr>
          <w:rFonts w:ascii="Times New Roman" w:hAnsi="Times New Roman"/>
          <w:sz w:val="24"/>
          <w:szCs w:val="24"/>
          <w:lang w:val="en-US"/>
        </w:rPr>
        <w:fldChar w:fldCharType="begin" w:fldLock="1"/>
      </w:r>
      <w:r w:rsidR="003E1B71">
        <w:rPr>
          <w:rFonts w:ascii="Times New Roman" w:hAnsi="Times New Roman"/>
          <w:sz w:val="24"/>
          <w:szCs w:val="24"/>
          <w:lang w:val="en-US"/>
        </w:rPr>
        <w:instrText>ADDIN CSL_CITATION { "citationItems" : [ { "id" : "ITEM-1", "itemData" : { "DOI" : "10.1111/j.1467-9280.2005.01608.x", "ISSN" : "0956-7976", "PMID" : "16181434", "abstract" : "This study tested the proposal that catastrophic appraisals are a risk factor for developing stress reactions after trauma. Trainee firefighters (N = 82) were assessed during training (and before trauma exposure), and 68 firefighters were subsequently reassessed 6 months after commencing firefighter duty (after trauma exposure). Initial assessment included the Clinician Administered PTSD Scale, the Traumatic Events Questionnaire, and the Posttraumatic Cognitions Inventory. The Clinician Administered PTSD Scale was again administered approximately 20 months after initial assessment and after trauma exposure. Posttraumatic stress at follow-up was predicted by pre*trauma catastrophic thinking (24% of variance). These findings accord with cognitive models predicting that a tendency to catastrophize about negative events is a risk factor for developing posttraumatic stress symptoms.", "author" : [ { "dropping-particle" : "", "family" : "Bryant", "given" : "Richard A", "non-dropping-particle" : "", "parse-names" : false, "suffix" : "" }, { "dropping-particle" : "", "family" : "Guthrie", "given" : "Rachel M", "non-dropping-particle" : "", "parse-names" : false, "suffix" : "" } ], "container-title" : "Psychological science", "id" : "ITEM-1", "issue" : "10", "issued" : { "date-parts" : [ [ "2005", "10" ] ] }, "page" : "749-52", "title" : "Maladaptive appraisals as a risk factor for posttraumatic stress: a study of trainee firefighters.", "type" : "article-journal", "volume" : "16" }, "uris" : [ "http://www.mendeley.com/documents/?uuid=1ba52f91-af25-4259-a31d-aa22d619ad04" ] }, { "id" : "ITEM-2", "itemData" : { "DOI" : "10.1111/j.1600-0447.2011.01755.x", "ISBN" : "1600-0447 (Electronic)\\r0001-690X (Linking)", "ISSN" : "1600-0447", "PMID" : "21854369", "abstract" : "OBJECTIVE In this review, we examine the relevance of the social cognitive and affective neuroscience (SCAN) paradigm for an understanding of the psychology and neurobiology of complex post-traumatic stress disorder (PTSD) and its effective treatment. METHOD The relevant literature pertaining to SCAN and PTSD was reviewed. RESULTS We suggest that SCAN offers a novel theoretical paradigm for understanding psychological trauma and its numerous clinical outcomes, most notably problems in emotional/self-awareness, emotion regulation, social emotional processing and self-referential processing. A core set of brain regions appear to mediate these collective psychological functions, most notably the cortical midline structures, the amygdala, the insula, posterior parietal cortex and temporal poles, suggesting that problems in one area (e.g. emotional awareness) may relate to difficulties in another (e.g. self-referential processing). We further propose, drawing on clinical research, that the experiences of individuals with PTSD related to chronic trauma often reflect impairments in multiple social cognitive and affective functions. CONCLUSION It is important that the assessment and treatment of individuals with complex PTSD not only addresses traumatic memories but also takes a SCAN-informed approach that focuses on the underlying deficits in emotional/self-awareness, emotion regulation, social emotional processing and self-referential processing.", "author" : [ { "dropping-particle" : "", "family" : "Lanius", "given" : "Ruth a", "non-dropping-particle" : "", "parse-names" : false, "suffix" : "" }, { "dropping-particle" : "", "family" : "Bluhm", "given" : "Robyn L", "non-dropping-particle" : "", "parse-names" : false, "suffix" : "" }, { "dropping-particle" : "", "family" : "Frewen", "given" : "Paul A", "non-dropping-particle" : "", "parse-names" : false, "suffix" : "" } ], "container-title" : "Acta psychiatrica Scandinavica", "id" : "ITEM-2", "issue" : "5", "issued" : { "date-parts" : [ [ "2011", "11" ] ] }, "page" : "331-48", "title" : "How understanding the neurobiology of complex post-traumatic stress disorder can inform clinical practice: a social cognitive and affective neuroscience approach.", "type" : "article-journal", "volume" : "124" }, "uris" : [ "http://www.mendeley.com/documents/?uuid=b5ed1abb-d296-4218-9191-9bc6476da4ee" ] } ], "mendeley" : { "formattedCitation" : "(Bryant &amp; Guthrie, 2005; Lanius, Bluhm, &amp; Frewen, 2011)", "plainTextFormattedCitation" : "(Bryant &amp; Guthrie, 2005; Lanius, Bluhm, &amp; Frewen, 2011)", "previouslyFormattedCitation" : "(Bryant &amp; Guthrie, 2005; Lanius, Bluhm, &amp; Frewen, 2011)" }, "properties" : { "noteIndex" : 0 }, "schema" : "https://github.com/citation-style-language/schema/raw/master/csl-citation.json" }</w:instrText>
      </w:r>
      <w:r w:rsidR="004C1404" w:rsidRPr="00A00D35">
        <w:rPr>
          <w:rFonts w:ascii="Times New Roman" w:hAnsi="Times New Roman"/>
          <w:sz w:val="24"/>
          <w:szCs w:val="24"/>
          <w:lang w:val="en-US"/>
        </w:rPr>
        <w:fldChar w:fldCharType="separate"/>
      </w:r>
      <w:r w:rsidR="003E1B71" w:rsidRPr="003E1B71">
        <w:rPr>
          <w:rFonts w:ascii="Times New Roman" w:hAnsi="Times New Roman"/>
          <w:noProof/>
          <w:sz w:val="24"/>
          <w:szCs w:val="24"/>
          <w:lang w:val="en-US"/>
        </w:rPr>
        <w:t>(Bryant &amp; Guthrie, 2005; Lanius, Bluhm, &amp; Frewen, 2011)</w:t>
      </w:r>
      <w:r w:rsidR="004C1404" w:rsidRPr="00A00D35">
        <w:rPr>
          <w:rFonts w:ascii="Times New Roman" w:hAnsi="Times New Roman"/>
          <w:sz w:val="24"/>
          <w:szCs w:val="24"/>
          <w:lang w:val="en-US"/>
        </w:rPr>
        <w:fldChar w:fldCharType="end"/>
      </w:r>
      <w:r w:rsidR="000E442B" w:rsidRPr="00A00D35">
        <w:rPr>
          <w:rFonts w:ascii="Times New Roman" w:hAnsi="Times New Roman"/>
          <w:sz w:val="24"/>
          <w:szCs w:val="24"/>
          <w:lang w:val="en-US"/>
        </w:rPr>
        <w:t xml:space="preserve"> </w:t>
      </w:r>
      <w:r w:rsidR="00F14688" w:rsidRPr="00A00D35">
        <w:rPr>
          <w:rFonts w:ascii="Times New Roman" w:hAnsi="Times New Roman"/>
          <w:sz w:val="24"/>
          <w:szCs w:val="24"/>
          <w:lang w:val="en-US"/>
        </w:rPr>
        <w:t xml:space="preserve">which </w:t>
      </w:r>
      <w:r w:rsidR="0026020E" w:rsidRPr="00A00D35">
        <w:rPr>
          <w:rFonts w:ascii="Times New Roman" w:hAnsi="Times New Roman"/>
          <w:sz w:val="24"/>
          <w:szCs w:val="24"/>
          <w:lang w:val="en-US"/>
        </w:rPr>
        <w:t xml:space="preserve">is </w:t>
      </w:r>
      <w:r w:rsidR="000E442B" w:rsidRPr="00A00D35">
        <w:rPr>
          <w:rFonts w:ascii="Times New Roman" w:hAnsi="Times New Roman"/>
          <w:sz w:val="24"/>
          <w:szCs w:val="24"/>
          <w:lang w:val="en-US"/>
        </w:rPr>
        <w:t xml:space="preserve">the ability to distinguish self-relevant from non-self-relevant information and is proposed to be at </w:t>
      </w:r>
      <w:r w:rsidR="002F2DE1" w:rsidRPr="00A00D35">
        <w:rPr>
          <w:rFonts w:ascii="Times New Roman" w:hAnsi="Times New Roman"/>
          <w:sz w:val="24"/>
          <w:szCs w:val="24"/>
          <w:lang w:val="en-US"/>
        </w:rPr>
        <w:t xml:space="preserve">the </w:t>
      </w:r>
      <w:r w:rsidR="000E442B" w:rsidRPr="00A00D35">
        <w:rPr>
          <w:rFonts w:ascii="Times New Roman" w:hAnsi="Times New Roman"/>
          <w:sz w:val="24"/>
          <w:szCs w:val="24"/>
          <w:lang w:val="en-US"/>
        </w:rPr>
        <w:t>core of one’s identity</w:t>
      </w:r>
      <w:r w:rsidR="003D0169" w:rsidRPr="00A00D35">
        <w:rPr>
          <w:rFonts w:ascii="Times New Roman" w:hAnsi="Times New Roman"/>
          <w:sz w:val="24"/>
          <w:szCs w:val="24"/>
          <w:lang w:val="en-US"/>
        </w:rPr>
        <w:t xml:space="preserve"> </w:t>
      </w:r>
      <w:r w:rsidR="004C1404" w:rsidRPr="00A00D35">
        <w:rPr>
          <w:rFonts w:ascii="Times New Roman" w:hAnsi="Times New Roman"/>
          <w:sz w:val="24"/>
          <w:szCs w:val="24"/>
          <w:lang w:val="en-US"/>
        </w:rPr>
        <w:fldChar w:fldCharType="begin" w:fldLock="1"/>
      </w:r>
      <w:r w:rsidR="00101638" w:rsidRPr="00A00D35">
        <w:rPr>
          <w:rFonts w:ascii="Times New Roman" w:hAnsi="Times New Roman"/>
          <w:sz w:val="24"/>
          <w:szCs w:val="24"/>
          <w:lang w:val="en-US"/>
        </w:rPr>
        <w:instrText>ADDIN CSL_CITATION { "citationItems" : [ { "id" : "ITEM-1", "itemData" : { "DOI" : "10.1016/j.neuroimage.2005.12.002", "ISSN" : "1053-8119", "PMID" : "16466680", "abstract" : "The question of the self has intrigued philosophers and psychologists for a long time. More recently, distinct concepts of self have also been suggested in neuroscience. However, the exact relationship between these concepts and neural processing across different brain regions remains unclear. This article reviews neuroimaging studies comparing neural correlates during processing of stimuli related to the self with those of non-self-referential stimuli. All studies revealed activation in the medial regions of our brains' cortex during self-related stimuli. The activation in these so-called cortical midline structures (CMS) occurred across all functional domains (e.g., verbal, spatial, emotional, and facial). Cluster and factor analyses indicate functional specialization into ventral, dorsal, and posterior CMS remaining independent of domains. Taken together, our results suggest that self-referential processing is mediated by cortical midline structures. Since the CMS are densely and reciprocally connected to subcortical midline regions, we advocate an integrated cortical-subcortical midline system underlying human self. We conclude that self-referential processing in CMS constitutes the core of our self and is critical for elaborating experiential feelings of self, uniting several distinct concepts evident in current neuroscience.", "author" : [ { "dropping-particle" : "", "family" : "Northoff", "given" : "Georg", "non-dropping-particle" : "", "parse-names" : false, "suffix" : "" }, { "dropping-particle" : "", "family" : "Heinzel", "given" : "Alexander", "non-dropping-particle" : "", "parse-names" : false, "suffix" : "" }, { "dropping-particle" : "", "family" : "Greck", "given" : "Moritz", "non-dropping-particle" : "de", "parse-names" : false, "suffix" : "" }, { "dropping-particle" : "", "family" : "Bermpohl", "given" : "Felix", "non-dropping-particle" : "", "parse-names" : false, "suffix" : "" }, { "dropping-particle" : "", "family" : "Dobrowolny", "given" : "Henrik", "non-dropping-particle" : "", "parse-names" : false, "suffix" : "" }, { "dropping-particle" : "", "family" : "Panksepp", "given" : "Jaak", "non-dropping-particle" : "", "parse-names" : false, "suffix" : "" } ], "container-title" : "NeuroImage", "id" : "ITEM-1", "issue" : "1", "issued" : { "date-parts" : [ [ "2006", "5", "15" ] ] }, "page" : "440-57", "title" : "Self-referential processing in our brain--a meta-analysis of imaging studies on the self.", "type" : "article-journal", "volume" : "31" }, "uris" : [ "http://www.mendeley.com/documents/?uuid=5f57e652-661d-451a-aba9-e6e528e2a8ed" ] } ], "mendeley" : { "formattedCitation" : "(Northoff et al., 2006)", "plainTextFormattedCitation" : "(Northoff et al., 2006)", "previouslyFormattedCitation" : "(Northoff et al., 2006)" }, "properties" : { "noteIndex" : 0 }, "schema" : "https://github.com/citation-style-language/schema/raw/master/csl-citation.json" }</w:instrText>
      </w:r>
      <w:r w:rsidR="004C1404" w:rsidRPr="00A00D35">
        <w:rPr>
          <w:rFonts w:ascii="Times New Roman" w:hAnsi="Times New Roman"/>
          <w:sz w:val="24"/>
          <w:szCs w:val="24"/>
          <w:lang w:val="en-US"/>
        </w:rPr>
        <w:fldChar w:fldCharType="separate"/>
      </w:r>
      <w:r w:rsidR="00101638" w:rsidRPr="00A00D35">
        <w:rPr>
          <w:rFonts w:ascii="Times New Roman" w:hAnsi="Times New Roman"/>
          <w:noProof/>
          <w:sz w:val="24"/>
          <w:szCs w:val="24"/>
          <w:lang w:val="en-US"/>
        </w:rPr>
        <w:t>(Northoff et al., 2006)</w:t>
      </w:r>
      <w:r w:rsidR="004C1404" w:rsidRPr="00A00D35">
        <w:rPr>
          <w:rFonts w:ascii="Times New Roman" w:hAnsi="Times New Roman"/>
          <w:sz w:val="24"/>
          <w:szCs w:val="24"/>
          <w:lang w:val="en-US"/>
        </w:rPr>
        <w:fldChar w:fldCharType="end"/>
      </w:r>
      <w:r w:rsidR="004C1404" w:rsidRPr="00A00D35">
        <w:rPr>
          <w:rFonts w:ascii="Times New Roman" w:hAnsi="Times New Roman"/>
          <w:sz w:val="24"/>
          <w:szCs w:val="24"/>
          <w:lang w:val="en-US"/>
        </w:rPr>
        <w:t xml:space="preserve">. </w:t>
      </w:r>
      <w:r w:rsidR="003E1900" w:rsidRPr="00A00D35">
        <w:rPr>
          <w:rFonts w:ascii="Times New Roman" w:hAnsi="Times New Roman"/>
          <w:sz w:val="24"/>
          <w:szCs w:val="24"/>
          <w:lang w:val="en-US"/>
        </w:rPr>
        <w:t xml:space="preserve">Maladaptive SRP in PTSD </w:t>
      </w:r>
      <w:r w:rsidR="002F2DE1" w:rsidRPr="00A00D35">
        <w:rPr>
          <w:rFonts w:ascii="Times New Roman" w:hAnsi="Times New Roman"/>
          <w:sz w:val="24"/>
          <w:szCs w:val="24"/>
          <w:lang w:val="en-US"/>
        </w:rPr>
        <w:t xml:space="preserve">is </w:t>
      </w:r>
      <w:r w:rsidR="003E1900" w:rsidRPr="00A00D35">
        <w:rPr>
          <w:rFonts w:ascii="Times New Roman" w:hAnsi="Times New Roman"/>
          <w:sz w:val="24"/>
          <w:szCs w:val="24"/>
          <w:lang w:val="en-US"/>
        </w:rPr>
        <w:t xml:space="preserve">apparent through negative self-reference or negative beliefs about the </w:t>
      </w:r>
      <w:r w:rsidR="00586CA8" w:rsidRPr="00A00D35">
        <w:rPr>
          <w:rFonts w:ascii="Times New Roman" w:hAnsi="Times New Roman"/>
          <w:sz w:val="24"/>
          <w:szCs w:val="24"/>
          <w:lang w:val="en-US"/>
        </w:rPr>
        <w:t>self</w:t>
      </w:r>
      <w:r w:rsidR="003D0169" w:rsidRPr="00A00D35">
        <w:rPr>
          <w:rFonts w:ascii="Times New Roman" w:hAnsi="Times New Roman"/>
          <w:sz w:val="24"/>
          <w:szCs w:val="24"/>
          <w:lang w:val="en-US"/>
        </w:rPr>
        <w:t xml:space="preserve"> </w:t>
      </w:r>
      <w:r w:rsidR="0056078F" w:rsidRPr="00A00D35">
        <w:rPr>
          <w:rFonts w:ascii="Times New Roman" w:hAnsi="Times New Roman"/>
          <w:sz w:val="24"/>
          <w:szCs w:val="24"/>
          <w:lang w:val="en-US"/>
        </w:rPr>
        <w:fldChar w:fldCharType="begin" w:fldLock="1"/>
      </w:r>
      <w:r w:rsidR="00D067F0">
        <w:rPr>
          <w:rFonts w:ascii="Times New Roman" w:hAnsi="Times New Roman"/>
          <w:sz w:val="24"/>
          <w:szCs w:val="24"/>
          <w:lang w:val="en-US"/>
        </w:rPr>
        <w:instrText>ADDIN CSL_CITATION { "citationItems" : [ { "id" : "ITEM-1", "itemData" : { "DOI" : "10.1016/S0005-7967(99)00123-0", "ISBN" : "0005-7967", "ISSN" : "00057967", "PMID" : "10761279", "abstract" : "Posttraumatic stress disorder (PTSD) is a common reaction to traumatic events. Many people recover in the ensuing months, but in a significant subgroup the symptoms persist, often for years. A cognitive model of persistence of PTSD is proposed. It is suggested that PTSD becomes persistent when individuals process the trauma in a way that leads to a sense of serious, current threat. The sense of threat arises as a consequence of: (1) excessively negative appraisals of the trauma and/or its sequelae and (2) a disturbance of autobiographical memory characterised by poor elaboration and contextualization, strong associative memory and strong perceptual priming. Change in the negative appraisals and the trauma memory are prevented by a series of problematic behavioural and cognitive strategies. The model is consistent with the main clinical features of PTSD, helps explain several apparently puzzling phenomena and provides a framework for treatment by identifying three key targets for change. Recent studies have provided preliminary support for several aspects of the model.", "author" : [ { "dropping-particle" : "", "family" : "Ehlers", "given" : "Anke", "non-dropping-particle" : "", "parse-names" : false, "suffix" : "" }, { "dropping-particle" : "", "family" : "Clark", "given" : "David M", "non-dropping-particle" : "", "parse-names" : false, "suffix" : "" } ], "container-title" : "Behaviour Research and Therapy", "id" : "ITEM-1", "issue" : "4", "issued" : { "date-parts" : [ [ "2000", "4" ] ] }, "page" : "319-345", "title" : "A cognitive model of posttraumatic stress disorder", "type" : "article-journal", "volume" : "38" }, "uris" : [ "http://www.mendeley.com/documents/?uuid=200e4abf-bb0b-4b5d-b070-725905f5946d" ] }, { "id" : "ITEM-2", "itemData" : { "DOI" : "10.1037/a0021264", "ISBN" : "1942-9681", "ISSN" : "1942-9681", "abstract" : "Negative self-referential processing and identity disturbance are not uncommon clinical outcomes in adults who were significantly maltreated as children. In this study a novel cognitive paradigm, akin to mirror viewing while experiencing negative versus positive thoughts, was developed to investigate verbal and visual self-referential processing disturbances in women with maltreatment-related posttraumatic stress disorder (PTSD). Relative to women without PTSD, women with PTSD endorsed more negative and less positive trait-adjectives as self-descriptive, and experienced more negative and less positive affect in response to viewing pictures of themselves while listening to both negative and positive trait adjectives. In an fMRI study, women without PTSD demonstrated increased blood oxygenation level dependent (BOLD) response within the perigenual region of the anterior cingulate cortex during self-referential processing while listening to positive trait adjectives relative to neutral words. Positively valenced self-descriptiveness and affective response ratings predicted BOLD response within the right amygdala during self-referential processing within women with PTSD. The theoretical and clinical significance of abnormal self-referential processing in trauma-related psychiatric disorders is discussed", "author" : [ { "dropping-particle" : "", "family" : "Frewen", "given" : "Paul A", "non-dropping-particle" : "", "parse-names" : false, "suffix" : "" }, { "dropping-particle" : "", "family" : "Dozois", "given" : "David J. A.", "non-dropping-particle" : "", "parse-names" : false, "suffix" : "" }, { "dropping-particle" : "", "family" : "Neufeld", "given" : "Richard W. J.", "non-dropping-particle" : "", "parse-names" : false, "suffix" : "" }, { "dropping-particle" : "", "family" : "Densmore", "given" : "Maria", "non-dropping-particle" : "", "parse-names" : false, "suffix" : "" }, { "dropping-particle" : "", "family" : "Stevens", "given" : "Todd K.", "non-dropping-particle" : "", "parse-names" : false, "suffix" : "" }, { "dropping-particle" : "", "family" : "Lanius", "given" : "Ruth a", "non-dropping-particle" : "", "parse-names" : false, "suffix" : "" } ], "container-title" : "Psychological Trauma: Theory, Research, Practice, and Policy", "id" : "ITEM-2", "issue" : "4", "issued" : { "date-parts" : [ [ "2011" ] ] }, "page" : "318-328", "publisher" : "American Psychological Association", "title" : "Self-referential processing in women with PTSD: Affective and neural response.", "type" : "article-journal", "volume" : "3" }, "uris" : [ "http://www.mendeley.com/documents/?uuid=ad4e04ec-9aac-4884-b901-b15055076cd6" ] } ], "mendeley" : { "formattedCitation" : "(Ehlers &amp; Clark, 2000; Frewen et al., 2011)", "plainTextFormattedCitation" : "(Ehlers &amp; Clark, 2000; Frewen et al., 2011)", "previouslyFormattedCitation" : "(Ehlers &amp; Clark, 2000; Frewen et al., 2011)" }, "properties" : { "noteIndex" : 0 }, "schema" : "https://github.com/citation-style-language/schema/raw/master/csl-citation.json" }</w:instrText>
      </w:r>
      <w:r w:rsidR="0056078F"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(Ehlers &amp; Clark, 2000; Frewen et al., 2011)</w:t>
      </w:r>
      <w:r w:rsidR="0056078F" w:rsidRPr="00A00D35">
        <w:rPr>
          <w:rFonts w:ascii="Times New Roman" w:hAnsi="Times New Roman"/>
          <w:sz w:val="24"/>
          <w:szCs w:val="24"/>
          <w:lang w:val="en-US"/>
        </w:rPr>
        <w:fldChar w:fldCharType="end"/>
      </w:r>
      <w:r w:rsidR="00E816C5" w:rsidRPr="00A00D35">
        <w:rPr>
          <w:rFonts w:ascii="Times New Roman" w:hAnsi="Times New Roman"/>
          <w:sz w:val="24"/>
          <w:szCs w:val="24"/>
          <w:lang w:val="en-US"/>
        </w:rPr>
        <w:t xml:space="preserve"> and</w:t>
      </w:r>
      <w:r w:rsidR="0056078F" w:rsidRPr="00A00D35">
        <w:rPr>
          <w:rFonts w:ascii="Times New Roman" w:hAnsi="Times New Roman"/>
          <w:sz w:val="24"/>
          <w:szCs w:val="24"/>
          <w:lang w:val="en-US"/>
        </w:rPr>
        <w:t xml:space="preserve"> </w:t>
      </w:r>
      <w:r w:rsidR="003E1900" w:rsidRPr="00A00D35">
        <w:rPr>
          <w:rFonts w:ascii="Times New Roman" w:hAnsi="Times New Roman"/>
          <w:sz w:val="24"/>
          <w:szCs w:val="24"/>
          <w:lang w:val="en-US"/>
        </w:rPr>
        <w:t>negative emot</w:t>
      </w:r>
      <w:r w:rsidR="002101F2" w:rsidRPr="00A00D35">
        <w:rPr>
          <w:rFonts w:ascii="Times New Roman" w:hAnsi="Times New Roman"/>
          <w:sz w:val="24"/>
          <w:szCs w:val="24"/>
          <w:lang w:val="en-US"/>
        </w:rPr>
        <w:t>ions, including guilt and shame</w:t>
      </w:r>
      <w:r w:rsidR="003D0169" w:rsidRPr="00A00D35">
        <w:rPr>
          <w:rFonts w:ascii="Times New Roman" w:hAnsi="Times New Roman"/>
          <w:sz w:val="24"/>
          <w:szCs w:val="24"/>
          <w:lang w:val="en-US"/>
        </w:rPr>
        <w:t xml:space="preserve"> </w:t>
      </w:r>
      <w:r w:rsidR="0056078F" w:rsidRPr="00A00D35">
        <w:rPr>
          <w:rFonts w:ascii="Times New Roman" w:hAnsi="Times New Roman"/>
          <w:sz w:val="24"/>
          <w:szCs w:val="24"/>
          <w:lang w:val="en-US"/>
        </w:rPr>
        <w:fldChar w:fldCharType="begin" w:fldLock="1"/>
      </w:r>
      <w:r w:rsidR="0097213F">
        <w:rPr>
          <w:rFonts w:ascii="Times New Roman" w:hAnsi="Times New Roman"/>
          <w:sz w:val="24"/>
          <w:szCs w:val="24"/>
          <w:lang w:val="en-US"/>
        </w:rPr>
        <w:instrText>ADDIN CSL_CITATION { "citationItems" : [ { "id" : "ITEM-1", "itemData" : { "DOI" : "10.1037/0021-843X.109.1.69", "ISSN" : "0021-843X", "PMID" : "10740937", "abstract" : "To examine the role of cognitive-affective appraisals and childhood abuse as predictors of crime-related posttraumatic stress disorder (PTSD) symptoms, 157 victims of violent crime were interviewed within 1 month post-crime and 6 months later. Measures within 1 month post-crime included previous physical and sexual abuse in childhood and responses to the current crime, including shame and anger with self and others. When all variables were considered together, shame and anger with others were the only independent predictors of PTSD symptoms at 1 month, and shame was the only independent predictor of PTSD symptoms at 6 months when 1-month symptoms were controlled. The results suggest that both shame and anger play an important role in the phenomenology of crime-related PTSD and that shame makes a contribution to the subsequent course of symptoms. The findings are also consistent with previous evidence for the role of shame as a mediator between childhood abuse and adult psychopathology.", "author" : [ { "dropping-particle" : "", "family" : "Andrews", "given" : "Bernice", "non-dropping-particle" : "", "parse-names" : false, "suffix" : "" }, { "dropping-particle" : "", "family" : "Brewin", "given" : "Chris R", "non-dropping-particle" : "", "parse-names" : false, "suffix" : "" }, { "dropping-particle" : "", "family" : "Rose", "given" : "Suzanna", "non-dropping-particle" : "", "parse-names" : false, "suffix" : "" }, { "dropping-particle" : "", "family" : "Kirk", "given" : "Marilyn", "non-dropping-particle" : "", "parse-names" : false, "suffix" : "" } ], "container-title" : "Journal of Abnormal Psychology", "id" : "ITEM-1", "issue" : "1", "issued" : { "date-parts" : [ [ "2000", "2" ] ] }, "page" : "69-73", "title" : "Predicting PTSD symptoms in victims of violent crime: The role of shame, anger, and childhood abuse.", "type" : "article-journal", "volume" : "109" }, "uris" : [ "http://www.mendeley.com/documents/?uuid=24f35f87-8cbe-4ad4-bba8-a70f442cefff" ] } ], "mendeley" : { "formattedCitation" : "(Andrews, Brewin, Rose, &amp; Kirk, 2000)", "plainTextFormattedCitation" : "(Andrews, Brewin, Rose, &amp; Kirk, 2000)", "previouslyFormattedCitation" : "(Andrews, Brewin, Rose, &amp; Kirk, 2000)" }, "properties" : { "noteIndex" : 0 }, "schema" : "https://github.com/citation-style-language/schema/raw/master/csl-citation.json" }</w:instrText>
      </w:r>
      <w:r w:rsidR="0056078F"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(Andrews, Brewin, Rose, &amp; Kirk, 2000)</w:t>
      </w:r>
      <w:r w:rsidR="0056078F" w:rsidRPr="00A00D35">
        <w:rPr>
          <w:rFonts w:ascii="Times New Roman" w:hAnsi="Times New Roman"/>
          <w:sz w:val="24"/>
          <w:szCs w:val="24"/>
          <w:lang w:val="en-US"/>
        </w:rPr>
        <w:fldChar w:fldCharType="end"/>
      </w:r>
      <w:r w:rsidR="0056078F" w:rsidRPr="00A00D35">
        <w:rPr>
          <w:rFonts w:ascii="Times New Roman" w:hAnsi="Times New Roman"/>
          <w:sz w:val="24"/>
          <w:szCs w:val="24"/>
          <w:lang w:val="en-US"/>
        </w:rPr>
        <w:t>.</w:t>
      </w:r>
    </w:p>
    <w:p w14:paraId="5FEC6A38" w14:textId="73A1F24E" w:rsidR="00905F87" w:rsidRPr="00A00D35" w:rsidRDefault="001E4B90" w:rsidP="002E365E">
      <w:pPr>
        <w:spacing w:after="0" w:line="480" w:lineRule="auto"/>
        <w:ind w:firstLine="708"/>
        <w:jc w:val="both"/>
        <w:rPr>
          <w:rFonts w:ascii="Times New Roman" w:hAnsi="Times New Roman"/>
          <w:sz w:val="24"/>
          <w:szCs w:val="24"/>
          <w:lang w:val="en-US"/>
        </w:rPr>
      </w:pPr>
      <w:r>
        <w:rPr>
          <w:rFonts w:ascii="Times New Roman" w:hAnsi="Times New Roman"/>
          <w:sz w:val="24"/>
          <w:szCs w:val="24"/>
          <w:lang w:val="en-US"/>
        </w:rPr>
        <w:t>This</w:t>
      </w:r>
      <w:r w:rsidRPr="00873F7A">
        <w:rPr>
          <w:rFonts w:ascii="Times New Roman" w:hAnsi="Times New Roman"/>
          <w:sz w:val="24"/>
          <w:szCs w:val="24"/>
          <w:lang w:val="en-US"/>
        </w:rPr>
        <w:t xml:space="preserve"> </w:t>
      </w:r>
      <w:r>
        <w:rPr>
          <w:rFonts w:ascii="Times New Roman" w:hAnsi="Times New Roman"/>
          <w:sz w:val="24"/>
          <w:szCs w:val="24"/>
          <w:lang w:val="en-US"/>
        </w:rPr>
        <w:t>n</w:t>
      </w:r>
      <w:r w:rsidRPr="00A00D35">
        <w:rPr>
          <w:rFonts w:ascii="Times New Roman" w:hAnsi="Times New Roman"/>
          <w:sz w:val="24"/>
          <w:szCs w:val="24"/>
          <w:lang w:val="en-US"/>
        </w:rPr>
        <w:t>egative self-appraisal</w:t>
      </w:r>
      <w:r>
        <w:rPr>
          <w:rFonts w:ascii="Times New Roman" w:hAnsi="Times New Roman"/>
          <w:sz w:val="24"/>
          <w:szCs w:val="24"/>
          <w:lang w:val="en-US"/>
        </w:rPr>
        <w:t xml:space="preserve"> observed in </w:t>
      </w:r>
      <w:r w:rsidR="00983C50" w:rsidRPr="00A00D35">
        <w:rPr>
          <w:rFonts w:ascii="Times New Roman" w:hAnsi="Times New Roman"/>
          <w:sz w:val="24"/>
          <w:szCs w:val="24"/>
          <w:lang w:val="en-US"/>
        </w:rPr>
        <w:t xml:space="preserve">PTSD is associated with functional </w:t>
      </w:r>
      <w:r w:rsidR="0067369E">
        <w:rPr>
          <w:rFonts w:ascii="Times New Roman" w:hAnsi="Times New Roman"/>
          <w:sz w:val="24"/>
          <w:szCs w:val="24"/>
          <w:lang w:val="en-US"/>
        </w:rPr>
        <w:t xml:space="preserve">brain </w:t>
      </w:r>
      <w:r w:rsidR="00983C50" w:rsidRPr="00A00D35">
        <w:rPr>
          <w:rFonts w:ascii="Times New Roman" w:hAnsi="Times New Roman"/>
          <w:sz w:val="24"/>
          <w:szCs w:val="24"/>
          <w:lang w:val="en-US"/>
        </w:rPr>
        <w:t xml:space="preserve">abnormalities. </w:t>
      </w:r>
      <w:r w:rsidR="00892789" w:rsidRPr="00A00D35">
        <w:rPr>
          <w:rFonts w:ascii="Times New Roman" w:hAnsi="Times New Roman"/>
          <w:sz w:val="24"/>
          <w:szCs w:val="24"/>
          <w:lang w:val="en-US"/>
        </w:rPr>
        <w:t>Common findings in adult</w:t>
      </w:r>
      <w:r w:rsidR="00983C50" w:rsidRPr="00A00D35">
        <w:rPr>
          <w:rFonts w:ascii="Times New Roman" w:hAnsi="Times New Roman"/>
          <w:sz w:val="24"/>
          <w:szCs w:val="24"/>
          <w:lang w:val="en-US"/>
        </w:rPr>
        <w:t xml:space="preserve"> PTSD</w:t>
      </w:r>
      <w:r w:rsidR="00DA60C0" w:rsidRPr="00A00D35">
        <w:rPr>
          <w:rFonts w:ascii="Times New Roman" w:hAnsi="Times New Roman"/>
          <w:sz w:val="24"/>
          <w:szCs w:val="24"/>
          <w:lang w:val="en-US"/>
        </w:rPr>
        <w:t xml:space="preserve"> </w:t>
      </w:r>
      <w:r w:rsidR="00892789" w:rsidRPr="00A00D35">
        <w:rPr>
          <w:rFonts w:ascii="Times New Roman" w:hAnsi="Times New Roman"/>
          <w:sz w:val="24"/>
          <w:szCs w:val="24"/>
          <w:lang w:val="en-US"/>
        </w:rPr>
        <w:t xml:space="preserve">include </w:t>
      </w:r>
      <w:r w:rsidR="00983C50" w:rsidRPr="00A00D35">
        <w:rPr>
          <w:rFonts w:ascii="Times New Roman" w:hAnsi="Times New Roman"/>
          <w:sz w:val="24"/>
          <w:szCs w:val="24"/>
          <w:lang w:val="en-US"/>
        </w:rPr>
        <w:t xml:space="preserve">greater </w:t>
      </w:r>
      <w:r w:rsidR="00050ABC" w:rsidRPr="00A00D35">
        <w:rPr>
          <w:rFonts w:ascii="Times New Roman" w:hAnsi="Times New Roman"/>
          <w:sz w:val="24"/>
          <w:szCs w:val="24"/>
          <w:lang w:val="en-US"/>
        </w:rPr>
        <w:t xml:space="preserve">amygdala </w:t>
      </w:r>
      <w:r w:rsidR="00093EE1" w:rsidRPr="00A00D35">
        <w:rPr>
          <w:rFonts w:ascii="Times New Roman" w:hAnsi="Times New Roman"/>
          <w:sz w:val="24"/>
          <w:szCs w:val="24"/>
          <w:lang w:val="en-US"/>
        </w:rPr>
        <w:t>activity</w:t>
      </w:r>
      <w:r w:rsidR="00983C50" w:rsidRPr="00A00D35">
        <w:rPr>
          <w:rFonts w:ascii="Times New Roman" w:hAnsi="Times New Roman"/>
          <w:sz w:val="24"/>
          <w:szCs w:val="24"/>
          <w:lang w:val="en-US"/>
        </w:rPr>
        <w:t xml:space="preserve"> and reduced activity </w:t>
      </w:r>
      <w:r w:rsidR="00F14688" w:rsidRPr="00A00D35">
        <w:rPr>
          <w:rFonts w:ascii="Times New Roman" w:hAnsi="Times New Roman"/>
          <w:sz w:val="24"/>
          <w:szCs w:val="24"/>
          <w:lang w:val="en-US"/>
        </w:rPr>
        <w:t xml:space="preserve">in </w:t>
      </w:r>
      <w:r w:rsidR="00983C50" w:rsidRPr="00A00D35">
        <w:rPr>
          <w:rFonts w:ascii="Times New Roman" w:hAnsi="Times New Roman"/>
          <w:sz w:val="24"/>
          <w:szCs w:val="24"/>
          <w:lang w:val="en-US"/>
        </w:rPr>
        <w:t>the</w:t>
      </w:r>
      <w:r w:rsidR="00976F64" w:rsidRPr="00A00D35">
        <w:rPr>
          <w:rFonts w:ascii="Times New Roman" w:hAnsi="Times New Roman"/>
          <w:sz w:val="24"/>
          <w:szCs w:val="24"/>
          <w:lang w:val="en-US"/>
        </w:rPr>
        <w:t xml:space="preserve"> prefrontal cortex</w:t>
      </w:r>
      <w:r w:rsidR="005E7CEA" w:rsidRPr="00A00D35">
        <w:rPr>
          <w:rFonts w:ascii="Times New Roman" w:hAnsi="Times New Roman"/>
          <w:sz w:val="24"/>
          <w:szCs w:val="24"/>
          <w:lang w:val="en-US"/>
        </w:rPr>
        <w:t xml:space="preserve"> (</w:t>
      </w:r>
      <w:r w:rsidR="00983C50" w:rsidRPr="00A00D35">
        <w:rPr>
          <w:rFonts w:ascii="Times New Roman" w:hAnsi="Times New Roman"/>
          <w:sz w:val="24"/>
          <w:szCs w:val="24"/>
          <w:lang w:val="en-US"/>
        </w:rPr>
        <w:t>PFC</w:t>
      </w:r>
      <w:r w:rsidR="00976F64" w:rsidRPr="00A00D35">
        <w:rPr>
          <w:rFonts w:ascii="Times New Roman" w:hAnsi="Times New Roman"/>
          <w:sz w:val="24"/>
          <w:szCs w:val="24"/>
          <w:lang w:val="en-US"/>
        </w:rPr>
        <w:t>)</w:t>
      </w:r>
      <w:r w:rsidR="00983C50" w:rsidRPr="00A00D35">
        <w:rPr>
          <w:rFonts w:ascii="Times New Roman" w:hAnsi="Times New Roman"/>
          <w:sz w:val="24"/>
          <w:szCs w:val="24"/>
          <w:lang w:val="en-US"/>
        </w:rPr>
        <w:t xml:space="preserve"> and </w:t>
      </w:r>
      <w:r w:rsidR="00976F64" w:rsidRPr="00A00D35">
        <w:rPr>
          <w:rFonts w:ascii="Times New Roman" w:hAnsi="Times New Roman"/>
          <w:sz w:val="24"/>
          <w:szCs w:val="24"/>
          <w:lang w:val="en-US"/>
        </w:rPr>
        <w:t>anterior cingulate cortex</w:t>
      </w:r>
      <w:r w:rsidR="005E7CEA" w:rsidRPr="00A00D35">
        <w:rPr>
          <w:rFonts w:ascii="Times New Roman" w:hAnsi="Times New Roman"/>
          <w:sz w:val="24"/>
          <w:szCs w:val="24"/>
          <w:lang w:val="en-US"/>
        </w:rPr>
        <w:t xml:space="preserve"> (</w:t>
      </w:r>
      <w:r w:rsidR="00983C50" w:rsidRPr="00A00D35">
        <w:rPr>
          <w:rFonts w:ascii="Times New Roman" w:hAnsi="Times New Roman"/>
          <w:sz w:val="24"/>
          <w:szCs w:val="24"/>
          <w:lang w:val="en-US"/>
        </w:rPr>
        <w:t>ACC</w:t>
      </w:r>
      <w:r w:rsidR="00976F64" w:rsidRPr="00A00D35">
        <w:rPr>
          <w:rFonts w:ascii="Times New Roman" w:hAnsi="Times New Roman"/>
          <w:sz w:val="24"/>
          <w:szCs w:val="24"/>
          <w:lang w:val="en-US"/>
        </w:rPr>
        <w:t>)</w:t>
      </w:r>
      <w:r w:rsidR="00983C50" w:rsidRPr="00A00D35">
        <w:rPr>
          <w:rFonts w:ascii="Times New Roman" w:hAnsi="Times New Roman"/>
          <w:sz w:val="24"/>
          <w:szCs w:val="24"/>
          <w:lang w:val="en-US"/>
        </w:rPr>
        <w:t xml:space="preserve"> compared to controls</w:t>
      </w:r>
      <w:r w:rsidR="00892789" w:rsidRPr="00A00D35">
        <w:rPr>
          <w:rFonts w:ascii="Times New Roman" w:hAnsi="Times New Roman"/>
          <w:sz w:val="24"/>
          <w:szCs w:val="24"/>
          <w:lang w:val="en-US"/>
        </w:rPr>
        <w:t xml:space="preserve"> </w:t>
      </w:r>
      <w:r w:rsidR="005C60CC" w:rsidRPr="00A00D35">
        <w:rPr>
          <w:rFonts w:ascii="Times New Roman" w:hAnsi="Times New Roman"/>
          <w:sz w:val="24"/>
          <w:szCs w:val="24"/>
          <w:lang w:val="en-US"/>
        </w:rPr>
        <w:t xml:space="preserve">during emotional </w:t>
      </w:r>
      <w:r w:rsidR="002101F2" w:rsidRPr="00A00D35">
        <w:rPr>
          <w:rFonts w:ascii="Times New Roman" w:hAnsi="Times New Roman"/>
          <w:sz w:val="24"/>
          <w:szCs w:val="24"/>
          <w:lang w:val="en-US"/>
        </w:rPr>
        <w:t>processing</w:t>
      </w:r>
      <w:r w:rsidR="003D0169" w:rsidRPr="00A00D35">
        <w:rPr>
          <w:rFonts w:ascii="Times New Roman" w:hAnsi="Times New Roman"/>
          <w:sz w:val="24"/>
          <w:szCs w:val="24"/>
          <w:lang w:val="en-US"/>
        </w:rPr>
        <w:t xml:space="preserve"> </w:t>
      </w:r>
      <w:r w:rsidR="00981529" w:rsidRPr="00A00D35">
        <w:rPr>
          <w:rFonts w:ascii="Times New Roman" w:hAnsi="Times New Roman"/>
          <w:sz w:val="24"/>
          <w:szCs w:val="24"/>
          <w:lang w:val="en-US"/>
        </w:rPr>
        <w:fldChar w:fldCharType="begin" w:fldLock="1"/>
      </w:r>
      <w:r w:rsidR="00FD7D5D">
        <w:rPr>
          <w:rFonts w:ascii="Times New Roman" w:hAnsi="Times New Roman"/>
          <w:sz w:val="24"/>
          <w:szCs w:val="24"/>
          <w:lang w:val="en-US"/>
        </w:rPr>
        <w:instrText>ADDIN CSL_CITATION { "citationItems" : [ { "id" : "ITEM-1", "itemData" : { "DOI" : "10.1038/nrn3339", "ISSN" : "1471-0048", "PMID" : "23047775", "abstract" : "Post-traumatic stress disorder (PTSD) is the only major mental disorder for which a cause is considered to be known: that is, an event that involves threat to the physical integrity of oneself or others and induces a response of intense fear, helplessness or horror. Although PTSD is still largely regarded as a psychological phenomenon, over the past three decades the growth of the biological PTSD literature has been explosive, and thousands of references now exist. Ultimately, the impact of an environmental event, such as a psychological trauma, must be understood at organic, cellular and molecular levels. This Review attempts to present the current state of this understanding on the basis of psychophysiological, structural and functional neuroimaging, and endocrinological, genetic and molecular biological studies in humans and in animal models.", "author" : [ { "dropping-particle" : "", "family" : "Pitman", "given" : "Roger K", "non-dropping-particle" : "", "parse-names" : false, "suffix" : "" }, { "dropping-particle" : "", "family" : "Rasmusson", "given" : "Ann M", "non-dropping-particle" : "", "parse-names" : false, "suffix" : "" }, { "dropping-particle" : "", "family" : "Koenen", "given" : "Karestan C", "non-dropping-particle" : "", "parse-names" : false, "suffix" : "" }, { "dropping-particle" : "", "family" : "Shin", "given" : "Lisa M", "non-dropping-particle" : "", "parse-names" : false, "suffix" : "" }, { "dropping-particle" : "", "family" : "Orr", "given" : "Scott P", "non-dropping-particle" : "", "parse-names" : false, "suffix" : "" }, { "dropping-particle" : "", "family" : "Gilbertson", "given" : "Mark W", "non-dropping-particle" : "", "parse-names" : false, "suffix" : "" }, { "dropping-particle" : "", "family" : "Milad", "given" : "Mohammed R", "non-dropping-particle" : "", "parse-names" : false, "suffix" : "" }, { "dropping-particle" : "", "family" : "Liberzon", "given" : "Israel", "non-dropping-particle" : "", "parse-names" : false, "suffix" : "" } ], "container-title" : "Nature reviews. Neuroscience", "id" : "ITEM-1", "issue" : "11", "issued" : { "date-parts" : [ [ "2012", "11" ] ] }, "page" : "769-87", "publisher" : "Nature Publishing Group", "title" : "Biological studies of post-traumatic stress disorder.", "type" : "article-journal", "volume" : "13" }, "uris" : [ "http://www.mendeley.com/documents/?uuid=7a4b185c-c177-4f9b-9851-62feca045d5b" ] }, { "id" : "ITEM-2", "itemData" : { "DOI" : "10.1186/2045-5380-2-9", "ISBN" : "2045-5380 (Electronic)\\n2045-5380 (Linking)", "ISSN" : "2045-5380", "PMID" : "22738125", "abstract" : "BACKGROUND: In recent years, neuroimaging techniques such as functional magnetic resonance imaging (fMRI) and positron emission tomography (PET) have played a significant role in elucidating the neural underpinnings of posttraumatic stress disorder (PTSD). However, a detailed understanding of the neural regions implicated in the disorder remains incomplete because of considerable variability in findings across studies. The aim of this meta-analysis was to identify consistent patterns of neural activity across neuroimaging study designs in PTSD to improve understanding of the neurocircuitry of PTSD.\\n\\nMETHODS: We conducted a literature search for PET and fMRI studies of PTSD that were published before February 2011. The article search resulted in 79 functional neuroimaging PTSD studies. Data from 26 PTSD peer-reviewed neuroimaging articles reporting results from 342 adult patients and 342 adult controls were included. Peak activation coordinates from selected articles were used to generate activation likelihood estimate maps separately for symptom provocation and cognitive-emotional studies of PTSD. A separate meta-analysis examined the coupling between ventromedial prefrontal cortex and amygdala activity in patients.\\n\\nRESULTS: Results demonstrated that the regions most consistently hyperactivated in PTSD patients included mid- and dorsal anterior cingulate cortex, and when ROI studies were included, bilateral amygdala. By contrast, widespread hypoactivity was observed in PTSD including the ventromedial prefrontal cortex and the inferior frontal gyrus. Furthermore, decreased ventromedial prefrontal cortex activity was associated with increased amygdala activity.\\n\\nCONCLUSIONS: These results provide evidence for a neurocircuitry model of PTSD that emphasizes alteration in neural networks important for salience detection and emotion regulation.", "author" : [ { "dropping-particle" : "", "family" : "Hayes", "given" : "Jasmeet P", "non-dropping-particle" : "", "parse-names" : false, "suffix" : "" }, { "dropping-particle" : "", "family" : "Hayes", "given" : "Scott M", "non-dropping-particle" : "", "parse-names" : false, "suffix" : "" }, { "dropping-particle" : "", "family" : "Mikedis", "given" : "Amanda M", "non-dropping-particle" : "", "parse-names" : false, "suffix" : "" } ], "container-title" : "Biology of Mood &amp; Anxiety Disorders", "id" : "ITEM-2", "issue" : "1", "issued" : { "date-parts" : [ [ "2012", "1" ] ] }, "page" : "9", "publisher" : "Biology of Mood &amp; Anxiety Disorders", "title" : "Quantitative meta-analysis of neural activity in posttraumatic stress disorder", "type" : "article-journal", "volume" : "2" }, "uris" : [ "http://www.mendeley.com/documents/?uuid=4750c0c6-c134-4f7d-a5a3-184aa0c0cd5f" ] } ], "mendeley" : { "formattedCitation" : "(Hayes, Hayes, &amp; Mikedis, 2012; Pitman et al., 2012)", "plainTextFormattedCitation" : "(Hayes, Hayes, &amp; Mikedis, 2012; Pitman et al., 2012)", "previouslyFormattedCitation" : "(Hayes, Hayes, &amp; Mikedis, 2012; Pitman et al., 2012)" }, "properties" : { "noteIndex" : 0 }, "schema" : "https://github.com/citation-style-language/schema/raw/master/csl-citation.json" }</w:instrText>
      </w:r>
      <w:r w:rsidR="00981529"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(Hayes, Hayes, &amp; Mikedis, 2012; Pitman et al., 2012)</w:t>
      </w:r>
      <w:r w:rsidR="00981529" w:rsidRPr="00A00D35">
        <w:rPr>
          <w:rFonts w:ascii="Times New Roman" w:hAnsi="Times New Roman"/>
          <w:sz w:val="24"/>
          <w:szCs w:val="24"/>
          <w:lang w:val="en-US"/>
        </w:rPr>
        <w:fldChar w:fldCharType="end"/>
      </w:r>
      <w:r>
        <w:rPr>
          <w:rFonts w:ascii="Times New Roman" w:hAnsi="Times New Roman"/>
          <w:sz w:val="24"/>
          <w:szCs w:val="24"/>
          <w:lang w:val="en-US"/>
        </w:rPr>
        <w:t xml:space="preserve"> and have </w:t>
      </w:r>
      <w:r w:rsidR="002E365E">
        <w:rPr>
          <w:rFonts w:ascii="Times New Roman" w:hAnsi="Times New Roman"/>
          <w:sz w:val="24"/>
          <w:szCs w:val="24"/>
          <w:lang w:val="en-US"/>
        </w:rPr>
        <w:t xml:space="preserve">been </w:t>
      </w:r>
      <w:r>
        <w:rPr>
          <w:rFonts w:ascii="Times New Roman" w:hAnsi="Times New Roman"/>
          <w:sz w:val="24"/>
          <w:szCs w:val="24"/>
          <w:lang w:val="en-US"/>
        </w:rPr>
        <w:t xml:space="preserve">integrated into a neurocircuitry model </w:t>
      </w:r>
      <w:r w:rsidR="00CE3941">
        <w:rPr>
          <w:rFonts w:ascii="Times New Roman" w:hAnsi="Times New Roman"/>
          <w:sz w:val="24"/>
          <w:szCs w:val="24"/>
          <w:lang w:val="en-US"/>
        </w:rPr>
        <w:t xml:space="preserve">of PTSD </w:t>
      </w:r>
      <w:r w:rsidR="00CE3941">
        <w:rPr>
          <w:rFonts w:ascii="Times New Roman" w:hAnsi="Times New Roman"/>
          <w:sz w:val="24"/>
          <w:szCs w:val="24"/>
          <w:lang w:val="en-US"/>
        </w:rPr>
        <w:fldChar w:fldCharType="begin" w:fldLock="1"/>
      </w:r>
      <w:r w:rsidR="00E45DFA">
        <w:rPr>
          <w:rFonts w:ascii="Times New Roman" w:hAnsi="Times New Roman"/>
          <w:sz w:val="24"/>
          <w:szCs w:val="24"/>
          <w:lang w:val="en-US"/>
        </w:rPr>
        <w:instrText>ADDIN CSL_CITATION { "citationItems" : [ { "id" : "ITEM-1", "itemData" : { "DOI" : "10.1016/j.biopsych.2006.06.004", "ISSN" : "0006-3223", "PMID" : "16919525", "abstract" : "The prevailing neurocircuitry models of anxiety disorders have been amygdalocentric in form. The bases for such models have progressed from theoretical considerations, extrapolated from research in animals, to in vivo human imaging data. For example, one current model of posttraumatic stress disorder (PTSD) has been highly influenced by knowledge from rodent fear conditioning research. Given the phenomenological parallels between fear conditioning and the pathogenesis of PTSD, we have proposed that PTSD is characterized by exaggerated amygdala responses (subserving exaggerated acquisition of fear associations and expression of fear responses) and deficient frontal cortical function (mediating deficits in extinction and the capacity to suppress attention/response to trauma-related stimuli), as well as deficient hippocampal function (mediating deficits in appreciation of safe contexts and explicit learning/memory). Neuroimaging studies have yielded convergent findings in support of this model. However, to date, neuroimaging investigations of PTSD have not principally employed conditioning and extinction paradigms per se. The recent development of such imaging probes now sets the stage for directly testing hypotheses regarding the neural substrates of fear conditioning and extinction abnormalities in PTSD.", "author" : [ { "dropping-particle" : "", "family" : "Rauch", "given" : "Scott L", "non-dropping-particle" : "", "parse-names" : false, "suffix" : "" }, { "dropping-particle" : "", "family" : "Shin", "given" : "Lisa M", "non-dropping-particle" : "", "parse-names" : false, "suffix" : "" }, { "dropping-particle" : "", "family" : "Phelps", "given" : "Elizabeth a", "non-dropping-particle" : "", "parse-names" : false, "suffix" : "" } ], "container-title" : "Biological psychiatry", "id" : "ITEM-1", "issue" : "4", "issued" : { "date-parts" : [ [ "2006", "8", "15" ] ] }, "page" : "376-82", "title" : "Neurocircuitry models of posttraumatic stress disorder and extinction: human neuroimaging research--past, present, and future.", "type" : "article-journal", "volume" : "60" }, "uris" : [ "http://www.mendeley.com/documents/?uuid=905b7345-05ac-47af-9885-f27b37ce9ebc" ] } ], "mendeley" : { "formattedCitation" : "(Rauch, Shin, &amp; Phelps, 2006)", "plainTextFormattedCitation" : "(Rauch, Shin, &amp; Phelps, 2006)", "previouslyFormattedCitation" : "(Rauch, Shin, &amp; Phelps, 2006)" }, "properties" : { "noteIndex" : 0 }, "schema" : "https://github.com/citation-style-language/schema/raw/master/csl-citation.json" }</w:instrText>
      </w:r>
      <w:r w:rsidR="00CE3941">
        <w:rPr>
          <w:rFonts w:ascii="Times New Roman" w:hAnsi="Times New Roman"/>
          <w:sz w:val="24"/>
          <w:szCs w:val="24"/>
          <w:lang w:val="en-US"/>
        </w:rPr>
        <w:fldChar w:fldCharType="separate"/>
      </w:r>
      <w:r w:rsidR="00CE3941" w:rsidRPr="00CE3941">
        <w:rPr>
          <w:rFonts w:ascii="Times New Roman" w:hAnsi="Times New Roman"/>
          <w:noProof/>
          <w:sz w:val="24"/>
          <w:szCs w:val="24"/>
          <w:lang w:val="en-US"/>
        </w:rPr>
        <w:t>(Rauch, Shin, &amp; Phelps, 2006)</w:t>
      </w:r>
      <w:r w:rsidR="00CE3941">
        <w:rPr>
          <w:rFonts w:ascii="Times New Roman" w:hAnsi="Times New Roman"/>
          <w:sz w:val="24"/>
          <w:szCs w:val="24"/>
          <w:lang w:val="en-US"/>
        </w:rPr>
        <w:fldChar w:fldCharType="end"/>
      </w:r>
      <w:r w:rsidR="004152A0" w:rsidRPr="00A00D35" w:rsidDel="004152A0">
        <w:rPr>
          <w:rFonts w:ascii="Times New Roman" w:hAnsi="Times New Roman"/>
          <w:sz w:val="24"/>
          <w:szCs w:val="24"/>
          <w:lang w:val="en-US"/>
        </w:rPr>
        <w:t xml:space="preserve"> </w:t>
      </w:r>
      <w:r w:rsidR="004152A0" w:rsidRPr="00A00D35">
        <w:rPr>
          <w:rFonts w:ascii="Times New Roman" w:hAnsi="Times New Roman"/>
          <w:sz w:val="24"/>
          <w:szCs w:val="24"/>
          <w:lang w:val="en-US"/>
        </w:rPr>
        <w:t>Only t</w:t>
      </w:r>
      <w:r w:rsidR="00905F87" w:rsidRPr="00A00D35">
        <w:rPr>
          <w:rFonts w:ascii="Times New Roman" w:hAnsi="Times New Roman"/>
          <w:sz w:val="24"/>
          <w:szCs w:val="24"/>
          <w:lang w:val="en-US"/>
        </w:rPr>
        <w:t xml:space="preserve">wo neuroimaging studies have explored SRP in adults with PTSD. </w:t>
      </w:r>
      <w:r w:rsidR="004152A0" w:rsidRPr="00A00D35">
        <w:rPr>
          <w:rFonts w:ascii="Times New Roman" w:hAnsi="Times New Roman"/>
          <w:sz w:val="24"/>
          <w:szCs w:val="24"/>
          <w:lang w:val="en-US"/>
        </w:rPr>
        <w:t>The first report</w:t>
      </w:r>
      <w:r w:rsidR="00BA33FF" w:rsidRPr="00A00D35">
        <w:rPr>
          <w:rFonts w:ascii="Times New Roman" w:hAnsi="Times New Roman"/>
          <w:sz w:val="24"/>
          <w:szCs w:val="24"/>
          <w:lang w:val="en-US"/>
        </w:rPr>
        <w:t>s</w:t>
      </w:r>
      <w:r w:rsidR="00905F87" w:rsidRPr="00A00D35">
        <w:rPr>
          <w:rFonts w:ascii="Times New Roman" w:hAnsi="Times New Roman"/>
          <w:sz w:val="24"/>
          <w:szCs w:val="24"/>
          <w:lang w:val="en-US"/>
        </w:rPr>
        <w:t xml:space="preserve"> lower </w:t>
      </w:r>
      <w:r w:rsidR="00093EE1" w:rsidRPr="00A00D35">
        <w:rPr>
          <w:rFonts w:ascii="Times New Roman" w:hAnsi="Times New Roman"/>
          <w:sz w:val="24"/>
          <w:szCs w:val="24"/>
          <w:lang w:val="en-US"/>
        </w:rPr>
        <w:t>activity</w:t>
      </w:r>
      <w:r w:rsidR="00905F87" w:rsidRPr="00A00D35">
        <w:rPr>
          <w:rFonts w:ascii="Times New Roman" w:hAnsi="Times New Roman"/>
          <w:sz w:val="24"/>
          <w:szCs w:val="24"/>
          <w:lang w:val="en-US"/>
        </w:rPr>
        <w:t xml:space="preserve"> within the vmPFC during SRP</w:t>
      </w:r>
      <w:r w:rsidR="00F120BC" w:rsidRPr="00A00D35">
        <w:rPr>
          <w:rFonts w:ascii="Times New Roman" w:hAnsi="Times New Roman"/>
          <w:sz w:val="24"/>
          <w:szCs w:val="24"/>
          <w:lang w:val="en-US"/>
        </w:rPr>
        <w:t xml:space="preserve"> in PTSD patients</w:t>
      </w:r>
      <w:r w:rsidR="003D0169" w:rsidRPr="00A00D35">
        <w:rPr>
          <w:rFonts w:ascii="Times New Roman" w:hAnsi="Times New Roman"/>
          <w:sz w:val="24"/>
          <w:szCs w:val="24"/>
          <w:lang w:val="en-US"/>
        </w:rPr>
        <w:t xml:space="preserve"> </w:t>
      </w:r>
      <w:r w:rsidR="004226A8" w:rsidRPr="00A00D35">
        <w:rPr>
          <w:rFonts w:ascii="Times New Roman" w:hAnsi="Times New Roman"/>
          <w:sz w:val="24"/>
          <w:szCs w:val="24"/>
          <w:lang w:val="en-US"/>
        </w:rPr>
        <w:fldChar w:fldCharType="begin" w:fldLock="1"/>
      </w:r>
      <w:r w:rsidR="00FD7D5D">
        <w:rPr>
          <w:rFonts w:ascii="Times New Roman" w:hAnsi="Times New Roman"/>
          <w:sz w:val="24"/>
          <w:szCs w:val="24"/>
          <w:lang w:val="en-US"/>
        </w:rPr>
        <w:instrText>ADDIN CSL_CITATION { "citationItems" : [ { "id" : "ITEM-1", "itemData" : { "DOI" : "10.1111/j.1600-0447.2011.01773.x", "ISBN" : "1600-0447 (Electronic)\\n0001-690X (Linking)", "ISSN" : "0001690X", "PMID" : "22007877", "abstract" : "OBJECTIVE: Disturbances in self-referential processing (SRP) are increasingly recognized in post-traumatic stress disorder (PTSD). In healthy adults, SRP tasks engage the medial prefrontal cortex (MPFC) and posterior cingulate cortex (PCC) brain regions that have shown altered function in PTSD. We hypothesized that individuals with PTSD would differ from controls in functional activation of the MPFC and PCC during SRP.\\n\\nMETHOD: We compared neural activation in healthy controls (n = 15) and participants with PTSD (n = 20) during a SRP task, using fMRI at 4.0T.\\n\\nRESULTS: Controls made faster responses to the self-relevance of personal characteristics than to the accuracy of general facts, whereas response times did not differ between these conditions in PTSD. Controls also demonstrated greater MPFC (dorsal and ventral) and PCC response when considering the self-relevance of personal characteristics in comparison with the accuracy of general facts. Individuals with PTSD demonstrated less MPFC response than did healthy controls for the contrast of self-relevance of personal characteristics relative to general facts.\\n\\nCONCLUSIONS: These results implicate MPFC in SRP disturbances associated with PTSD. These findings are relevant to current proposals for including symptoms of negative self-referential cognition and identity-existential disturbance as diagnostically relevant to PTSD.", "author" : [ { "dropping-particle" : "", "family" : "Bluhm", "given" : "Robyn L", "non-dropping-particle" : "", "parse-names" : false, "suffix" : "" }, { "dropping-particle" : "", "family" : "Frewen", "given" : "Paul A", "non-dropping-particle" : "", "parse-names" : false, "suffix" : "" }, { "dropping-particle" : "", "family" : "Coupland", "given" : "N C", "non-dropping-particle" : "", "parse-names" : false, "suffix" : "" }, { "dropping-particle" : "", "family" : "Densmore", "given" : "M", "non-dropping-particle" : "", "parse-names" : false, "suffix" : "" }, { "dropping-particle" : "", "family" : "Schore", "given" : "a N", "non-dropping-particle" : "", "parse-names" : false, "suffix" : "" }, { "dropping-particle" : "", "family" : "Lanius", "given" : "Ruth a", "non-dropping-particle" : "", "parse-names" : false, "suffix" : "" } ], "container-title" : "Acta Psychiatrica Scandinavica", "id" : "ITEM-1", "issue" : "3", "issued" : { "date-parts" : [ [ "2012", "3" ] ] }, "page" : "238-246", "title" : "Neural correlates of self-reflection in post-traumatic stress disorder", "type" : "article-journal", "volume" : "125" }, "uris" : [ "http://www.mendeley.com/documents/?uuid=58aa801b-0b18-4aed-bb91-79c44ccd024c" ] } ], "mendeley" : { "formattedCitation" : "(Bluhm et al., 2012)", "plainTextFormattedCitation" : "(Bluhm et al., 2012)", "previouslyFormattedCitation" : "(Bluhm et al., 2012)" }, "properties" : { "noteIndex" : 0 }, "schema" : "https://github.com/citation-style-language/schema/raw/master/csl-citation.json" }</w:instrText>
      </w:r>
      <w:r w:rsidR="004226A8" w:rsidRPr="00A00D35">
        <w:rPr>
          <w:rFonts w:ascii="Times New Roman" w:hAnsi="Times New Roman"/>
          <w:sz w:val="24"/>
          <w:szCs w:val="24"/>
          <w:lang w:val="en-US"/>
        </w:rPr>
        <w:fldChar w:fldCharType="separate"/>
      </w:r>
      <w:r w:rsidR="00101638" w:rsidRPr="00A00D35">
        <w:rPr>
          <w:rFonts w:ascii="Times New Roman" w:hAnsi="Times New Roman"/>
          <w:noProof/>
          <w:sz w:val="24"/>
          <w:szCs w:val="24"/>
          <w:lang w:val="en-US"/>
        </w:rPr>
        <w:t>(Bluhm et al., 2012)</w:t>
      </w:r>
      <w:r w:rsidR="004226A8" w:rsidRPr="00A00D35">
        <w:rPr>
          <w:rFonts w:ascii="Times New Roman" w:hAnsi="Times New Roman"/>
          <w:sz w:val="24"/>
          <w:szCs w:val="24"/>
          <w:lang w:val="en-US"/>
        </w:rPr>
        <w:fldChar w:fldCharType="end"/>
      </w:r>
      <w:r w:rsidR="00905F87" w:rsidRPr="00A00D35">
        <w:rPr>
          <w:rFonts w:ascii="Times New Roman" w:hAnsi="Times New Roman"/>
          <w:sz w:val="24"/>
          <w:szCs w:val="24"/>
          <w:lang w:val="en-US"/>
        </w:rPr>
        <w:t xml:space="preserve">. </w:t>
      </w:r>
      <w:r w:rsidR="001E4F49" w:rsidRPr="00A00D35">
        <w:rPr>
          <w:rFonts w:ascii="Times New Roman" w:hAnsi="Times New Roman"/>
          <w:sz w:val="24"/>
          <w:szCs w:val="24"/>
          <w:lang w:val="en-US"/>
        </w:rPr>
        <w:t>The second study focused on</w:t>
      </w:r>
      <w:r w:rsidR="00FE7ED4">
        <w:rPr>
          <w:rFonts w:ascii="Times New Roman" w:hAnsi="Times New Roman"/>
          <w:sz w:val="24"/>
          <w:szCs w:val="24"/>
          <w:lang w:val="en-US"/>
        </w:rPr>
        <w:t xml:space="preserve"> </w:t>
      </w:r>
      <w:r w:rsidR="00905F87" w:rsidRPr="00A00D35">
        <w:rPr>
          <w:rFonts w:ascii="Times New Roman" w:hAnsi="Times New Roman"/>
          <w:sz w:val="24"/>
          <w:szCs w:val="24"/>
          <w:lang w:val="en-US"/>
        </w:rPr>
        <w:t>emotional</w:t>
      </w:r>
      <w:r w:rsidR="00755EDA" w:rsidRPr="00A00D35">
        <w:rPr>
          <w:rFonts w:ascii="Times New Roman" w:hAnsi="Times New Roman"/>
          <w:sz w:val="24"/>
          <w:szCs w:val="24"/>
          <w:lang w:val="en-US"/>
        </w:rPr>
        <w:t>ly valenced</w:t>
      </w:r>
      <w:r w:rsidR="00905F87" w:rsidRPr="00A00D35">
        <w:rPr>
          <w:rFonts w:ascii="Times New Roman" w:hAnsi="Times New Roman"/>
          <w:sz w:val="24"/>
          <w:szCs w:val="24"/>
          <w:lang w:val="en-US"/>
        </w:rPr>
        <w:t xml:space="preserve"> SRP</w:t>
      </w:r>
      <w:r w:rsidR="001E4F49" w:rsidRPr="00A00D35">
        <w:rPr>
          <w:rFonts w:ascii="Times New Roman" w:hAnsi="Times New Roman"/>
          <w:sz w:val="24"/>
          <w:szCs w:val="24"/>
          <w:lang w:val="en-US"/>
        </w:rPr>
        <w:t xml:space="preserve"> and observed that</w:t>
      </w:r>
      <w:r w:rsidR="00905F87" w:rsidRPr="00A00D35">
        <w:rPr>
          <w:rFonts w:ascii="Times New Roman" w:hAnsi="Times New Roman"/>
          <w:sz w:val="24"/>
          <w:szCs w:val="24"/>
          <w:lang w:val="en-US"/>
        </w:rPr>
        <w:t xml:space="preserve"> relative to women without PTSD, women with PTSD endorsed more negative and less positive trait-adjectives as self-descriptive</w:t>
      </w:r>
      <w:r w:rsidR="00433C7C" w:rsidRPr="00A00D35">
        <w:rPr>
          <w:rFonts w:ascii="Times New Roman" w:hAnsi="Times New Roman"/>
          <w:sz w:val="24"/>
          <w:szCs w:val="24"/>
          <w:lang w:val="en-US"/>
        </w:rPr>
        <w:t xml:space="preserve"> and active right amygdala during SRP</w:t>
      </w:r>
      <w:r w:rsidR="003D0169" w:rsidRPr="00A00D35">
        <w:rPr>
          <w:rFonts w:ascii="Times New Roman" w:hAnsi="Times New Roman"/>
          <w:sz w:val="24"/>
          <w:szCs w:val="24"/>
          <w:lang w:val="en-US"/>
        </w:rPr>
        <w:t xml:space="preserve"> </w:t>
      </w:r>
      <w:r w:rsidR="004226A8" w:rsidRPr="00A00D35">
        <w:rPr>
          <w:rFonts w:ascii="Times New Roman" w:hAnsi="Times New Roman"/>
          <w:sz w:val="24"/>
          <w:szCs w:val="24"/>
          <w:lang w:val="en-US"/>
        </w:rPr>
        <w:fldChar w:fldCharType="begin" w:fldLock="1"/>
      </w:r>
      <w:r w:rsidR="00FD7D5D">
        <w:rPr>
          <w:rFonts w:ascii="Times New Roman" w:hAnsi="Times New Roman"/>
          <w:sz w:val="24"/>
          <w:szCs w:val="24"/>
          <w:lang w:val="en-US"/>
        </w:rPr>
        <w:instrText>ADDIN CSL_CITATION { "citationItems" : [ { "id" : "ITEM-1", "itemData" : { "DOI" : "10.1037/a0021264", "ISBN" : "1942-9681", "ISSN" : "1942-9681", "abstract" : "Negative self-referential processing and identity disturbance are not uncommon clinical outcomes in adults who were significantly maltreated as children. In this study a novel cognitive paradigm, akin to mirror viewing while experiencing negative versus positive thoughts, was developed to investigate verbal and visual self-referential processing disturbances in women with maltreatment-related posttraumatic stress disorder (PTSD). Relative to women without PTSD, women with PTSD endorsed more negative and less positive trait-adjectives as self-descriptive, and experienced more negative and less positive affect in response to viewing pictures of themselves while listening to both negative and positive trait adjectives. In an fMRI study, women without PTSD demonstrated increased blood oxygenation level dependent (BOLD) response within the perigenual region of the anterior cingulate cortex during self-referential processing while listening to positive trait adjectives relative to neutral words. Positively valenced self-descriptiveness and affective response ratings predicted BOLD response within the right amygdala during self-referential processing within women with PTSD. The theoretical and clinical significance of abnormal self-referential processing in trauma-related psychiatric disorders is discussed", "author" : [ { "dropping-particle" : "", "family" : "Frewen", "given" : "Paul A", "non-dropping-particle" : "", "parse-names" : false, "suffix" : "" }, { "dropping-particle" : "", "family" : "Dozois", "given" : "David J. A.", "non-dropping-particle" : "", "parse-names" : false, "suffix" : "" }, { "dropping-particle" : "", "family" : "Neufeld", "given" : "Richard W. J.", "non-dropping-particle" : "", "parse-names" : false, "suffix" : "" }, { "dropping-particle" : "", "family" : "Densmore", "given" : "Maria", "non-dropping-particle" : "", "parse-names" : false, "suffix" : "" }, { "dropping-particle" : "", "family" : "Stevens", "given" : "Todd K.", "non-dropping-particle" : "", "parse-names" : false, "suffix" : "" }, { "dropping-particle" : "", "family" : "Lanius", "given" : "Ruth a", "non-dropping-particle" : "", "parse-names" : false, "suffix" : "" } ], "container-title" : "Psychological Trauma: Theory, Research, Practice, and Policy", "id" : "ITEM-1", "issue" : "4", "issued" : { "date-parts" : [ [ "2011" ] ] }, "page" : "318-328", "publisher" : "American Psychological Association", "title" : "Self-referential processing in women with PTSD: Affective and neural response.", "type" : "article-journal", "volume" : "3" }, "uris" : [ "http://www.mendeley.com/documents/?uuid=ad4e04ec-9aac-4884-b901-b15055076cd6" ] } ], "mendeley" : { "formattedCitation" : "(Frewen et al., 2011)", "plainTextFormattedCitation" : "(Frewen et al., 2011)", "previouslyFormattedCitation" : "(Frewen et al., 2011)" }, "properties" : { "noteIndex" : 0 }, "schema" : "https://github.com/citation-style-language/schema/raw/master/csl-citation.json" }</w:instrText>
      </w:r>
      <w:r w:rsidR="004226A8" w:rsidRPr="00A00D35">
        <w:rPr>
          <w:rFonts w:ascii="Times New Roman" w:hAnsi="Times New Roman"/>
          <w:sz w:val="24"/>
          <w:szCs w:val="24"/>
          <w:lang w:val="en-US"/>
        </w:rPr>
        <w:fldChar w:fldCharType="separate"/>
      </w:r>
      <w:r w:rsidR="00101638" w:rsidRPr="00A00D35">
        <w:rPr>
          <w:rFonts w:ascii="Times New Roman" w:hAnsi="Times New Roman"/>
          <w:noProof/>
          <w:sz w:val="24"/>
          <w:szCs w:val="24"/>
          <w:lang w:val="en-US"/>
        </w:rPr>
        <w:t>(Frewen et al., 2011)</w:t>
      </w:r>
      <w:r w:rsidR="004226A8" w:rsidRPr="00A00D35">
        <w:rPr>
          <w:rFonts w:ascii="Times New Roman" w:hAnsi="Times New Roman"/>
          <w:sz w:val="24"/>
          <w:szCs w:val="24"/>
          <w:lang w:val="en-US"/>
        </w:rPr>
        <w:fldChar w:fldCharType="end"/>
      </w:r>
      <w:r w:rsidR="00905F87" w:rsidRPr="00A00D35">
        <w:rPr>
          <w:rFonts w:ascii="Times New Roman" w:hAnsi="Times New Roman"/>
          <w:sz w:val="24"/>
          <w:szCs w:val="24"/>
          <w:lang w:val="en-US"/>
        </w:rPr>
        <w:t xml:space="preserve">. </w:t>
      </w:r>
    </w:p>
    <w:p w14:paraId="0BB3DDA2" w14:textId="3219F2AB" w:rsidR="002E1E31" w:rsidRPr="00A00D35" w:rsidRDefault="001E4B90" w:rsidP="003D0169">
      <w:pPr>
        <w:spacing w:after="0" w:line="480" w:lineRule="auto"/>
        <w:ind w:firstLine="708"/>
        <w:jc w:val="both"/>
        <w:rPr>
          <w:rFonts w:ascii="Times New Roman" w:eastAsia="Times New Roman" w:hAnsi="Times New Roman"/>
          <w:sz w:val="24"/>
          <w:szCs w:val="24"/>
          <w:lang w:val="en-US" w:eastAsia="fr-FR"/>
        </w:rPr>
      </w:pPr>
      <w:r>
        <w:rPr>
          <w:rFonts w:ascii="Times New Roman" w:hAnsi="Times New Roman"/>
          <w:sz w:val="24"/>
          <w:szCs w:val="24"/>
          <w:lang w:val="en-US"/>
        </w:rPr>
        <w:t>These studies were exclusively conducted in adults with PTSD providing some highlight</w:t>
      </w:r>
      <w:r w:rsidR="00545742">
        <w:rPr>
          <w:rFonts w:ascii="Times New Roman" w:hAnsi="Times New Roman"/>
          <w:sz w:val="24"/>
          <w:szCs w:val="24"/>
          <w:lang w:val="en-US"/>
        </w:rPr>
        <w:t>s</w:t>
      </w:r>
      <w:r>
        <w:rPr>
          <w:rFonts w:ascii="Times New Roman" w:hAnsi="Times New Roman"/>
          <w:sz w:val="24"/>
          <w:szCs w:val="24"/>
          <w:lang w:val="en-US"/>
        </w:rPr>
        <w:t xml:space="preserve"> on the impact of trauma on an elaborated self</w:t>
      </w:r>
      <w:r w:rsidR="00896B48">
        <w:rPr>
          <w:rFonts w:ascii="Times New Roman" w:hAnsi="Times New Roman"/>
          <w:sz w:val="24"/>
          <w:szCs w:val="24"/>
          <w:lang w:val="en-US"/>
        </w:rPr>
        <w:t>,</w:t>
      </w:r>
      <w:r>
        <w:rPr>
          <w:rFonts w:ascii="Times New Roman" w:hAnsi="Times New Roman"/>
          <w:sz w:val="24"/>
          <w:szCs w:val="24"/>
          <w:lang w:val="en-US"/>
        </w:rPr>
        <w:t xml:space="preserve"> but </w:t>
      </w:r>
      <w:r w:rsidRPr="00A00D35">
        <w:rPr>
          <w:rFonts w:ascii="Times New Roman" w:eastAsia="Times New Roman" w:hAnsi="Times New Roman"/>
          <w:sz w:val="24"/>
          <w:szCs w:val="24"/>
          <w:lang w:val="en-US" w:eastAsia="fr-FR"/>
        </w:rPr>
        <w:t>no neuroimaging study has yet examined SRP</w:t>
      </w:r>
      <w:r>
        <w:rPr>
          <w:rFonts w:ascii="Times New Roman" w:hAnsi="Times New Roman"/>
          <w:sz w:val="24"/>
          <w:szCs w:val="24"/>
          <w:lang w:val="en-US"/>
        </w:rPr>
        <w:t xml:space="preserve"> in pediatric PTSD to identify the impact of trauma on the developing self. </w:t>
      </w:r>
      <w:r w:rsidRPr="00A00D35" w:rsidDel="00C44C41">
        <w:rPr>
          <w:rFonts w:ascii="Times New Roman" w:hAnsi="Times New Roman"/>
          <w:sz w:val="24"/>
          <w:szCs w:val="24"/>
          <w:lang w:val="en-US"/>
        </w:rPr>
        <w:t xml:space="preserve">Adolescence is a core period of life for the development of </w:t>
      </w:r>
      <w:r w:rsidR="001936C1">
        <w:rPr>
          <w:rFonts w:ascii="Times New Roman" w:hAnsi="Times New Roman"/>
          <w:sz w:val="24"/>
          <w:szCs w:val="24"/>
          <w:lang w:val="en-US"/>
        </w:rPr>
        <w:t xml:space="preserve">the </w:t>
      </w:r>
      <w:r w:rsidRPr="00A00D35" w:rsidDel="00C44C41">
        <w:rPr>
          <w:rFonts w:ascii="Times New Roman" w:hAnsi="Times New Roman"/>
          <w:sz w:val="24"/>
          <w:szCs w:val="24"/>
          <w:lang w:val="en-US"/>
        </w:rPr>
        <w:t xml:space="preserve">self </w:t>
      </w:r>
      <w:r w:rsidRPr="00A00D35" w:rsidDel="00C44C41">
        <w:rPr>
          <w:rFonts w:ascii="Times New Roman" w:hAnsi="Times New Roman"/>
          <w:sz w:val="24"/>
          <w:szCs w:val="24"/>
          <w:lang w:val="en-US"/>
        </w:rPr>
        <w:fldChar w:fldCharType="begin" w:fldLock="1"/>
      </w:r>
      <w:r w:rsidRPr="00A00D35" w:rsidDel="00C44C41">
        <w:rPr>
          <w:rFonts w:ascii="Times New Roman" w:hAnsi="Times New Roman"/>
          <w:sz w:val="24"/>
          <w:szCs w:val="24"/>
          <w:lang w:val="en-US"/>
        </w:rPr>
        <w:instrText>ADDIN CSL_CITATION { "citationItems" : [ { "id" : "ITEM-1", "itemData" : { "DOI" : "10.1111/cdev.12440", "ISSN" : "00093920", "author" : [ { "dropping-particle" : "", "family" : "D\u00e9geilh", "given" : "Fanny", "non-dropping-particle" : "", "parse-names" : false, "suffix" : "" }, { "dropping-particle" : "", "family" : "Guillery-Girard", "given" : "B\u00e9reng\u00e8re", "non-dropping-particle" : "", "parse-names" : false, "suffix" : "" }, { "dropping-particle" : "", "family" : "Dayan", "given" : "Jacques", "non-dropping-particle" : "", "parse-names" : false, "suffix" : "" }, { "dropping-particle" : "", "family" : "Gaubert", "given" : "Malo", "non-dropping-particle" : "", "parse-names" : false, "suffix" : "" }, { "dropping-particle" : "", "family" : "Ch\u00e9telat", "given" : "Ga\u00ebl", "non-dropping-particle" : "", "parse-names" : false, "suffix" : "" }, { "dropping-particle" : "", "family" : "Egler", "given" : "Pierre-Jean", "non-dropping-particle" : "", "parse-names" : false, "suffix" : "" }, { "dropping-particle" : "", "family" : "Baleyte", "given" : "Jean-Marc", "non-dropping-particle" : "", "parse-names" : false, "suffix" : "" }, { "dropping-particle" : "", "family" : "Eustache", "given" : "Francis", "non-dropping-particle" : "", "parse-names" : false, "suffix" : "" }, { "dropping-particle" : "", "family" : "Viard", "given" : "Armelle", "non-dropping-particle" : "", "parse-names" : false, "suffix" : "" } ], "container-title" : "Child Development", "id" : "ITEM-1", "issue" : "6", "issued" : { "date-parts" : [ [ "2015", "11", "7" ] ] }, "page" : "1966-1983", "title" : "Neural Correlates of Self and Its Interaction With Memory in Healthy Adolescents", "type" : "article-journal", "volume" : "86" }, "uris" : [ "http://www.mendeley.com/documents/?uuid=78acc59a-a0db-4e49-901d-3a4158f26804" ] }, { "id" : "ITEM-2", "itemData" : { "DOI" : "10.1016/j.dcn.2011.07.012", "ISSN" : "1878-9307", "PMID" : "22682728", "abstract" : "This review integrates cognitive, socioemotional, and neuroimaging perspectives on self-development. Neural correlates of key processes implicated in personal and social identity are reported from studies of children, adolescents, and adults, including autobiographical memory, direct and reflected self-appraisals, and social exclusion. While cortical midline structures of medial prefrontal cortex and medial posterior parietal cortex are consistently identified in neuroimaging studies considering personal identity from a primarily cognitive perspective (\"who am I?\"), additional regions are implicated by studies considering personal and social identity from a more socioemotional perspective (\"what do others think about me, where do I fit in?\"), especially in child or adolescent samples. The involvement of these additional regions (including tempo-parietal junction and posterior superior temporal sulcus, temporal poles, anterior insula, ventral striatum, anterior cingulate cortex, middle cingulate cortex, and ventrolateral prefrontal cortex) suggests mentalizing, emotion, and emotion regulation are central to self-development. In addition, these regions appear to function atypically during personal and social identity tasks in autism and depression, exhibiting a broad pattern of hypoactivation and hyperactivation, respectively.", "author" : [ { "dropping-particle" : "", "family" : "Pfeifer", "given" : "Jennifer H", "non-dropping-particle" : "", "parse-names" : false, "suffix" : "" }, { "dropping-particle" : "", "family" : "Peake", "given" : "Shannon J", "non-dropping-particle" : "", "parse-names" : false, "suffix" : "" } ], "container-title" : "Developmental cognitive neuroscience", "id" : "ITEM-2", "issue" : "1", "issued" : { "date-parts" : [ [ "2012", "1" ] ] }, "page" : "55-69", "publisher" : "Elsevier Ltd", "title" : "Self-development: integrating cognitive, socioemotional, and neuroimaging perspectives.", "type" : "article-journal", "volume" : "2" }, "uris" : [ "http://www.mendeley.com/documents/?uuid=c43074b9-4c3d-4180-a6ed-e005753a6336" ] } ], "mendeley" : { "formattedCitation" : "(D\u00e9geilh et al., 2015; Pfeifer &amp; Peake, 2012)", "plainTextFormattedCitation" : "(D\u00e9geilh et al., 2015; Pfeifer &amp; Peake, 2012)", "previouslyFormattedCitation" : "(D\u00e9geilh et al., 2015; Pfeifer &amp; Peake, 2012)" }, "properties" : { "noteIndex" : 0 }, "schema" : "https://github.com/citation-style-language/schema/raw/master/csl-citation.json" }</w:instrText>
      </w:r>
      <w:r w:rsidRPr="00A00D35" w:rsidDel="00C44C41">
        <w:rPr>
          <w:rFonts w:ascii="Times New Roman" w:hAnsi="Times New Roman"/>
          <w:sz w:val="24"/>
          <w:szCs w:val="24"/>
          <w:lang w:val="en-US"/>
        </w:rPr>
        <w:fldChar w:fldCharType="separate"/>
      </w:r>
      <w:r w:rsidRPr="00A00D35" w:rsidDel="00C44C41">
        <w:rPr>
          <w:rFonts w:ascii="Times New Roman" w:hAnsi="Times New Roman"/>
          <w:noProof/>
          <w:sz w:val="24"/>
          <w:szCs w:val="24"/>
          <w:lang w:val="en-US"/>
        </w:rPr>
        <w:t xml:space="preserve">(Dégeilh et al., 2015; Pfeifer </w:t>
      </w:r>
      <w:r w:rsidRPr="00A00D35" w:rsidDel="00C44C41">
        <w:rPr>
          <w:rFonts w:ascii="Times New Roman" w:hAnsi="Times New Roman"/>
          <w:noProof/>
          <w:sz w:val="24"/>
          <w:szCs w:val="24"/>
          <w:lang w:val="en-US"/>
        </w:rPr>
        <w:lastRenderedPageBreak/>
        <w:t>&amp; Peake, 2012)</w:t>
      </w:r>
      <w:r w:rsidRPr="00A00D35" w:rsidDel="00C44C41">
        <w:rPr>
          <w:rFonts w:ascii="Times New Roman" w:hAnsi="Times New Roman"/>
          <w:sz w:val="24"/>
          <w:szCs w:val="24"/>
          <w:lang w:val="en-US"/>
        </w:rPr>
        <w:fldChar w:fldCharType="end"/>
      </w:r>
      <w:r w:rsidRPr="00A00D35" w:rsidDel="00C44C41">
        <w:rPr>
          <w:rFonts w:ascii="Times New Roman" w:hAnsi="Times New Roman"/>
          <w:sz w:val="24"/>
          <w:szCs w:val="24"/>
          <w:lang w:val="en-US"/>
        </w:rPr>
        <w:t xml:space="preserve">. </w:t>
      </w:r>
      <w:r>
        <w:rPr>
          <w:rFonts w:ascii="Times New Roman" w:hAnsi="Times New Roman"/>
          <w:sz w:val="24"/>
          <w:szCs w:val="24"/>
          <w:lang w:val="en-US"/>
        </w:rPr>
        <w:t>r</w:t>
      </w:r>
      <w:r w:rsidRPr="00A00D35">
        <w:rPr>
          <w:rFonts w:ascii="Times New Roman" w:hAnsi="Times New Roman"/>
          <w:sz w:val="24"/>
          <w:szCs w:val="24"/>
          <w:lang w:val="en-US"/>
        </w:rPr>
        <w:t xml:space="preserve">ecent </w:t>
      </w:r>
      <w:r w:rsidR="004C4010" w:rsidRPr="00A00D35">
        <w:rPr>
          <w:rFonts w:ascii="Times New Roman" w:hAnsi="Times New Roman"/>
          <w:sz w:val="24"/>
          <w:szCs w:val="24"/>
          <w:lang w:val="en-US"/>
        </w:rPr>
        <w:t xml:space="preserve">findings point to </w:t>
      </w:r>
      <w:r w:rsidR="007A0F2E" w:rsidRPr="00A00D35">
        <w:rPr>
          <w:rFonts w:ascii="Times New Roman" w:hAnsi="Times New Roman"/>
          <w:sz w:val="24"/>
          <w:szCs w:val="24"/>
          <w:lang w:val="en-US"/>
        </w:rPr>
        <w:t xml:space="preserve">serious </w:t>
      </w:r>
      <w:r w:rsidR="004C4010" w:rsidRPr="00A00D35">
        <w:rPr>
          <w:rFonts w:ascii="Times New Roman" w:hAnsi="Times New Roman"/>
          <w:sz w:val="24"/>
          <w:szCs w:val="24"/>
          <w:lang w:val="en-US"/>
        </w:rPr>
        <w:t>impairment</w:t>
      </w:r>
      <w:r w:rsidR="00DB1B48" w:rsidRPr="00A00D35">
        <w:rPr>
          <w:rFonts w:ascii="Times New Roman" w:hAnsi="Times New Roman"/>
          <w:sz w:val="24"/>
          <w:szCs w:val="24"/>
          <w:lang w:val="en-US"/>
        </w:rPr>
        <w:t>s</w:t>
      </w:r>
      <w:r w:rsidR="004C4010" w:rsidRPr="00A00D35">
        <w:rPr>
          <w:rFonts w:ascii="Times New Roman" w:hAnsi="Times New Roman"/>
          <w:sz w:val="24"/>
          <w:szCs w:val="24"/>
          <w:lang w:val="en-US"/>
        </w:rPr>
        <w:t xml:space="preserve"> in representations of self in</w:t>
      </w:r>
      <w:r w:rsidR="002101F2" w:rsidRPr="00A00D35">
        <w:rPr>
          <w:rFonts w:ascii="Times New Roman" w:hAnsi="Times New Roman"/>
          <w:sz w:val="24"/>
          <w:szCs w:val="24"/>
          <w:lang w:val="en-US"/>
        </w:rPr>
        <w:t xml:space="preserve"> adolescents</w:t>
      </w:r>
      <w:r w:rsidR="00BA16AB" w:rsidRPr="00A00D35">
        <w:rPr>
          <w:rFonts w:ascii="Times New Roman" w:hAnsi="Times New Roman"/>
          <w:sz w:val="24"/>
          <w:szCs w:val="24"/>
          <w:lang w:val="en-US"/>
        </w:rPr>
        <w:t xml:space="preserve"> with PTSD</w:t>
      </w:r>
      <w:r w:rsidR="003D0169" w:rsidRPr="00A00D35">
        <w:rPr>
          <w:rFonts w:ascii="Times New Roman" w:hAnsi="Times New Roman"/>
          <w:sz w:val="24"/>
          <w:szCs w:val="24"/>
          <w:lang w:val="en-US"/>
        </w:rPr>
        <w:t xml:space="preserve"> </w:t>
      </w:r>
      <w:r w:rsidR="004C4010" w:rsidRPr="00A00D35">
        <w:rPr>
          <w:rFonts w:ascii="Times New Roman" w:hAnsi="Times New Roman"/>
          <w:sz w:val="24"/>
          <w:szCs w:val="24"/>
          <w:lang w:val="en-US"/>
        </w:rPr>
        <w:fldChar w:fldCharType="begin" w:fldLock="1"/>
      </w:r>
      <w:r w:rsidR="00485CB0" w:rsidRPr="00A00D35">
        <w:rPr>
          <w:rFonts w:ascii="Times New Roman" w:hAnsi="Times New Roman"/>
          <w:sz w:val="24"/>
          <w:szCs w:val="24"/>
          <w:lang w:val="en-US"/>
        </w:rPr>
        <w:instrText>ADDIN CSL_CITATION { "citationItems" : [ { "id" : "ITEM-1", "itemData" : { "DOI" : "10.1007/s10802-015-0100-1", "ISSN" : "0091-0627", "PMID" : "26582181", "abstract" : "Negative perceptions of self and others have lately become one of the criteria for Posttraumatic Stress Disorder (PTSD) among adults and adolescents. Drawing from theories of mental representations in psychopathology, this study examined self-reported negative cognitions, self and parental representations, and relationship themes among adolescents with and without PTSD. Thirty one adolescents with PTSD (11 boys, mean age = 14.06, SD = 2.24) were matched with 29 adolescents who had no psychiatric diagnosis (11 boys, mean age = 14.96, SD = 1.78). Adolescents completed self-report measures, wrote a description of self, mother and father, and were interviewed about positive and negative relationship episodes with mother, father, and peers. Adolescents with PTSD reported more self-criticism and performance evaluation than did controls. Their self-representation exhibited a lower sense of agency, which was related to structural variables (i.e., less integrative description). Although parental representations of adolescents with PTSD were not generally less benevolent or more punitive than those of controls, their relationship themes revealed a higher proportion of the wish to be distant from others. Adolescents with PTSD exhibited more passive responses and perceived more dominant or controlling responses from their parents. Findings point out to a serious impairment in representations of self and relationship patterns in adolescent PTSD.", "author" : [ { "dropping-particle" : "", "family" : "Shafran", "given" : "Naama", "non-dropping-particle" : "", "parse-names" : false, "suffix" : "" }, { "dropping-particle" : "", "family" : "Shahar", "given" : "Golan", "non-dropping-particle" : "", "parse-names" : false, "suffix" : "" }, { "dropping-particle" : "", "family" : "Berant", "given" : "Ety", "non-dropping-particle" : "", "parse-names" : false, "suffix" : "" }, { "dropping-particle" : "", "family" : "Gilboa-Schechtman", "given" : "Eva", "non-dropping-particle" : "", "parse-names" : false, "suffix" : "" } ], "container-title" : "Journal of Abnormal Child Psychology", "id" : "ITEM-1", "issued" : { "date-parts" : [ [ "2015", "11", "18" ] ] }, "title" : "Representations of Self and Parents, and Relationship Themes, in Adolescents with Post Traumatic Stress Disorder (PTSD)", "type" : "article-journal" }, "uris" : [ "http://www.mendeley.com/documents/?uuid=7651c42b-9470-4e68-b189-a11229c02293" ] }, { "id" : "ITEM-2", "itemData" : { "DOI" : "10.1016/j.brat.2008.05.003", "ISSN" : "1873-622X", "PMID" : "18707677", "abstract" : "This study compared the Piers-Harris 2 scores of youth with PTSD (n=30) to the scores of traumatized youth without PTSD (n=60) and a non-traumatized comparison group (n=39). In the absence of major comorbid disorders, youth with PTSD evidenced significantly lower scores than the traumatized PTSD negatives and controls on five of six Piers-Harris 2 scales. With the exception of scores on an index of perceived parental acceptance of child behavior, trauma exposure in the absence of PTSD was not associated with lower Piers-Harris 2 scores.", "author" : [ { "dropping-particle" : "", "family" : "Saigh", "given" : "Philip a", "non-dropping-particle" : "", "parse-names" : false, "suffix" : "" }, { "dropping-particle" : "", "family" : "Yasik", "given" : "Anastasia E", "non-dropping-particle" : "", "parse-names" : false, "suffix" : "" }, { "dropping-particle" : "", "family" : "Oberfield", "given" : "Richard", "non-dropping-particle" : "", "parse-names" : false, "suffix" : "" }, { "dropping-particle" : "V", "family" : "Halamandaris", "given" : "Phill", "non-dropping-particle" : "", "parse-names" : false, "suffix" : "" } ], "container-title" : "Behaviour research and therapy", "id" : "ITEM-2", "issue" : "10", "issued" : { "date-parts" : [ [ "2008", "10" ] ] }, "page" : "1181-6", "title" : "The self-concept of traumatized children and adolescents with or without PTSD.", "type" : "article-journal", "volume" : "46" }, "uris" : [ "http://www.mendeley.com/documents/?uuid=0089701a-3dfb-4190-ad4b-f450316eefaf" ] } ], "mendeley" : { "formattedCitation" : "(Saigh, Yasik, Oberfield, &amp; Halamandaris, 2008; Shafran, Shahar, Berant, &amp; Gilboa-Schechtman, 2015)", "plainTextFormattedCitation" : "(Saigh, Yasik, Oberfield, &amp; Halamandaris, 2008; Shafran, Shahar, Berant, &amp; Gilboa-Schechtman, 2015)", "previouslyFormattedCitation" : "(Saigh, Yasik, Oberfield, &amp; Halamandaris, 2008; Shafran, Shahar, Berant, &amp; Gilboa-Schechtman, 2015)" }, "properties" : { "noteIndex" : 0 }, "schema" : "https://github.com/citation-style-language/schema/raw/master/csl-citation.json" }</w:instrText>
      </w:r>
      <w:r w:rsidR="004C4010"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(Saigh, Yasik, Oberfield, &amp; Halamandaris, 2008; Shafran, Shahar, Berant, &amp; Gilboa-Schechtman, 2015)</w:t>
      </w:r>
      <w:r w:rsidR="004C4010" w:rsidRPr="00A00D35">
        <w:rPr>
          <w:rFonts w:ascii="Times New Roman" w:hAnsi="Times New Roman"/>
          <w:sz w:val="24"/>
          <w:szCs w:val="24"/>
          <w:lang w:val="en-US"/>
        </w:rPr>
        <w:fldChar w:fldCharType="end"/>
      </w:r>
      <w:r w:rsidR="0066751B" w:rsidRPr="00A00D35">
        <w:rPr>
          <w:rFonts w:ascii="Times New Roman" w:eastAsia="Times New Roman" w:hAnsi="Times New Roman"/>
          <w:sz w:val="24"/>
          <w:szCs w:val="24"/>
          <w:lang w:val="en-US" w:eastAsia="fr-FR"/>
        </w:rPr>
        <w:t>.</w:t>
      </w:r>
      <w:r w:rsidR="00EA2BFE" w:rsidRPr="00A00D35">
        <w:rPr>
          <w:rFonts w:ascii="Times New Roman" w:eastAsia="Times New Roman" w:hAnsi="Times New Roman"/>
          <w:sz w:val="24"/>
          <w:szCs w:val="24"/>
          <w:lang w:val="en-US" w:eastAsia="fr-FR"/>
        </w:rPr>
        <w:t xml:space="preserve"> </w:t>
      </w:r>
    </w:p>
    <w:p w14:paraId="780E1DCC" w14:textId="4AC0EB84" w:rsidR="00025FCB" w:rsidRDefault="00985ED2" w:rsidP="00025FCB">
      <w:pPr>
        <w:spacing w:after="0" w:line="480" w:lineRule="auto"/>
        <w:ind w:firstLine="708"/>
        <w:jc w:val="both"/>
        <w:rPr>
          <w:rFonts w:ascii="Times New Roman" w:hAnsi="Times New Roman"/>
          <w:sz w:val="24"/>
          <w:szCs w:val="24"/>
          <w:lang w:val="en-US"/>
        </w:rPr>
      </w:pPr>
      <w:r w:rsidRPr="00A00D35">
        <w:rPr>
          <w:rFonts w:ascii="Times New Roman" w:hAnsi="Times New Roman"/>
          <w:sz w:val="24"/>
          <w:szCs w:val="24"/>
          <w:lang w:val="en-US"/>
        </w:rPr>
        <w:t>The few neuroimaging studies o</w:t>
      </w:r>
      <w:r w:rsidR="004411E3" w:rsidRPr="00A00D35">
        <w:rPr>
          <w:rFonts w:ascii="Times New Roman" w:hAnsi="Times New Roman"/>
          <w:sz w:val="24"/>
          <w:szCs w:val="24"/>
          <w:lang w:val="en-US"/>
        </w:rPr>
        <w:t>n</w:t>
      </w:r>
      <w:r w:rsidRPr="00A00D35">
        <w:rPr>
          <w:rFonts w:ascii="Times New Roman" w:hAnsi="Times New Roman"/>
          <w:sz w:val="24"/>
          <w:szCs w:val="24"/>
          <w:lang w:val="en-US"/>
        </w:rPr>
        <w:t xml:space="preserve"> cognitive and emotional processes conducted in youth with post-traumatic stress symptoms</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 xml:space="preserve">PTSS) or full PTSD </w:t>
      </w:r>
      <w:r w:rsidR="0021204C" w:rsidRPr="00A00D35">
        <w:rPr>
          <w:rFonts w:ascii="Times New Roman" w:hAnsi="Times New Roman"/>
          <w:sz w:val="24"/>
          <w:szCs w:val="24"/>
          <w:lang w:val="en-US"/>
        </w:rPr>
        <w:t xml:space="preserve">point to functional and developmental alterations of the emotion regulation network including amygdala and PFC regions. </w:t>
      </w:r>
      <w:r w:rsidR="000B7264">
        <w:rPr>
          <w:rFonts w:ascii="Times New Roman" w:hAnsi="Times New Roman"/>
          <w:sz w:val="24"/>
          <w:szCs w:val="24"/>
          <w:lang w:val="en-US"/>
        </w:rPr>
        <w:t xml:space="preserve">Pediatric PTSD </w:t>
      </w:r>
      <w:r w:rsidRPr="00A00D35">
        <w:rPr>
          <w:rFonts w:ascii="Times New Roman" w:hAnsi="Times New Roman"/>
          <w:sz w:val="24"/>
          <w:szCs w:val="24"/>
          <w:lang w:val="en-US"/>
        </w:rPr>
        <w:t xml:space="preserve">is associated with higher </w:t>
      </w:r>
      <w:r w:rsidR="00FC5DF5" w:rsidRPr="00A00D35">
        <w:rPr>
          <w:rFonts w:ascii="Times New Roman" w:hAnsi="Times New Roman"/>
          <w:sz w:val="24"/>
          <w:szCs w:val="24"/>
          <w:lang w:val="en-US"/>
        </w:rPr>
        <w:t xml:space="preserve">amygdala </w:t>
      </w:r>
      <w:r w:rsidR="000B7264">
        <w:rPr>
          <w:rFonts w:ascii="Times New Roman" w:hAnsi="Times New Roman"/>
          <w:sz w:val="24"/>
          <w:szCs w:val="24"/>
          <w:lang w:val="en-US"/>
        </w:rPr>
        <w:t xml:space="preserve">and ventral PFC </w:t>
      </w:r>
      <w:r w:rsidR="00093EE1" w:rsidRPr="00A00D35">
        <w:rPr>
          <w:rFonts w:ascii="Times New Roman" w:hAnsi="Times New Roman"/>
          <w:sz w:val="24"/>
          <w:szCs w:val="24"/>
          <w:lang w:val="en-US"/>
        </w:rPr>
        <w:t>activity</w:t>
      </w:r>
      <w:r w:rsidR="000B7264">
        <w:rPr>
          <w:rFonts w:ascii="Times New Roman" w:hAnsi="Times New Roman"/>
          <w:sz w:val="24"/>
          <w:szCs w:val="24"/>
          <w:lang w:val="en-US"/>
        </w:rPr>
        <w:t xml:space="preserve">, </w:t>
      </w:r>
      <w:r w:rsidR="000B7264" w:rsidRPr="00A00D35">
        <w:rPr>
          <w:rFonts w:ascii="Times New Roman" w:hAnsi="Times New Roman"/>
          <w:sz w:val="24"/>
          <w:szCs w:val="24"/>
          <w:lang w:val="en-US"/>
        </w:rPr>
        <w:t>as well as</w:t>
      </w:r>
      <w:r w:rsidRPr="00A00D35">
        <w:rPr>
          <w:rFonts w:ascii="Times New Roman" w:hAnsi="Times New Roman"/>
          <w:sz w:val="24"/>
          <w:szCs w:val="24"/>
          <w:lang w:val="en-US"/>
        </w:rPr>
        <w:t xml:space="preserve"> reduced </w:t>
      </w:r>
      <w:r w:rsidR="000B7264">
        <w:rPr>
          <w:rFonts w:ascii="Times New Roman" w:hAnsi="Times New Roman"/>
          <w:sz w:val="24"/>
          <w:szCs w:val="24"/>
          <w:lang w:val="en-US"/>
        </w:rPr>
        <w:t xml:space="preserve">dorsal </w:t>
      </w:r>
      <w:r w:rsidR="00FC5DF5" w:rsidRPr="00A00D35">
        <w:rPr>
          <w:rFonts w:ascii="Times New Roman" w:hAnsi="Times New Roman"/>
          <w:sz w:val="24"/>
          <w:szCs w:val="24"/>
          <w:lang w:val="en-US"/>
        </w:rPr>
        <w:t>PFC</w:t>
      </w:r>
      <w:r w:rsidR="00DB1B48" w:rsidRPr="00A00D35">
        <w:rPr>
          <w:rFonts w:ascii="Times New Roman" w:hAnsi="Times New Roman"/>
          <w:sz w:val="24"/>
          <w:szCs w:val="24"/>
          <w:lang w:val="en-US"/>
        </w:rPr>
        <w:t xml:space="preserve"> activity</w:t>
      </w:r>
      <w:r w:rsidR="00FC5DF5" w:rsidRPr="00A00D35">
        <w:rPr>
          <w:rFonts w:ascii="Times New Roman" w:hAnsi="Times New Roman"/>
          <w:sz w:val="24"/>
          <w:szCs w:val="24"/>
          <w:lang w:val="en-US"/>
        </w:rPr>
        <w:t xml:space="preserve"> </w:t>
      </w:r>
      <w:r w:rsidR="000B7264">
        <w:rPr>
          <w:rFonts w:ascii="Times New Roman" w:hAnsi="Times New Roman"/>
          <w:sz w:val="24"/>
          <w:szCs w:val="24"/>
          <w:lang w:val="en-US"/>
        </w:rPr>
        <w:t>during e</w:t>
      </w:r>
      <w:r w:rsidR="000B7264" w:rsidRPr="00A00D35">
        <w:rPr>
          <w:rFonts w:ascii="Times New Roman" w:hAnsi="Times New Roman"/>
          <w:sz w:val="24"/>
          <w:szCs w:val="24"/>
          <w:lang w:val="en-US"/>
        </w:rPr>
        <w:t xml:space="preserve">motional processing </w:t>
      </w:r>
      <w:r w:rsidR="00D55264" w:rsidRPr="00A00D35">
        <w:rPr>
          <w:rFonts w:ascii="Times New Roman" w:hAnsi="Times New Roman"/>
          <w:sz w:val="24"/>
          <w:szCs w:val="24"/>
          <w:lang w:val="en-US"/>
        </w:rPr>
        <w:fldChar w:fldCharType="begin" w:fldLock="1"/>
      </w:r>
      <w:r w:rsidR="00FD7D5D">
        <w:rPr>
          <w:rFonts w:ascii="Times New Roman" w:hAnsi="Times New Roman"/>
          <w:sz w:val="24"/>
          <w:szCs w:val="24"/>
          <w:lang w:val="en-US"/>
        </w:rPr>
        <w:instrText>ADDIN CSL_CITATION { "citationItems" : [ { "id" : "ITEM-1", "itemData" : { "DOI" : "10.1002/da.21892", "ISBN" : "1520-6394 (Electronic)\\n1091-4269 (Linking)", "ISSN" : "10914269", "PMID" : "22553009", "abstract" : "OBJECTIVE: This study examined activation to facial expressions in youth with a history of interpersonal trauma and current posttraumatic stress symptoms (PTSS) compared to healthy controls (HC).\\n\\nDESIGN AND ANALYSIS: Twenty-three medication-naive youth with PTSS and 23 age- and gender-matched HC underwent functional magnetic resonance imaging (fMRI) while viewing fearful, angry, sad, happy, and neutral faces. Data were analyzed for group differences in location of activation, as well as timing of activation during the early versus late phase of the block. Using SPM5, significant activation (P &lt; .05 FWE [Family-Wise Error] corrected, extent = 10 voxels) associated with the main effect of group was identified. Activation from selected clusters was extracted to SPSS software for further analysis of specific facial expressions and temporal patterns of activation.\\n\\nRESULTS: The PTSS group showed significantly greater activation than controls in several regions, including the amygdala/hippocampus, medial prefrontal cortex, insula, and ventrolateral prefrontal cortex, and less activation than controls in the dorsolateral prefrontal cortex (DLPFC). These group differences in activation were greatest during angry, happy, and neutral faces, and predominantly during the early phase of the block. Post hoc analyses showed significant Group \u00d7 Phase interactions in the right amygdala and left hippocampus.\\n\\nCONCLUSIONS: Traumatic stress may impact development of brain regions important for emotion processing. Timing of activation may be altered in youth with PTSS.", "author" : [ { "dropping-particle" : "", "family" : "Garrett", "given" : "Amy S", "non-dropping-particle" : "", "parse-names" : false, "suffix" : "" }, { "dropping-particle" : "", "family" : "Carrion", "given" : "Victor G", "non-dropping-particle" : "", "parse-names" : false, "suffix" : "" }, { "dropping-particle" : "", "family" : "Kletter", "given" : "Hilit", "non-dropping-particle" : "", "parse-names" : false, "suffix" : "" }, { "dropping-particle" : "", "family" : "Karchemskiy", "given" : "Asya", "non-dropping-particle" : "", "parse-names" : false, "suffix" : "" }, { "dropping-particle" : "", "family" : "Weems", "given" : "Carl F", "non-dropping-particle" : "", "parse-names" : false, "suffix" : "" }, { "dropping-particle" : "", "family" : "Reiss", "given" : "Allan", "non-dropping-particle" : "", "parse-names" : false, "suffix" : "" } ], "container-title" : "Depression and Anxiety", "id" : "ITEM-1", "issue" : "5", "issued" : { "date-parts" : [ [ "2012", "5" ] ] }, "page" : "449-459", "title" : "Brain activation to facial expressions in youth with PTSD symptoms", "type" : "article-journal", "volume" : "29" }, "uris" : [ "http://www.mendeley.com/documents/?uuid=aa043585-3320-4f28-bf96-407860fbaacb" ] }, { "id" : "ITEM-2", "itemData" : { "DOI" : "10.1017/S095457941400008X", "ISSN" : "0954-5794", "PMID" : "1000000221", "author" : [ { "dropping-particle" : "", "family" : "Crozier", "given" : "Joseph C.", "non-dropping-particle" : "", "parse-names" : false, "suffix" : "" }, { "dropping-particle" : "", "family" : "Wang", "given" : "Lihong", "non-dropping-particle" : "", "parse-names" : false, "suffix" : "" }, { "dropping-particle" : "", "family" : "Huettel", "given" : "Scott A.", "non-dropping-particle" : "", "parse-names" : false, "suffix" : "" }, { "dropping-particle" : "", "family" : "Bellis", "given" : "Michael D.", "non-dropping-particle" : "De", "parse-names" : false, "suffix" : "" } ], "container-title" : "Development and Psychopathology", "id" : "ITEM-2", "issue" : "02", "issued" : { "date-parts" : [ [ "2014", "5" ] ] }, "page" : "491-513", "title" : "Neural correlates of cognitive and affective processing in maltreated youth with posttraumatic stress symptoms: Does gender matter?", "type" : "article-journal", "volume" : "26" }, "uris" : [ "http://www.mendeley.com/documents/?uuid=bad9d3d0-4607-4e8c-af6a-dfc813a0931f" ] }, { "id" : "ITEM-3", "itemData" : { "DOI" : "10.1038/npp.2015.209", "ISSN" : "1740-634X", "PMID" : "26171717", "abstract" : "Functional abnormalities in fear circuitry are likely to underlie the pathophysiology of pediatric posttraumatic stress disorder (PTSD), but the few studies to date have yielded conflicting findings. Furthermore, network level functional connectivity and age-related disruptions in fear circuitry have not been thoroughly explored. In a cross-sectional design, 24 healthy and 24 medication-free youth with severe PTSD completed an event-related emotion-processing task during functional MRI. Youth viewed threat and neutral images, half of which were paired with a neutral male face. Group- and age-related differences in brain activation were examined in the medial prefrontal cortex (mPFC), amygdala, and hippocampus. Amygdala functional connectivity was examined using a seed-based approach. PTSD youth showed hyperactivation of the dorsal anterior cingulate cortex (dACC) to threat images. In the dorsomedial PFC (dmPFC), age positively predicted activation in healthy youth but negatively predicted activation in PTSD youth. In the amygdala functional connectivity analysis, PTSD youth showed decreased amygdala-mPFC connectivity to threat images. Furthermore, age positively predicted amygdala-vmPFC connectivity in healthy youth, but negatively predicted connectivity in PTSD youth. Finally, dmPFC activation and amygdala-mPFC connectivity were inversely related to PTSD severity. Pediatric PTSD involves abnormal functional activation and connectivity in fear circuitry. Specifically, dACC hyperactivation is consistent with abnormal promotion of fear responses, whereas reduced amygdala-mPFC connectivity suggests impaired regulation of amygdala responses to threat. Importantly, age-dependent decreases in dmPFC activation and amygdala-vmPFC connectivity may indicate abnormal developmental processes in key emotion pathways in pediatric PTSD.Neuropsychopharmacology advance online publication, 5 August 2015; doi:10.1038/npp.2015.209.", "author" : [ { "dropping-particle" : "", "family" : "Wolf", "given" : "Richard C", "non-dropping-particle" : "", "parse-names" : false, "suffix" : "" }, { "dropping-particle" : "", "family" : "Herringa", "given" : "Ryan J", "non-dropping-particle" : "", "parse-names" : false, "suffix" : "" } ], "container-title" : "Neuropsychopharmacology : official publication of the American College of Neuropsychopharmacology", "id" : "ITEM-3", "issued" : { "date-parts" : [ [ "2015" ] ] }, "page" : "1-10", "publisher" : "Nature Publishing Group", "title" : "Prefrontal-Amygdala Dysregulation to Threat in Pediatric Posttraumatic Stress Disorder.", "type" : "article-journal" }, "uris" : [ "http://www.mendeley.com/documents/?uuid=ac87308f-47a8-4272-aedb-6c1197a212ca" ] } ], "mendeley" : { "formattedCitation" : "(Crozier, Wang, Huettel, &amp; De Bellis, 2014; Garrett et al., 2012; Wolf &amp; Herringa, 2015)", "plainTextFormattedCitation" : "(Crozier, Wang, Huettel, &amp; De Bellis, 2014; Garrett et al., 2012; Wolf &amp; Herringa, 2015)", "previouslyFormattedCitation" : "(Crozier, Wang, Huettel, &amp; De Bellis, 2014; Garrett et al., 2012; Wolf &amp; Herringa, 2015)" }, "properties" : { "noteIndex" : 0 }, "schema" : "https://github.com/citation-style-language/schema/raw/master/csl-citation.json" }</w:instrText>
      </w:r>
      <w:r w:rsidR="00D55264" w:rsidRPr="00A00D35">
        <w:rPr>
          <w:rFonts w:ascii="Times New Roman" w:hAnsi="Times New Roman"/>
          <w:sz w:val="24"/>
          <w:szCs w:val="24"/>
          <w:lang w:val="en-US"/>
        </w:rPr>
        <w:fldChar w:fldCharType="separate"/>
      </w:r>
      <w:r w:rsidR="000B7264" w:rsidRPr="000B7264">
        <w:rPr>
          <w:rFonts w:ascii="Times New Roman" w:hAnsi="Times New Roman"/>
          <w:noProof/>
          <w:sz w:val="24"/>
          <w:szCs w:val="24"/>
          <w:lang w:val="en-US"/>
        </w:rPr>
        <w:t>(Crozier, Wang, Huettel, &amp; De Bellis, 2014; Garrett et al., 2012; Wolf &amp; Herringa, 2015)</w:t>
      </w:r>
      <w:r w:rsidR="00D55264" w:rsidRPr="00A00D35">
        <w:rPr>
          <w:rFonts w:ascii="Times New Roman" w:hAnsi="Times New Roman"/>
          <w:sz w:val="24"/>
          <w:szCs w:val="24"/>
          <w:lang w:val="en-US"/>
        </w:rPr>
        <w:fldChar w:fldCharType="end"/>
      </w:r>
      <w:r w:rsidR="00D55264" w:rsidRPr="00A00D35">
        <w:rPr>
          <w:rFonts w:ascii="Times New Roman" w:hAnsi="Times New Roman"/>
          <w:sz w:val="24"/>
          <w:szCs w:val="24"/>
          <w:lang w:val="en-US"/>
        </w:rPr>
        <w:t xml:space="preserve">. </w:t>
      </w:r>
      <w:r w:rsidR="005F247E" w:rsidRPr="00A00D35">
        <w:rPr>
          <w:rFonts w:ascii="Times New Roman" w:hAnsi="Times New Roman"/>
          <w:noProof/>
          <w:sz w:val="24"/>
          <w:szCs w:val="24"/>
          <w:lang w:val="en-US"/>
        </w:rPr>
        <w:t>Wolf and Herringa (2015) reported that</w:t>
      </w:r>
      <w:r w:rsidR="00545742">
        <w:rPr>
          <w:rFonts w:ascii="Times New Roman" w:hAnsi="Times New Roman"/>
          <w:noProof/>
          <w:sz w:val="24"/>
          <w:szCs w:val="24"/>
          <w:lang w:val="en-US"/>
        </w:rPr>
        <w:t xml:space="preserve"> </w:t>
      </w:r>
      <w:r w:rsidR="005F247E" w:rsidRPr="00A00D35">
        <w:rPr>
          <w:rFonts w:ascii="Times New Roman" w:hAnsi="Times New Roman"/>
          <w:noProof/>
          <w:sz w:val="24"/>
          <w:szCs w:val="24"/>
          <w:lang w:val="en-US"/>
        </w:rPr>
        <w:t xml:space="preserve">activity </w:t>
      </w:r>
      <w:r w:rsidRPr="00A00D35">
        <w:rPr>
          <w:rFonts w:ascii="Times New Roman" w:hAnsi="Times New Roman"/>
          <w:sz w:val="24"/>
          <w:szCs w:val="24"/>
          <w:lang w:val="en-US"/>
        </w:rPr>
        <w:t xml:space="preserve">in </w:t>
      </w:r>
      <w:r w:rsidR="0095294C" w:rsidRPr="00A00D35">
        <w:rPr>
          <w:rFonts w:ascii="Times New Roman" w:hAnsi="Times New Roman"/>
          <w:sz w:val="24"/>
          <w:szCs w:val="24"/>
          <w:lang w:val="en-US"/>
        </w:rPr>
        <w:t>dor</w:t>
      </w:r>
      <w:r w:rsidR="005F247E" w:rsidRPr="00A00D35">
        <w:rPr>
          <w:rFonts w:ascii="Times New Roman" w:hAnsi="Times New Roman"/>
          <w:sz w:val="24"/>
          <w:szCs w:val="24"/>
          <w:lang w:val="en-US"/>
        </w:rPr>
        <w:t>s</w:t>
      </w:r>
      <w:r w:rsidR="009667D5" w:rsidRPr="00A00D35">
        <w:rPr>
          <w:rFonts w:ascii="Times New Roman" w:hAnsi="Times New Roman"/>
          <w:sz w:val="24"/>
          <w:szCs w:val="24"/>
          <w:lang w:val="en-US"/>
        </w:rPr>
        <w:t>o</w:t>
      </w:r>
      <w:r w:rsidR="0095294C" w:rsidRPr="00A00D35">
        <w:rPr>
          <w:rFonts w:ascii="Times New Roman" w:hAnsi="Times New Roman"/>
          <w:sz w:val="24"/>
          <w:szCs w:val="24"/>
          <w:lang w:val="en-US"/>
        </w:rPr>
        <w:t>medial PFC</w:t>
      </w:r>
      <w:r w:rsidR="005E7CEA" w:rsidRPr="00A00D35">
        <w:rPr>
          <w:rFonts w:ascii="Times New Roman" w:hAnsi="Times New Roman"/>
          <w:sz w:val="24"/>
          <w:szCs w:val="24"/>
          <w:lang w:val="en-US"/>
        </w:rPr>
        <w:t xml:space="preserve"> (</w:t>
      </w:r>
      <w:r w:rsidR="004411E3" w:rsidRPr="00A00D35">
        <w:rPr>
          <w:rFonts w:ascii="Times New Roman" w:hAnsi="Times New Roman"/>
          <w:sz w:val="24"/>
          <w:szCs w:val="24"/>
          <w:lang w:val="en-US"/>
        </w:rPr>
        <w:t>dmPFC</w:t>
      </w:r>
      <w:r w:rsidR="0095294C" w:rsidRPr="00A00D35">
        <w:rPr>
          <w:rFonts w:ascii="Times New Roman" w:hAnsi="Times New Roman"/>
          <w:sz w:val="24"/>
          <w:szCs w:val="24"/>
          <w:lang w:val="en-US"/>
        </w:rPr>
        <w:t>)</w:t>
      </w:r>
      <w:r w:rsidR="004411E3" w:rsidRPr="00A00D35">
        <w:rPr>
          <w:rFonts w:ascii="Times New Roman" w:hAnsi="Times New Roman"/>
          <w:sz w:val="24"/>
          <w:szCs w:val="24"/>
          <w:lang w:val="en-US"/>
        </w:rPr>
        <w:t xml:space="preserve"> </w:t>
      </w:r>
      <w:r w:rsidR="00550D6B">
        <w:rPr>
          <w:rFonts w:ascii="Times New Roman" w:hAnsi="Times New Roman"/>
          <w:sz w:val="24"/>
          <w:szCs w:val="24"/>
          <w:lang w:val="en-US"/>
        </w:rPr>
        <w:t xml:space="preserve">decreased </w:t>
      </w:r>
      <w:r w:rsidR="00B73862">
        <w:rPr>
          <w:rFonts w:ascii="Times New Roman" w:hAnsi="Times New Roman"/>
          <w:sz w:val="24"/>
          <w:szCs w:val="24"/>
          <w:lang w:val="en-US"/>
        </w:rPr>
        <w:t>with age</w:t>
      </w:r>
      <w:r w:rsidRPr="00A00D35">
        <w:rPr>
          <w:rFonts w:ascii="Times New Roman" w:hAnsi="Times New Roman"/>
          <w:sz w:val="24"/>
          <w:szCs w:val="24"/>
          <w:lang w:val="en-US"/>
        </w:rPr>
        <w:t xml:space="preserve"> in PTSD patients, but not in controls. </w:t>
      </w:r>
      <w:r w:rsidR="0022465A" w:rsidRPr="00A00D35">
        <w:rPr>
          <w:rFonts w:ascii="Times New Roman" w:hAnsi="Times New Roman"/>
          <w:sz w:val="24"/>
          <w:szCs w:val="24"/>
          <w:lang w:val="en-US"/>
        </w:rPr>
        <w:t>In addition</w:t>
      </w:r>
      <w:r w:rsidRPr="00A00D35">
        <w:rPr>
          <w:rFonts w:ascii="Times New Roman" w:hAnsi="Times New Roman"/>
          <w:sz w:val="24"/>
          <w:szCs w:val="24"/>
          <w:lang w:val="en-US"/>
        </w:rPr>
        <w:t xml:space="preserve">, </w:t>
      </w:r>
      <w:r w:rsidR="0022465A" w:rsidRPr="00A00D35">
        <w:rPr>
          <w:rFonts w:ascii="Times New Roman" w:hAnsi="Times New Roman"/>
          <w:sz w:val="24"/>
          <w:szCs w:val="24"/>
          <w:lang w:val="en-US"/>
        </w:rPr>
        <w:t xml:space="preserve">reduced </w:t>
      </w:r>
      <w:r w:rsidRPr="00A00D35">
        <w:rPr>
          <w:rFonts w:ascii="Times New Roman" w:hAnsi="Times New Roman"/>
          <w:sz w:val="24"/>
          <w:szCs w:val="24"/>
          <w:lang w:val="en-US"/>
        </w:rPr>
        <w:t xml:space="preserve">amygdala-PFC functional connectivity associated with </w:t>
      </w:r>
      <w:r w:rsidR="006E7DCB" w:rsidRPr="00A00D35">
        <w:rPr>
          <w:rFonts w:ascii="Times New Roman" w:hAnsi="Times New Roman"/>
          <w:sz w:val="24"/>
          <w:szCs w:val="24"/>
          <w:lang w:val="en-US"/>
        </w:rPr>
        <w:t>pediatric</w:t>
      </w:r>
      <w:r w:rsidR="002101F2" w:rsidRPr="00A00D35">
        <w:rPr>
          <w:rFonts w:ascii="Times New Roman" w:hAnsi="Times New Roman"/>
          <w:sz w:val="24"/>
          <w:szCs w:val="24"/>
          <w:lang w:val="en-US"/>
        </w:rPr>
        <w:t xml:space="preserve"> PTSD</w:t>
      </w:r>
      <w:r w:rsidR="003D0169" w:rsidRPr="00A00D35">
        <w:rPr>
          <w:rFonts w:ascii="Times New Roman" w:hAnsi="Times New Roman"/>
          <w:sz w:val="24"/>
          <w:szCs w:val="24"/>
          <w:lang w:val="en-US"/>
        </w:rPr>
        <w:t xml:space="preserve"> </w:t>
      </w:r>
      <w:r w:rsidR="00943A0F" w:rsidRPr="00A00D35">
        <w:rPr>
          <w:rFonts w:ascii="Times New Roman" w:hAnsi="Times New Roman"/>
          <w:sz w:val="24"/>
          <w:szCs w:val="24"/>
          <w:lang w:val="en-US"/>
        </w:rPr>
        <w:fldChar w:fldCharType="begin" w:fldLock="1"/>
      </w:r>
      <w:r w:rsidR="00485CB0" w:rsidRPr="00A00D35">
        <w:rPr>
          <w:rFonts w:ascii="Times New Roman" w:hAnsi="Times New Roman"/>
          <w:sz w:val="24"/>
          <w:szCs w:val="24"/>
          <w:lang w:val="en-US"/>
        </w:rPr>
        <w:instrText>ADDIN CSL_CITATION { "citationItems" : [ { "id" : "ITEM-1", "itemData" : { "DOI" : "10.1016/j.pscychresns.2013.06.003", "ISBN" : "1872-7123 (Electronic)\\r0165-1781 (Linking)", "ISSN" : "09254927", "PMID" : "23969000", "abstract" : "Assaultive violence exposure during childhood is a significant risk factor for posttraumatic stress disorder (PTSD). The purpose of the present study was to characterize the relationships of assault and PTSD severity with the organization of large-scale networks identified during emotion processing. Adolescent girls aged 12-16 with (N=15) and without (N=15) histories of assault underwent functional magnetic resonance imaging (fMRI) while engaged in a task that presented images of fearful or neutral facial expressions. Independent component analysis (ICA) identified a frontocingulate network, a frontoparietal network, and a default mode network. Assault exposure was associated with significantly greater activation of the frontocingulate network for fear versus neutral faces. Within the frontocingulate network, Posttraumatic stress disorder (PTSD) severity was associated with weakened functional connectivity between the left amygdala and the perigenual anterior cingulate. Within the frontoparietal network, assaulted girls demonstrated weakened connectivity of the premotor cortex with the right middle frontal gyrus. Within the default mode network, assault exposure and PTSD severity were associated with strengthening functional connectivity of the parahippocampus with the medial and lateral prefrontal cortex, respectively. Individual differences in functional connections within the frontocingulate network and frontoparietal network among the assaulted group were strongly associated with caregiver-rated family disengagement. These results demonstrate associations between assault and PTSD symptoms with the functional organization of large-scale frontoparietal, frontocingulate, and default mode networks during emotion processing. The relationship with caregiver-rated family disengagement suggests the impact of family support on the neural processing correlates of assault and PTSD symptoms. ?? 2013 Elsevier Ireland Ltd.", "author" : [ { "dropping-particle" : "", "family" : "Cisler", "given" : "Josh M", "non-dropping-particle" : "", "parse-names" : false, "suffix" : "" }, { "dropping-particle" : "", "family" : "Scott Steele", "given" : "J", "non-dropping-particle" : "", "parse-names" : false, "suffix" : "" }, { "dropping-particle" : "", "family" : "Smitherman", "given" : "Sonet", "non-dropping-particle" : "", "parse-names" : false, "suffix" : "" }, { "dropping-particle" : "", "family" : "Lenow", "given" : "Jennifer K", "non-dropping-particle" : "", "parse-names" : false, "suffix" : "" }, { "dropping-particle" : "", "family" : "Kilts", "given" : "Clinton D", "non-dropping-particle" : "", "parse-names" : false, "suffix" : "" } ], "container-title" : "Psychiatry Research - Neuroimaging", "id" : "ITEM-1", "issue" : "3", "issued" : { "date-parts" : [ [ "2013", "12", "30" ] ] }, "page" : "238-246", "publisher" : "Elsevier", "title" : "Neural processing correlates of assaultive violence exposure and PTSD symptoms during implicit threat processing: A network-level analysis among adolescent girls", "type" : "article-journal", "volume" : "214" }, "uris" : [ "http://www.mendeley.com/documents/?uuid=3b7a8b14-a8d1-4496-86b5-9162905f8983" ] }, { "id" : "ITEM-2", "itemData" : { "DOI" : "10.1002/hbm.23093", "ISSN" : "10659471", "author" : [ { "dropping-particle" : "", "family" : "Aghajani", "given" : "Moji", "non-dropping-particle" : "", "parse-names" : false, "suffix" : "" }, { "dropping-particle" : "", "family" : "Veer", "given" : "Ilya M.", "non-dropping-particle" : "", "parse-names" : false, "suffix" : "" }, { "dropping-particle" : "", "family" : "Hoof", "given" : "Marie-Jos\u00e9", "non-dropping-particle" : "van", "parse-names" : false, "suffix" : "" }, { "dropping-particle" : "", "family" : "Rombouts", "given" : "Serge A.R.B.", "non-dropping-particle" : "", "parse-names" : false, "suffix" : "" }, { "dropping-particle" : "", "family" : "Wee", "given" : "Nic J.", "non-dropping-particle" : "van der", "parse-names" : false, "suffix" : "" }, { "dropping-particle" : "", "family" : "Vermeiren", "given" : "Robert R.J.M.", "non-dropping-particle" : "", "parse-names" : false, "suffix" : "" } ], "container-title" : "Human Brain Mapping", "id" : "ITEM-2", "issue" : "3", "issued" : { "date-parts" : [ [ "2016", "3" ] ] }, "page" : "1120-1135", "title" : "Abnormal functional architecture of amygdala-centered networks in adolescent posttraumatic stress disorder", "type" : "article-journal", "volume" : "37" }, "uris" : [ "http://www.mendeley.com/documents/?uuid=404469f1-2cb8-4162-b14e-b9583d748c5a" ] } ], "mendeley" : { "formattedCitation" : "(Aghajani et al., 2016; Cisler, Scott Steele, Smitherman, Lenow, &amp; Kilts, 2013)", "plainTextFormattedCitation" : "(Aghajani et al., 2016; Cisler, Scott Steele, Smitherman, Lenow, &amp; Kilts, 2013)", "previouslyFormattedCitation" : "(Aghajani et al., 2016; Cisler, Scott Steele, Smitherman, Lenow, &amp; Kilts, 2013)" }, "properties" : { "noteIndex" : 0 }, "schema" : "https://github.com/citation-style-language/schema/raw/master/csl-citation.json" }</w:instrText>
      </w:r>
      <w:r w:rsidR="00943A0F"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(Aghajani et al., 2016; Cisler, Scott Steele, Smitherman, Lenow, &amp; Kilts, 2013)</w:t>
      </w:r>
      <w:r w:rsidR="00943A0F" w:rsidRPr="00A00D35">
        <w:rPr>
          <w:rFonts w:ascii="Times New Roman" w:hAnsi="Times New Roman"/>
          <w:sz w:val="24"/>
          <w:szCs w:val="24"/>
          <w:lang w:val="en-US"/>
        </w:rPr>
        <w:fldChar w:fldCharType="end"/>
      </w:r>
      <w:r w:rsidR="00A61148" w:rsidRPr="00A00D35">
        <w:rPr>
          <w:rFonts w:ascii="Times New Roman" w:hAnsi="Times New Roman"/>
          <w:sz w:val="24"/>
          <w:szCs w:val="24"/>
          <w:lang w:val="en-US"/>
        </w:rPr>
        <w:t xml:space="preserve"> </w:t>
      </w:r>
      <w:r w:rsidR="00A61148" w:rsidRPr="00A00D35">
        <w:rPr>
          <w:rFonts w:ascii="Times New Roman" w:hAnsi="Times New Roman"/>
          <w:noProof/>
          <w:sz w:val="24"/>
          <w:szCs w:val="24"/>
          <w:lang w:val="en-US"/>
        </w:rPr>
        <w:t>worsens with age</w:t>
      </w:r>
      <w:r w:rsidR="001936C1">
        <w:rPr>
          <w:rFonts w:ascii="Times New Roman" w:hAnsi="Times New Roman"/>
          <w:noProof/>
          <w:sz w:val="24"/>
          <w:szCs w:val="24"/>
          <w:lang w:val="en-US"/>
        </w:rPr>
        <w:t>,</w:t>
      </w:r>
      <w:r w:rsidR="00A61148" w:rsidRPr="00A00D35">
        <w:rPr>
          <w:rFonts w:ascii="Times New Roman" w:hAnsi="Times New Roman"/>
          <w:noProof/>
          <w:sz w:val="24"/>
          <w:szCs w:val="24"/>
          <w:lang w:val="en-US"/>
        </w:rPr>
        <w:t xml:space="preserve"> suggesting an abnormal development of </w:t>
      </w:r>
      <w:r w:rsidR="00CE3941" w:rsidRPr="00A00D35">
        <w:rPr>
          <w:rFonts w:ascii="Times New Roman" w:eastAsia="Times New Roman" w:hAnsi="Times New Roman"/>
          <w:sz w:val="24"/>
          <w:szCs w:val="24"/>
          <w:lang w:val="en-US" w:eastAsia="fr-FR"/>
        </w:rPr>
        <w:t xml:space="preserve">emotional regulation </w:t>
      </w:r>
      <w:r w:rsidR="00A61148" w:rsidRPr="00A00D35">
        <w:rPr>
          <w:rFonts w:ascii="Times New Roman" w:hAnsi="Times New Roman"/>
          <w:noProof/>
          <w:sz w:val="24"/>
          <w:szCs w:val="24"/>
          <w:lang w:val="en-US"/>
        </w:rPr>
        <w:t xml:space="preserve">processing in pediatric PTSD </w:t>
      </w:r>
      <w:r w:rsidR="00A61148" w:rsidRPr="00A00D35">
        <w:rPr>
          <w:rFonts w:ascii="Times New Roman" w:hAnsi="Times New Roman"/>
          <w:noProof/>
          <w:sz w:val="24"/>
          <w:szCs w:val="24"/>
          <w:lang w:val="en-US"/>
        </w:rPr>
        <w:fldChar w:fldCharType="begin" w:fldLock="1"/>
      </w:r>
      <w:r w:rsidR="00485CB0" w:rsidRPr="00A00D35">
        <w:rPr>
          <w:rFonts w:ascii="Times New Roman" w:hAnsi="Times New Roman"/>
          <w:noProof/>
          <w:sz w:val="24"/>
          <w:szCs w:val="24"/>
          <w:lang w:val="en-US"/>
        </w:rPr>
        <w:instrText>ADDIN CSL_CITATION { "citationItems" : [ { "id" : "ITEM-1", "itemData" : { "DOI" : "10.1038/npp.2015.209", "ISSN" : "1740-634X", "PMID" : "26171717", "abstract" : "Functional abnormalities in fear circuitry are likely to underlie the pathophysiology of pediatric posttraumatic stress disorder (PTSD), but the few studies to date have yielded conflicting findings. Furthermore, network level functional connectivity and age-related disruptions in fear circuitry have not been thoroughly explored. In a cross-sectional design, 24 healthy and 24 medication-free youth with severe PTSD completed an event-related emotion-processing task during functional MRI. Youth viewed threat and neutral images, half of which were paired with a neutral male face. Group- and age-related differences in brain activation were examined in the medial prefrontal cortex (mPFC), amygdala, and hippocampus. Amygdala functional connectivity was examined using a seed-based approach. PTSD youth showed hyperactivation of the dorsal anterior cingulate cortex (dACC) to threat images. In the dorsomedial PFC (dmPFC), age positively predicted activation in healthy youth but negatively predicted activation in PTSD youth. In the amygdala functional connectivity analysis, PTSD youth showed decreased amygdala-mPFC connectivity to threat images. Furthermore, age positively predicted amygdala-vmPFC connectivity in healthy youth, but negatively predicted connectivity in PTSD youth. Finally, dmPFC activation and amygdala-mPFC connectivity were inversely related to PTSD severity. Pediatric PTSD involves abnormal functional activation and connectivity in fear circuitry. Specifically, dACC hyperactivation is consistent with abnormal promotion of fear responses, whereas reduced amygdala-mPFC connectivity suggests impaired regulation of amygdala responses to threat. Importantly, age-dependent decreases in dmPFC activation and amygdala-vmPFC connectivity may indicate abnormal developmental processes in key emotion pathways in pediatric PTSD.Neuropsychopharmacology advance online publication, 5 August 2015; doi:10.1038/npp.2015.209.", "author" : [ { "dropping-particle" : "", "family" : "Wolf", "given" : "Richard C", "non-dropping-particle" : "", "parse-names" : false, "suffix" : "" }, { "dropping-particle" : "", "family" : "Herringa", "given" : "Ryan J", "non-dropping-particle" : "", "parse-names" : false, "suffix" : "" } ], "container-title" : "Neuropsychopharmacology : official publication of the American College of Neuropsychopharmacology", "id" : "ITEM-1", "issued" : { "date-parts" : [ [ "2015" ] ] }, "page" : "1-10", "publisher" : "Nature Publishing Group", "title" : "Prefrontal-Amygdala Dysregulation to Threat in Pediatric Posttraumatic Stress Disorder.", "type" : "article-journal" }, "uris" : [ "http://www.mendeley.com/documents/?uuid=ac87308f-47a8-4272-aedb-6c1197a212ca" ] } ], "mendeley" : { "formattedCitation" : "(Wolf &amp; Herringa, 2015)", "plainTextFormattedCitation" : "(Wolf &amp; Herringa, 2015)", "previouslyFormattedCitation" : "(Wolf &amp; Herringa, 2015)" }, "properties" : { "noteIndex" : 0 }, "schema" : "https://github.com/citation-style-language/schema/raw/master/csl-citation.json" }</w:instrText>
      </w:r>
      <w:r w:rsidR="00A61148" w:rsidRPr="00A00D35">
        <w:rPr>
          <w:rFonts w:ascii="Times New Roman" w:hAnsi="Times New Roman"/>
          <w:noProof/>
          <w:sz w:val="24"/>
          <w:szCs w:val="24"/>
          <w:lang w:val="en-US"/>
        </w:rPr>
        <w:fldChar w:fldCharType="separate"/>
      </w:r>
      <w:r w:rsidR="00485CB0" w:rsidRPr="00A00D35">
        <w:rPr>
          <w:rFonts w:ascii="Times New Roman" w:hAnsi="Times New Roman"/>
          <w:noProof/>
          <w:sz w:val="24"/>
          <w:szCs w:val="24"/>
          <w:lang w:val="en-US"/>
        </w:rPr>
        <w:t>(Wolf &amp; Herringa, 2015)</w:t>
      </w:r>
      <w:r w:rsidR="00A61148" w:rsidRPr="00A00D35">
        <w:rPr>
          <w:rFonts w:ascii="Times New Roman" w:hAnsi="Times New Roman"/>
          <w:noProof/>
          <w:sz w:val="24"/>
          <w:szCs w:val="24"/>
          <w:lang w:val="en-US"/>
        </w:rPr>
        <w:fldChar w:fldCharType="end"/>
      </w:r>
      <w:r w:rsidR="00A61148" w:rsidRPr="00A00D35">
        <w:rPr>
          <w:rFonts w:ascii="Times New Roman" w:hAnsi="Times New Roman"/>
          <w:noProof/>
          <w:sz w:val="24"/>
          <w:szCs w:val="24"/>
          <w:lang w:val="en-US"/>
        </w:rPr>
        <w:t>.</w:t>
      </w:r>
      <w:r w:rsidR="00696657">
        <w:rPr>
          <w:rFonts w:ascii="Times New Roman" w:hAnsi="Times New Roman"/>
          <w:noProof/>
          <w:sz w:val="24"/>
          <w:szCs w:val="24"/>
          <w:lang w:val="en-US"/>
        </w:rPr>
        <w:t xml:space="preserve"> </w:t>
      </w:r>
    </w:p>
    <w:p w14:paraId="1B3DEC95" w14:textId="281ADDE7" w:rsidR="007907FF" w:rsidRPr="007907FF" w:rsidRDefault="0022465A" w:rsidP="007907FF">
      <w:pPr>
        <w:spacing w:after="0" w:line="480" w:lineRule="auto"/>
        <w:ind w:firstLine="708"/>
        <w:jc w:val="both"/>
        <w:rPr>
          <w:rFonts w:ascii="Times New Roman" w:eastAsia="Times New Roman" w:hAnsi="Times New Roman"/>
          <w:sz w:val="24"/>
          <w:szCs w:val="24"/>
          <w:lang w:val="en-US" w:eastAsia="fr-FR"/>
        </w:rPr>
      </w:pPr>
      <w:r w:rsidRPr="00A00D35">
        <w:rPr>
          <w:rFonts w:ascii="Times New Roman" w:eastAsia="Times New Roman" w:hAnsi="Times New Roman"/>
          <w:sz w:val="24"/>
          <w:szCs w:val="24"/>
          <w:lang w:val="en-US" w:eastAsia="fr-FR"/>
        </w:rPr>
        <w:t xml:space="preserve">Accordingly, </w:t>
      </w:r>
      <w:r w:rsidR="00497A18" w:rsidRPr="00A00D35">
        <w:rPr>
          <w:rFonts w:ascii="Times New Roman" w:eastAsia="Times New Roman" w:hAnsi="Times New Roman"/>
          <w:sz w:val="24"/>
          <w:szCs w:val="24"/>
          <w:lang w:val="en-US" w:eastAsia="fr-FR"/>
        </w:rPr>
        <w:t>th</w:t>
      </w:r>
      <w:r w:rsidR="00497A18">
        <w:rPr>
          <w:rFonts w:ascii="Times New Roman" w:eastAsia="Times New Roman" w:hAnsi="Times New Roman"/>
          <w:sz w:val="24"/>
          <w:szCs w:val="24"/>
          <w:lang w:val="en-US" w:eastAsia="fr-FR"/>
        </w:rPr>
        <w:t>is</w:t>
      </w:r>
      <w:r w:rsidR="00497A18" w:rsidRPr="00A00D35">
        <w:rPr>
          <w:rFonts w:ascii="Times New Roman" w:eastAsia="Times New Roman" w:hAnsi="Times New Roman"/>
          <w:sz w:val="24"/>
          <w:szCs w:val="24"/>
          <w:lang w:val="en-US" w:eastAsia="fr-FR"/>
        </w:rPr>
        <w:t xml:space="preserve"> </w:t>
      </w:r>
      <w:r w:rsidR="00095AB8" w:rsidRPr="00A00D35">
        <w:rPr>
          <w:rFonts w:ascii="Times New Roman" w:eastAsia="Times New Roman" w:hAnsi="Times New Roman"/>
          <w:sz w:val="24"/>
          <w:szCs w:val="24"/>
          <w:lang w:val="en-US" w:eastAsia="fr-FR"/>
        </w:rPr>
        <w:t xml:space="preserve">abnormal emotional regulation of the amygdala by the </w:t>
      </w:r>
      <w:r w:rsidR="002101F2" w:rsidRPr="00A00D35">
        <w:rPr>
          <w:rFonts w:ascii="Times New Roman" w:eastAsia="Times New Roman" w:hAnsi="Times New Roman"/>
          <w:sz w:val="24"/>
          <w:szCs w:val="24"/>
          <w:lang w:val="en-US" w:eastAsia="fr-FR"/>
        </w:rPr>
        <w:t>PFC</w:t>
      </w:r>
      <w:r w:rsidR="00A619E7" w:rsidRPr="00A00D35">
        <w:rPr>
          <w:rFonts w:ascii="Times New Roman" w:eastAsia="Times New Roman" w:hAnsi="Times New Roman"/>
          <w:sz w:val="24"/>
          <w:szCs w:val="24"/>
          <w:lang w:val="en-US" w:eastAsia="fr-FR"/>
        </w:rPr>
        <w:t>,</w:t>
      </w:r>
      <w:r w:rsidR="002101F2" w:rsidRPr="00A00D35">
        <w:rPr>
          <w:rFonts w:ascii="Times New Roman" w:eastAsia="Times New Roman" w:hAnsi="Times New Roman"/>
          <w:sz w:val="24"/>
          <w:szCs w:val="24"/>
          <w:lang w:val="en-US" w:eastAsia="fr-FR"/>
        </w:rPr>
        <w:t xml:space="preserve"> </w:t>
      </w:r>
      <w:r w:rsidR="00A619E7" w:rsidRPr="00A00D35">
        <w:rPr>
          <w:rFonts w:ascii="Times New Roman" w:eastAsia="Times New Roman" w:hAnsi="Times New Roman"/>
          <w:sz w:val="24"/>
          <w:szCs w:val="24"/>
          <w:lang w:val="en-US" w:eastAsia="fr-FR"/>
        </w:rPr>
        <w:t xml:space="preserve">which </w:t>
      </w:r>
      <w:r w:rsidR="002101F2" w:rsidRPr="00A00D35">
        <w:rPr>
          <w:rFonts w:ascii="Times New Roman" w:eastAsia="Times New Roman" w:hAnsi="Times New Roman"/>
          <w:sz w:val="24"/>
          <w:szCs w:val="24"/>
          <w:lang w:val="en-US" w:eastAsia="fr-FR"/>
        </w:rPr>
        <w:t>increases with age</w:t>
      </w:r>
      <w:r w:rsidR="00A619E7" w:rsidRPr="00A00D35">
        <w:rPr>
          <w:rFonts w:ascii="Times New Roman" w:eastAsia="Times New Roman" w:hAnsi="Times New Roman"/>
          <w:sz w:val="24"/>
          <w:szCs w:val="24"/>
          <w:lang w:val="en-US" w:eastAsia="fr-FR"/>
        </w:rPr>
        <w:t>,</w:t>
      </w:r>
      <w:r w:rsidRPr="00A00D35">
        <w:rPr>
          <w:rFonts w:ascii="Times New Roman" w:eastAsia="Times New Roman" w:hAnsi="Times New Roman"/>
          <w:sz w:val="24"/>
          <w:szCs w:val="24"/>
          <w:lang w:val="en-US" w:eastAsia="fr-FR"/>
        </w:rPr>
        <w:t xml:space="preserve"> </w:t>
      </w:r>
      <w:r w:rsidR="003A4600" w:rsidRPr="00A00D35">
        <w:rPr>
          <w:rFonts w:ascii="Times New Roman" w:eastAsia="Times New Roman" w:hAnsi="Times New Roman"/>
          <w:sz w:val="24"/>
          <w:szCs w:val="24"/>
          <w:lang w:val="en-US" w:eastAsia="fr-FR"/>
        </w:rPr>
        <w:t xml:space="preserve">may </w:t>
      </w:r>
      <w:r w:rsidR="001936C1">
        <w:rPr>
          <w:rFonts w:ascii="Times New Roman" w:eastAsia="Times New Roman" w:hAnsi="Times New Roman"/>
          <w:sz w:val="24"/>
          <w:szCs w:val="24"/>
          <w:lang w:val="en-US" w:eastAsia="fr-FR"/>
        </w:rPr>
        <w:t xml:space="preserve">have an </w:t>
      </w:r>
      <w:r w:rsidR="003A4600" w:rsidRPr="00A00D35">
        <w:rPr>
          <w:rFonts w:ascii="Times New Roman" w:eastAsia="Times New Roman" w:hAnsi="Times New Roman"/>
          <w:sz w:val="24"/>
          <w:szCs w:val="24"/>
          <w:lang w:val="en-US" w:eastAsia="fr-FR"/>
        </w:rPr>
        <w:t xml:space="preserve">impact </w:t>
      </w:r>
      <w:r w:rsidR="00A619E7" w:rsidRPr="00A00D35">
        <w:rPr>
          <w:rFonts w:ascii="Times New Roman" w:eastAsia="Times New Roman" w:hAnsi="Times New Roman"/>
          <w:sz w:val="24"/>
          <w:szCs w:val="24"/>
          <w:lang w:val="en-US" w:eastAsia="fr-FR"/>
        </w:rPr>
        <w:t xml:space="preserve">on </w:t>
      </w:r>
      <w:r w:rsidR="004D71D0" w:rsidRPr="00A00D35">
        <w:rPr>
          <w:rFonts w:ascii="Times New Roman" w:eastAsia="Times New Roman" w:hAnsi="Times New Roman"/>
          <w:sz w:val="24"/>
          <w:szCs w:val="24"/>
          <w:lang w:val="en-US" w:eastAsia="fr-FR"/>
        </w:rPr>
        <w:t>t</w:t>
      </w:r>
      <w:r w:rsidR="003A4600" w:rsidRPr="00A00D35">
        <w:rPr>
          <w:rFonts w:ascii="Times New Roman" w:eastAsia="Times New Roman" w:hAnsi="Times New Roman"/>
          <w:sz w:val="24"/>
          <w:szCs w:val="24"/>
          <w:lang w:val="en-US" w:eastAsia="fr-FR"/>
        </w:rPr>
        <w:t xml:space="preserve">he </w:t>
      </w:r>
      <w:r w:rsidR="00CE4446" w:rsidRPr="00A00D35">
        <w:rPr>
          <w:rFonts w:ascii="Times New Roman" w:eastAsia="Times New Roman" w:hAnsi="Times New Roman"/>
          <w:sz w:val="24"/>
          <w:szCs w:val="24"/>
          <w:lang w:val="en-US" w:eastAsia="fr-FR"/>
        </w:rPr>
        <w:t xml:space="preserve">development of </w:t>
      </w:r>
      <w:r w:rsidR="00802608">
        <w:rPr>
          <w:rFonts w:ascii="Times New Roman" w:eastAsia="Times New Roman" w:hAnsi="Times New Roman"/>
          <w:sz w:val="24"/>
          <w:szCs w:val="24"/>
          <w:lang w:val="en-US" w:eastAsia="fr-FR"/>
        </w:rPr>
        <w:t xml:space="preserve">the </w:t>
      </w:r>
      <w:r w:rsidR="00CE4446" w:rsidRPr="00A00D35">
        <w:rPr>
          <w:rFonts w:ascii="Times New Roman" w:eastAsia="Times New Roman" w:hAnsi="Times New Roman"/>
          <w:sz w:val="24"/>
          <w:szCs w:val="24"/>
          <w:lang w:val="en-US" w:eastAsia="fr-FR"/>
        </w:rPr>
        <w:t xml:space="preserve">self </w:t>
      </w:r>
      <w:r w:rsidR="00D7059C" w:rsidRPr="00A00D35">
        <w:rPr>
          <w:rFonts w:ascii="Times New Roman" w:eastAsia="Times New Roman" w:hAnsi="Times New Roman"/>
          <w:sz w:val="24"/>
          <w:szCs w:val="24"/>
          <w:lang w:val="en-US" w:eastAsia="fr-FR"/>
        </w:rPr>
        <w:t xml:space="preserve">and </w:t>
      </w:r>
      <w:r w:rsidR="003A4600" w:rsidRPr="00A00D35">
        <w:rPr>
          <w:rFonts w:ascii="Times New Roman" w:eastAsia="Times New Roman" w:hAnsi="Times New Roman"/>
          <w:sz w:val="24"/>
          <w:szCs w:val="24"/>
          <w:lang w:val="en-US" w:eastAsia="fr-FR"/>
        </w:rPr>
        <w:t xml:space="preserve">participate </w:t>
      </w:r>
      <w:r w:rsidR="001936C1">
        <w:rPr>
          <w:rFonts w:ascii="Times New Roman" w:eastAsia="Times New Roman" w:hAnsi="Times New Roman"/>
          <w:sz w:val="24"/>
          <w:szCs w:val="24"/>
          <w:lang w:val="en-US" w:eastAsia="fr-FR"/>
        </w:rPr>
        <w:t>in</w:t>
      </w:r>
      <w:r w:rsidR="001936C1" w:rsidRPr="00A00D35">
        <w:rPr>
          <w:rFonts w:ascii="Times New Roman" w:eastAsia="Times New Roman" w:hAnsi="Times New Roman"/>
          <w:sz w:val="24"/>
          <w:szCs w:val="24"/>
          <w:lang w:val="en-US" w:eastAsia="fr-FR"/>
        </w:rPr>
        <w:t xml:space="preserve"> </w:t>
      </w:r>
      <w:r w:rsidR="00D7059C" w:rsidRPr="00A00D35">
        <w:rPr>
          <w:rFonts w:ascii="Times New Roman" w:eastAsia="Times New Roman" w:hAnsi="Times New Roman"/>
          <w:sz w:val="24"/>
          <w:szCs w:val="24"/>
          <w:lang w:val="en-US" w:eastAsia="fr-FR"/>
        </w:rPr>
        <w:t xml:space="preserve">the </w:t>
      </w:r>
      <w:r w:rsidR="003A4600" w:rsidRPr="00A00D35">
        <w:rPr>
          <w:rFonts w:ascii="Times New Roman" w:hAnsi="Times New Roman"/>
          <w:sz w:val="24"/>
          <w:szCs w:val="24"/>
          <w:lang w:val="en-US"/>
        </w:rPr>
        <w:t>maintenance</w:t>
      </w:r>
      <w:r w:rsidR="00165110" w:rsidRPr="00A00D35">
        <w:rPr>
          <w:rFonts w:ascii="Times New Roman" w:hAnsi="Times New Roman"/>
          <w:sz w:val="24"/>
          <w:szCs w:val="24"/>
          <w:lang w:val="en-US"/>
        </w:rPr>
        <w:t xml:space="preserve"> and worsening</w:t>
      </w:r>
      <w:r w:rsidR="003A4600" w:rsidRPr="00A00D35">
        <w:rPr>
          <w:rFonts w:ascii="Times New Roman" w:hAnsi="Times New Roman"/>
          <w:sz w:val="24"/>
          <w:szCs w:val="24"/>
          <w:lang w:val="en-US"/>
        </w:rPr>
        <w:t xml:space="preserve"> of </w:t>
      </w:r>
      <w:r w:rsidR="00067B5A" w:rsidRPr="00A00D35">
        <w:rPr>
          <w:rFonts w:ascii="Times New Roman" w:hAnsi="Times New Roman"/>
          <w:sz w:val="24"/>
          <w:szCs w:val="24"/>
          <w:lang w:val="en-US"/>
        </w:rPr>
        <w:t>PTSD</w:t>
      </w:r>
      <w:r w:rsidR="00802608" w:rsidRPr="00802608">
        <w:rPr>
          <w:rFonts w:ascii="Times New Roman" w:hAnsi="Times New Roman"/>
          <w:sz w:val="24"/>
          <w:szCs w:val="24"/>
          <w:lang w:val="en-US"/>
        </w:rPr>
        <w:t xml:space="preserve"> </w:t>
      </w:r>
      <w:r w:rsidR="00802608">
        <w:rPr>
          <w:rFonts w:ascii="Times New Roman" w:hAnsi="Times New Roman"/>
          <w:sz w:val="24"/>
          <w:szCs w:val="24"/>
          <w:lang w:val="en-US"/>
        </w:rPr>
        <w:t>symptoms</w:t>
      </w:r>
      <w:r w:rsidR="003A4600" w:rsidRPr="00A00D35">
        <w:rPr>
          <w:rFonts w:ascii="Times New Roman" w:hAnsi="Times New Roman"/>
          <w:sz w:val="24"/>
          <w:szCs w:val="24"/>
          <w:lang w:val="en-US"/>
        </w:rPr>
        <w:t xml:space="preserve">. </w:t>
      </w:r>
      <w:r w:rsidR="00D7059C" w:rsidRPr="00A00D35">
        <w:rPr>
          <w:rFonts w:ascii="Times New Roman" w:hAnsi="Times New Roman"/>
          <w:sz w:val="24"/>
          <w:szCs w:val="24"/>
          <w:lang w:val="en-US"/>
        </w:rPr>
        <w:t xml:space="preserve">Some studies </w:t>
      </w:r>
      <w:r w:rsidR="00296287" w:rsidRPr="00A00D35">
        <w:rPr>
          <w:rFonts w:ascii="Times New Roman" w:hAnsi="Times New Roman"/>
          <w:sz w:val="24"/>
          <w:szCs w:val="24"/>
          <w:lang w:val="en-US"/>
        </w:rPr>
        <w:t>suggest</w:t>
      </w:r>
      <w:r w:rsidR="00D7059C" w:rsidRPr="00A00D35">
        <w:rPr>
          <w:rFonts w:ascii="Times New Roman" w:hAnsi="Times New Roman"/>
          <w:sz w:val="24"/>
          <w:szCs w:val="24"/>
          <w:lang w:val="en-US"/>
        </w:rPr>
        <w:t xml:space="preserve"> that </w:t>
      </w:r>
      <w:r w:rsidR="00077D15" w:rsidRPr="00A00D35">
        <w:rPr>
          <w:rFonts w:ascii="Times New Roman" w:hAnsi="Times New Roman"/>
          <w:sz w:val="24"/>
          <w:szCs w:val="24"/>
          <w:lang w:val="en-US"/>
        </w:rPr>
        <w:t xml:space="preserve">childhood traumas, </w:t>
      </w:r>
      <w:r w:rsidR="00D7763D" w:rsidRPr="00A00D35">
        <w:rPr>
          <w:rFonts w:ascii="Times New Roman" w:hAnsi="Times New Roman"/>
          <w:sz w:val="24"/>
          <w:szCs w:val="24"/>
          <w:lang w:val="en-US"/>
        </w:rPr>
        <w:t>particularly</w:t>
      </w:r>
      <w:r w:rsidR="00077D15" w:rsidRPr="00A00D35">
        <w:rPr>
          <w:rFonts w:ascii="Times New Roman" w:hAnsi="Times New Roman"/>
          <w:sz w:val="24"/>
          <w:szCs w:val="24"/>
          <w:lang w:val="en-US"/>
        </w:rPr>
        <w:t xml:space="preserve"> </w:t>
      </w:r>
      <w:r w:rsidR="00296287" w:rsidRPr="00A00D35">
        <w:rPr>
          <w:rFonts w:ascii="Times New Roman" w:hAnsi="Times New Roman"/>
          <w:sz w:val="24"/>
          <w:szCs w:val="24"/>
          <w:lang w:val="en-US"/>
        </w:rPr>
        <w:t xml:space="preserve">when they are </w:t>
      </w:r>
      <w:r w:rsidR="00077D15" w:rsidRPr="00A00D35">
        <w:rPr>
          <w:rFonts w:ascii="Times New Roman" w:hAnsi="Times New Roman"/>
          <w:sz w:val="24"/>
          <w:szCs w:val="24"/>
          <w:lang w:val="en-US"/>
        </w:rPr>
        <w:t xml:space="preserve">interpersonal, </w:t>
      </w:r>
      <w:r w:rsidR="001E4B90" w:rsidRPr="00A00D35">
        <w:rPr>
          <w:rFonts w:ascii="Times New Roman" w:hAnsi="Times New Roman"/>
          <w:sz w:val="24"/>
          <w:szCs w:val="24"/>
          <w:lang w:val="en-US"/>
        </w:rPr>
        <w:t xml:space="preserve">have a critical impact on </w:t>
      </w:r>
      <w:r w:rsidR="000F7090">
        <w:rPr>
          <w:rFonts w:ascii="Times New Roman" w:hAnsi="Times New Roman"/>
          <w:sz w:val="24"/>
          <w:szCs w:val="24"/>
          <w:lang w:val="en-US"/>
        </w:rPr>
        <w:t xml:space="preserve">the </w:t>
      </w:r>
      <w:r w:rsidR="001E4B90" w:rsidRPr="00A00D35">
        <w:rPr>
          <w:rFonts w:ascii="Times New Roman" w:hAnsi="Times New Roman"/>
          <w:sz w:val="24"/>
          <w:szCs w:val="24"/>
          <w:lang w:val="en-US"/>
        </w:rPr>
        <w:t xml:space="preserve">development </w:t>
      </w:r>
      <w:r w:rsidR="001E4B90">
        <w:rPr>
          <w:rFonts w:ascii="Times New Roman" w:hAnsi="Times New Roman"/>
          <w:sz w:val="24"/>
          <w:szCs w:val="24"/>
          <w:lang w:val="en-US"/>
        </w:rPr>
        <w:t>of the self, notably p</w:t>
      </w:r>
      <w:r w:rsidR="001E4B90" w:rsidRPr="00A75E0B">
        <w:rPr>
          <w:rFonts w:ascii="Times New Roman" w:hAnsi="Times New Roman"/>
          <w:sz w:val="24"/>
          <w:szCs w:val="24"/>
          <w:lang w:val="en-US"/>
        </w:rPr>
        <w:t>hysical</w:t>
      </w:r>
      <w:r w:rsidR="001E4B90">
        <w:rPr>
          <w:rFonts w:ascii="Times New Roman" w:hAnsi="Times New Roman"/>
          <w:sz w:val="24"/>
          <w:szCs w:val="24"/>
          <w:lang w:val="en-US"/>
        </w:rPr>
        <w:t xml:space="preserve"> </w:t>
      </w:r>
      <w:r w:rsidR="001E4B90" w:rsidRPr="00A75E0B">
        <w:rPr>
          <w:rFonts w:ascii="Times New Roman" w:hAnsi="Times New Roman"/>
          <w:sz w:val="24"/>
          <w:szCs w:val="24"/>
          <w:lang w:val="en-US"/>
        </w:rPr>
        <w:t xml:space="preserve">abuse </w:t>
      </w:r>
      <w:r w:rsidR="001E4B90">
        <w:rPr>
          <w:rFonts w:ascii="Times New Roman" w:hAnsi="Times New Roman"/>
          <w:sz w:val="24"/>
          <w:szCs w:val="24"/>
          <w:lang w:val="en-US"/>
        </w:rPr>
        <w:t xml:space="preserve">that rapidly affects </w:t>
      </w:r>
      <w:r w:rsidR="001E4B90" w:rsidRPr="00A75E0B">
        <w:rPr>
          <w:rFonts w:ascii="Times New Roman" w:hAnsi="Times New Roman"/>
          <w:sz w:val="24"/>
          <w:szCs w:val="24"/>
          <w:lang w:val="en-US"/>
        </w:rPr>
        <w:t>self-esteem</w:t>
      </w:r>
      <w:r w:rsidR="001E4B90">
        <w:rPr>
          <w:rFonts w:ascii="Times New Roman" w:hAnsi="Times New Roman"/>
          <w:sz w:val="24"/>
          <w:szCs w:val="24"/>
          <w:lang w:val="en-US"/>
        </w:rPr>
        <w:t xml:space="preserve"> </w:t>
      </w:r>
      <w:r w:rsidR="00EA6C9F" w:rsidRPr="00A00D35">
        <w:rPr>
          <w:rFonts w:ascii="Times New Roman" w:hAnsi="Times New Roman"/>
          <w:sz w:val="24"/>
          <w:szCs w:val="24"/>
          <w:lang w:val="en-US"/>
        </w:rPr>
        <w:fldChar w:fldCharType="begin" w:fldLock="1"/>
      </w:r>
      <w:r w:rsidR="00EA6C9F" w:rsidRPr="00A00D35">
        <w:rPr>
          <w:rFonts w:ascii="Times New Roman" w:hAnsi="Times New Roman"/>
          <w:sz w:val="24"/>
          <w:szCs w:val="24"/>
          <w:lang w:val="en-US"/>
        </w:rPr>
        <w:instrText>ADDIN CSL_CITATION { "citationItems" : [ { "id" : "ITEM-1", "itemData" : { "DOI" : "10.1111/j.1467-8624.2006.00894.x", "ISSN" : "0009-3920", "PMID" : "16686792", "abstract" : "This study used latent growth modeling to investigate longitudinal relationships between self-system processes and depressive symptoms among maltreated (n = 142) and nonmaltreated children (n = 109) aged 6-11 years. On average, self-esteem and self-agency increased and depressive symptoms decreased over time. Multivariate growth modeling indicated that, regardless of gender, physical abuse was negatively related to initial levels of self-esteem, and physical abuse and physical neglect were positively associated with initial levels of depressive symptoms. Emotional maltreatment was predictive of changes in self-esteem and changes in depressive symptoms. Initial levels of self-esteem were negatively associated with initial levels of depressive symptoms. The findings contribute to enhancing our understanding of the developmental processes whereby early maltreatment experiences are linked to later maladjustment.", "author" : [ { "dropping-particle" : "", "family" : "Kim", "given" : "Jungmeen", "non-dropping-particle" : "", "parse-names" : false, "suffix" : "" }, { "dropping-particle" : "", "family" : "Cicchetti", "given" : "Dante", "non-dropping-particle" : "", "parse-names" : false, "suffix" : "" } ], "container-title" : "Child Development", "id" : "ITEM-1", "issue" : "3", "issued" : { "date-parts" : [ [ "2006", "1" ] ] }, "page" : "624-39", "title" : "Longitudinal trajectories of self-system processes and depressive symptoms among maltreated and nonmaltreated children.", "type" : "article-journal", "volume" : "77" }, "uris" : [ "http://www.mendeley.com/documents/?uuid=2405d636-f816-4453-9bd1-78e099a2caee" ] } ], "mendeley" : { "formattedCitation" : "(J. Kim &amp; Cicchetti, 2006)", "plainTextFormattedCitation" : "(J. Kim &amp; Cicchetti, 2006)", "previouslyFormattedCitation" : "(J. Kim &amp; Cicchetti, 2006)" }, "properties" : { "noteIndex" : 0 }, "schema" : "https://github.com/citation-style-language/schema/raw/master/csl-citation.json" }</w:instrText>
      </w:r>
      <w:r w:rsidR="00EA6C9F" w:rsidRPr="00A00D35">
        <w:rPr>
          <w:rFonts w:ascii="Times New Roman" w:hAnsi="Times New Roman"/>
          <w:sz w:val="24"/>
          <w:szCs w:val="24"/>
          <w:lang w:val="en-US"/>
        </w:rPr>
        <w:fldChar w:fldCharType="separate"/>
      </w:r>
      <w:r w:rsidR="00EA6C9F" w:rsidRPr="00A00D35">
        <w:rPr>
          <w:rFonts w:ascii="Times New Roman" w:hAnsi="Times New Roman"/>
          <w:noProof/>
          <w:sz w:val="24"/>
          <w:szCs w:val="24"/>
          <w:lang w:val="en-US"/>
        </w:rPr>
        <w:t>(J. Kim &amp; Cicchetti, 2006)</w:t>
      </w:r>
      <w:r w:rsidR="00EA6C9F" w:rsidRPr="00A00D35">
        <w:rPr>
          <w:rFonts w:ascii="Times New Roman" w:hAnsi="Times New Roman"/>
          <w:sz w:val="24"/>
          <w:szCs w:val="24"/>
          <w:lang w:val="en-US"/>
        </w:rPr>
        <w:fldChar w:fldCharType="end"/>
      </w:r>
      <w:r w:rsidR="001E4B90">
        <w:rPr>
          <w:rFonts w:ascii="Times New Roman" w:hAnsi="Times New Roman"/>
          <w:sz w:val="24"/>
          <w:szCs w:val="24"/>
          <w:lang w:val="en-US"/>
        </w:rPr>
        <w:t xml:space="preserve">. </w:t>
      </w:r>
      <w:r w:rsidR="001E4B90" w:rsidRPr="00EA6C9F">
        <w:rPr>
          <w:rFonts w:ascii="Times New Roman" w:hAnsi="Times New Roman"/>
          <w:sz w:val="24"/>
          <w:szCs w:val="24"/>
          <w:lang w:val="en-US"/>
        </w:rPr>
        <w:t>From the attachment theoretical viewpoint</w:t>
      </w:r>
      <w:r w:rsidR="001951DA">
        <w:rPr>
          <w:rFonts w:ascii="Times New Roman" w:hAnsi="Times New Roman"/>
          <w:sz w:val="24"/>
          <w:szCs w:val="24"/>
          <w:lang w:val="en-US"/>
        </w:rPr>
        <w:t xml:space="preserve"> </w:t>
      </w:r>
      <w:r w:rsidR="00E45DFA">
        <w:rPr>
          <w:rFonts w:ascii="Times New Roman" w:hAnsi="Times New Roman"/>
          <w:sz w:val="24"/>
          <w:szCs w:val="24"/>
          <w:lang w:val="en-US"/>
        </w:rPr>
        <w:fldChar w:fldCharType="begin" w:fldLock="1"/>
      </w:r>
      <w:r w:rsidR="00A30B4D">
        <w:rPr>
          <w:rFonts w:ascii="Times New Roman" w:hAnsi="Times New Roman"/>
          <w:sz w:val="24"/>
          <w:szCs w:val="24"/>
          <w:lang w:val="en-US"/>
        </w:rPr>
        <w:instrText>ADDIN CSL_CITATION { "citationItems" : [ { "id" : "ITEM-1", "itemData" : { "ISSN" : "0066-4030", "PMID" : "19207629", "author" : [ { "dropping-particle" : "", "family" : "Bowlby", "given" : "John", "non-dropping-particle" : "", "parse-names" : false, "suffix" : "" } ], "id" : "ITEM-1", "issued" : { "date-parts" : [ [ "1969" ] ] }, "publisher" : "Basic Books", "publisher-place" : "New York", "title" : "Attachment and loss", "type" : "book", "volume" : "I" }, "uris" : [ "http://www.mendeley.com/documents/?uuid=832e6a5c-52bc-3bb8-afed-824e7fa3019a" ] } ], "mendeley" : { "formattedCitation" : "(Bowlby, 1969)", "manualFormatting" : "(Bowlby, 1969", "plainTextFormattedCitation" : "(Bowlby, 1969)", "previouslyFormattedCitation" : "(Bowlby, 1969)" }, "properties" : { "noteIndex" : 0 }, "schema" : "https://github.com/citation-style-language/schema/raw/master/csl-citation.json" }</w:instrText>
      </w:r>
      <w:r w:rsidR="00E45DFA">
        <w:rPr>
          <w:rFonts w:ascii="Times New Roman" w:hAnsi="Times New Roman"/>
          <w:sz w:val="24"/>
          <w:szCs w:val="24"/>
          <w:lang w:val="en-US"/>
        </w:rPr>
        <w:fldChar w:fldCharType="separate"/>
      </w:r>
      <w:r w:rsidR="00E45DFA" w:rsidRPr="00E45DFA">
        <w:rPr>
          <w:rFonts w:ascii="Times New Roman" w:hAnsi="Times New Roman"/>
          <w:noProof/>
          <w:sz w:val="24"/>
          <w:szCs w:val="24"/>
          <w:lang w:val="en-US"/>
        </w:rPr>
        <w:t>(Bowlby, 1969</w:t>
      </w:r>
      <w:r w:rsidR="00E45DFA">
        <w:rPr>
          <w:rFonts w:ascii="Times New Roman" w:hAnsi="Times New Roman"/>
          <w:sz w:val="24"/>
          <w:szCs w:val="24"/>
          <w:lang w:val="en-US"/>
        </w:rPr>
        <w:fldChar w:fldCharType="end"/>
      </w:r>
      <w:r w:rsidR="001E4B90" w:rsidRPr="00EA6C9F">
        <w:rPr>
          <w:rFonts w:ascii="Times New Roman" w:hAnsi="Times New Roman"/>
          <w:sz w:val="24"/>
          <w:szCs w:val="24"/>
          <w:lang w:val="en-US"/>
        </w:rPr>
        <w:t>/1982</w:t>
      </w:r>
      <w:r w:rsidR="001E4B90">
        <w:rPr>
          <w:rFonts w:ascii="Times New Roman" w:hAnsi="Times New Roman"/>
          <w:sz w:val="24"/>
          <w:szCs w:val="24"/>
          <w:lang w:val="en-US"/>
        </w:rPr>
        <w:t>)</w:t>
      </w:r>
      <w:r w:rsidR="001E4B90" w:rsidRPr="00EA6C9F">
        <w:rPr>
          <w:rFonts w:ascii="Times New Roman" w:hAnsi="Times New Roman"/>
          <w:sz w:val="24"/>
          <w:szCs w:val="24"/>
          <w:lang w:val="en-US"/>
        </w:rPr>
        <w:t xml:space="preserve">, </w:t>
      </w:r>
      <w:r w:rsidR="001E4B90">
        <w:rPr>
          <w:rFonts w:ascii="Times New Roman" w:hAnsi="Times New Roman"/>
          <w:sz w:val="24"/>
          <w:szCs w:val="24"/>
          <w:lang w:val="en-US"/>
        </w:rPr>
        <w:t>c</w:t>
      </w:r>
      <w:r w:rsidR="001E4B90" w:rsidRPr="00EA6C9F">
        <w:rPr>
          <w:rFonts w:ascii="Times New Roman" w:hAnsi="Times New Roman"/>
          <w:sz w:val="24"/>
          <w:szCs w:val="24"/>
          <w:lang w:val="en-US"/>
        </w:rPr>
        <w:t>hildren who are reared in stressful home</w:t>
      </w:r>
      <w:r w:rsidR="001E4B90">
        <w:rPr>
          <w:rFonts w:ascii="Times New Roman" w:hAnsi="Times New Roman"/>
          <w:sz w:val="24"/>
          <w:szCs w:val="24"/>
          <w:lang w:val="en-US"/>
        </w:rPr>
        <w:t xml:space="preserve"> environments and/or have experimented childhood traumas may develop </w:t>
      </w:r>
      <w:r w:rsidR="001E4B90" w:rsidRPr="00EA6C9F">
        <w:rPr>
          <w:rFonts w:ascii="Times New Roman" w:hAnsi="Times New Roman"/>
          <w:sz w:val="24"/>
          <w:szCs w:val="24"/>
          <w:lang w:val="en-US"/>
        </w:rPr>
        <w:t xml:space="preserve">more negative representations of self </w:t>
      </w:r>
      <w:r w:rsidR="001E4B90">
        <w:rPr>
          <w:rFonts w:ascii="Times New Roman" w:hAnsi="Times New Roman"/>
          <w:sz w:val="24"/>
          <w:szCs w:val="24"/>
          <w:lang w:val="en-US"/>
        </w:rPr>
        <w:t xml:space="preserve">and </w:t>
      </w:r>
      <w:r w:rsidR="001E4B90" w:rsidRPr="001951DA">
        <w:rPr>
          <w:rFonts w:ascii="Times New Roman" w:hAnsi="Times New Roman"/>
          <w:sz w:val="24"/>
          <w:szCs w:val="24"/>
          <w:lang w:val="en-US"/>
        </w:rPr>
        <w:t>are at multiple risks for behavioral</w:t>
      </w:r>
      <w:r w:rsidR="001E4B90">
        <w:rPr>
          <w:rFonts w:ascii="Times New Roman" w:hAnsi="Times New Roman"/>
          <w:sz w:val="24"/>
          <w:szCs w:val="24"/>
          <w:lang w:val="en-US"/>
        </w:rPr>
        <w:t xml:space="preserve"> </w:t>
      </w:r>
      <w:r w:rsidR="001E4B90" w:rsidRPr="001951DA">
        <w:rPr>
          <w:rFonts w:ascii="Times New Roman" w:hAnsi="Times New Roman"/>
          <w:sz w:val="24"/>
          <w:szCs w:val="24"/>
          <w:lang w:val="en-US"/>
        </w:rPr>
        <w:t>and psychological maladjustment</w:t>
      </w:r>
      <w:r w:rsidR="001E4B90">
        <w:rPr>
          <w:rFonts w:ascii="Times New Roman" w:hAnsi="Times New Roman"/>
          <w:sz w:val="24"/>
          <w:szCs w:val="24"/>
          <w:lang w:val="en-US"/>
        </w:rPr>
        <w:t xml:space="preserve"> </w:t>
      </w:r>
      <w:r w:rsidR="00E45DFA">
        <w:rPr>
          <w:rFonts w:ascii="Times New Roman" w:hAnsi="Times New Roman"/>
          <w:sz w:val="24"/>
          <w:szCs w:val="24"/>
          <w:lang w:val="en-US"/>
        </w:rPr>
        <w:fldChar w:fldCharType="begin" w:fldLock="1"/>
      </w:r>
      <w:r w:rsidR="004B65AA">
        <w:rPr>
          <w:rFonts w:ascii="Times New Roman" w:hAnsi="Times New Roman"/>
          <w:sz w:val="24"/>
          <w:szCs w:val="24"/>
          <w:lang w:val="en-US"/>
        </w:rPr>
        <w:instrText>ADDIN CSL_CITATION { "citationItems" : [ { "id" : "ITEM-1", "itemData" : { "ISSN" : "1056-4993", "author" : [ { "dropping-particle" : "", "family" : "Cicchetti", "given" : "Dante", "non-dropping-particle" : "", "parse-names" : false, "suffix" : "" }, { "dropping-particle" : "", "family" : "Rogosch", "given" : "F A", "non-dropping-particle" : "", "parse-names" : false, "suffix" : "" } ], "container-title" : "Child and Adolescent Psychiatric Clinics of North America", "id" : "ITEM-1", "issued" : { "date-parts" : [ [ "1994" ] ] }, "page" : "759-776", "title" : "The toll of child maltreatment on the developing child: Insights from developmental psychopathology", "type" : "article-journal", "volume" : "3" }, "uris" : [ "http://www.mendeley.com/documents/?uuid=a99f3d63-8c28-3297-b98d-f71f548696e4" ] } ], "mendeley" : { "formattedCitation" : "(Cicchetti &amp; Rogosch, 1994)", "plainTextFormattedCitation" : "(Cicchetti &amp; Rogosch, 1994)", "previouslyFormattedCitation" : "(Cicchetti &amp; Rogosch, 1994)" }, "properties" : { "noteIndex" : 0 }, "schema" : "https://github.com/citation-style-language/schema/raw/master/csl-citation.json" }</w:instrText>
      </w:r>
      <w:r w:rsidR="00E45DFA">
        <w:rPr>
          <w:rFonts w:ascii="Times New Roman" w:hAnsi="Times New Roman"/>
          <w:sz w:val="24"/>
          <w:szCs w:val="24"/>
          <w:lang w:val="en-US"/>
        </w:rPr>
        <w:fldChar w:fldCharType="separate"/>
      </w:r>
      <w:r w:rsidR="00E45DFA" w:rsidRPr="00E45DFA">
        <w:rPr>
          <w:rFonts w:ascii="Times New Roman" w:hAnsi="Times New Roman"/>
          <w:noProof/>
          <w:sz w:val="24"/>
          <w:szCs w:val="24"/>
          <w:lang w:val="en-US"/>
        </w:rPr>
        <w:t>(Cicchetti &amp; Rogosch, 1994)</w:t>
      </w:r>
      <w:r w:rsidR="00E45DFA">
        <w:rPr>
          <w:rFonts w:ascii="Times New Roman" w:hAnsi="Times New Roman"/>
          <w:sz w:val="24"/>
          <w:szCs w:val="24"/>
          <w:lang w:val="en-US"/>
        </w:rPr>
        <w:fldChar w:fldCharType="end"/>
      </w:r>
      <w:r w:rsidR="001E4B90">
        <w:rPr>
          <w:rFonts w:ascii="Times New Roman" w:hAnsi="Times New Roman"/>
          <w:sz w:val="24"/>
          <w:szCs w:val="24"/>
          <w:lang w:val="en-US"/>
        </w:rPr>
        <w:t xml:space="preserve">. There are some evidence that </w:t>
      </w:r>
      <w:r w:rsidR="001E4B90" w:rsidRPr="00A00D35">
        <w:rPr>
          <w:rFonts w:ascii="Times New Roman" w:hAnsi="Times New Roman"/>
          <w:sz w:val="24"/>
          <w:szCs w:val="24"/>
          <w:lang w:val="en-US"/>
        </w:rPr>
        <w:t>childhood traumas</w:t>
      </w:r>
      <w:r w:rsidR="001951DA" w:rsidRPr="00A00D35">
        <w:rPr>
          <w:rFonts w:ascii="Times New Roman" w:hAnsi="Times New Roman"/>
          <w:sz w:val="24"/>
          <w:szCs w:val="24"/>
          <w:lang w:val="en-US"/>
        </w:rPr>
        <w:t xml:space="preserve"> </w:t>
      </w:r>
      <w:r w:rsidR="00D7763D" w:rsidRPr="00A00D35">
        <w:rPr>
          <w:rFonts w:ascii="Times New Roman" w:hAnsi="Times New Roman"/>
          <w:sz w:val="24"/>
          <w:szCs w:val="24"/>
          <w:lang w:val="en-US"/>
        </w:rPr>
        <w:t>a</w:t>
      </w:r>
      <w:r w:rsidR="00296287" w:rsidRPr="00A00D35">
        <w:rPr>
          <w:rFonts w:ascii="Times New Roman" w:hAnsi="Times New Roman"/>
          <w:sz w:val="24"/>
          <w:szCs w:val="24"/>
          <w:lang w:val="en-US"/>
        </w:rPr>
        <w:t>re</w:t>
      </w:r>
      <w:r w:rsidR="00D7763D" w:rsidRPr="00A00D35">
        <w:rPr>
          <w:rFonts w:ascii="Times New Roman" w:hAnsi="Times New Roman"/>
          <w:sz w:val="24"/>
          <w:szCs w:val="24"/>
          <w:lang w:val="en-US"/>
        </w:rPr>
        <w:t xml:space="preserve"> associated with </w:t>
      </w:r>
      <w:r w:rsidR="00D7059C" w:rsidRPr="00A00D35">
        <w:rPr>
          <w:rFonts w:ascii="Times New Roman" w:hAnsi="Times New Roman"/>
          <w:sz w:val="24"/>
          <w:szCs w:val="24"/>
          <w:lang w:val="en-US"/>
        </w:rPr>
        <w:t>more severe</w:t>
      </w:r>
      <w:r w:rsidR="00EC2EA8" w:rsidRPr="00A00D35">
        <w:rPr>
          <w:rFonts w:ascii="Times New Roman" w:hAnsi="Times New Roman"/>
          <w:sz w:val="24"/>
          <w:szCs w:val="24"/>
          <w:lang w:val="en-US"/>
        </w:rPr>
        <w:t xml:space="preserve"> </w:t>
      </w:r>
      <w:r w:rsidR="00A20230" w:rsidRPr="00A00D35">
        <w:rPr>
          <w:rFonts w:ascii="Times New Roman" w:hAnsi="Times New Roman"/>
          <w:sz w:val="24"/>
          <w:szCs w:val="24"/>
          <w:lang w:val="en-US"/>
        </w:rPr>
        <w:t>PTS</w:t>
      </w:r>
      <w:r w:rsidR="00296287" w:rsidRPr="00A00D35">
        <w:rPr>
          <w:rFonts w:ascii="Times New Roman" w:hAnsi="Times New Roman"/>
          <w:sz w:val="24"/>
          <w:szCs w:val="24"/>
          <w:lang w:val="en-US"/>
        </w:rPr>
        <w:t>D</w:t>
      </w:r>
      <w:r w:rsidR="002101F2" w:rsidRPr="00A00D35">
        <w:rPr>
          <w:rFonts w:ascii="Times New Roman" w:hAnsi="Times New Roman"/>
          <w:sz w:val="24"/>
          <w:szCs w:val="24"/>
          <w:lang w:val="en-US"/>
        </w:rPr>
        <w:t xml:space="preserve"> at adulthood</w:t>
      </w:r>
      <w:r w:rsidR="003D0169" w:rsidRPr="00A00D35">
        <w:rPr>
          <w:rFonts w:ascii="Times New Roman" w:hAnsi="Times New Roman"/>
          <w:sz w:val="24"/>
          <w:szCs w:val="24"/>
          <w:lang w:val="en-US"/>
        </w:rPr>
        <w:t xml:space="preserve"> </w:t>
      </w:r>
      <w:r w:rsidR="00E6643C" w:rsidRPr="00A00D35">
        <w:rPr>
          <w:rFonts w:ascii="Times New Roman" w:hAnsi="Times New Roman"/>
          <w:sz w:val="24"/>
          <w:szCs w:val="24"/>
          <w:lang w:val="en-US"/>
        </w:rPr>
        <w:fldChar w:fldCharType="begin" w:fldLock="1"/>
      </w:r>
      <w:r w:rsidR="00FF4E0B">
        <w:rPr>
          <w:rFonts w:ascii="Times New Roman" w:hAnsi="Times New Roman"/>
          <w:sz w:val="24"/>
          <w:szCs w:val="24"/>
          <w:lang w:val="en-US"/>
        </w:rPr>
        <w:instrText>ADDIN CSL_CITATION { "citationItems" : [ { "id" : "ITEM-1", "itemData" : { "DOI" : "10.1016/j.chc.2014.01.002", "ISBN" : "9780323289917", "ISSN" : "1558-0490", "PMID" : "24656576", "abstract" : "Trauma in childhood is a psychosocial, medical, and public policy problem with serious consequences for its victims and for society. Chronic interpersonal violence in children is common worldwide. Developmental traumatology, the systemic investigation of the psychiatric and psychobiological effects of chronic overwhelming stress on the developing child, provides a framework and principles when empirically examining the neurobiological effects of pediatric trauma. This article focuses on peer-reviewed literature on the neurobiological sequelae of childhood trauma in children and in adults with histories of childhood trauma.", "author" : [ { "dropping-particle" : "", "family" : "Bellis", "given" : "Michael D.", "non-dropping-particle" : "De", "parse-names" : false, "suffix" : "" }, { "dropping-particle" : "", "family" : "Zisk", "given" : "Abigail", "non-dropping-particle" : "", "parse-names" : false, "suffix" : "" } ], "container-title" : "Child and adolescent psychiatric clinics of North America", "id" : "ITEM-1", "issue" : "2", "issued" : { "date-parts" : [ [ "2014", "4" ] ] }, "page" : "185-222, vii", "title" : "The biological effects of childhood trauma.", "type" : "article-journal", "volume" : "23" }, "uris" : [ "http://www.mendeley.com/documents/?uuid=28260026-daef-4d8d-aa42-5c9e187532a5" ] }, { "id" : "ITEM-2", "itemData" : { "DOI" : "10.1017/S095457940100414X", "ISSN" : "0954-5794", "PMID" : "11771905", "abstract" : "Although an extensive literature has accumulated documenting the maladaptive outcomes associated with childhood victimization, a limited body of knowledge addresses resilience. This paper sought to operationalize the construct of resilience across a number of domains of functioning and time periods and to determine the extent to which abused and neglected children grown up demonstrate resilience. Substantiated cases of child abuse and neglect from 1967 to 1971 were matched on gender, age, race, and approximate family social class with nonabused and nonneglected children and followed prospectively into young adulthood. Between 1989 and 1995. 1,196 participants (676 abused and neglected and 520 controls) were administered a 2-hr in-person interview, including a psychiatric assessment. Resilience requires meeting the criteria for success across six of eight domains of functioning: employment, homelessness, education, social activity, psychiatric disorder, substance abuse, and two domains assessing criminal behavior (official arrest and self-reports of violence). Results indicate that 22% of abused and neglected individuals meet the criteria for resilience. More females met the criteria for resilience and females were successful across a greater number of domains than males. We speculate on the meaning of these findings and discuss implications for the child maltreatment field. Limitations of the study are also acknowledged.", "author" : [ { "dropping-particle" : "", "family" : "McGloin", "given" : "J M", "non-dropping-particle" : "", "parse-names" : false, "suffix" : "" }, { "dropping-particle" : "", "family" : "Widom", "given" : "C S", "non-dropping-particle" : "", "parse-names" : false, "suffix" : "" } ], "container-title" : "Development and psychopathology", "id" : "ITEM-2", "issue" : "4", "issued" : { "date-parts" : [ [ "2001", "12" ] ] }, "page" : "1021-38", "title" : "Resilience among abused and neglected children grown up.", "type" : "article-journal", "volume" : "13" }, "uris" : [ "http://www.mendeley.com/documents/?uuid=fe1ba2d2-bce7-49d9-aa31-9b3b0a677922" ] } ], "mendeley" : { "formattedCitation" : "(De Bellis &amp; Zisk, 2014; McGloin &amp; Widom, 2001)", "plainTextFormattedCitation" : "(De Bellis &amp; Zisk, 2014; McGloin &amp; Widom, 2001)", "previouslyFormattedCitation" : "(De Bellis &amp; Zisk, 2014; MCGLOIN &amp; WIDOM, 2001)" }, "properties" : { "noteIndex" : 0 }, "schema" : "https://github.com/citation-style-language/schema/raw/master/csl-citation.json" }</w:instrText>
      </w:r>
      <w:r w:rsidR="00E6643C" w:rsidRPr="00A00D35">
        <w:rPr>
          <w:rFonts w:ascii="Times New Roman" w:hAnsi="Times New Roman"/>
          <w:sz w:val="24"/>
          <w:szCs w:val="24"/>
          <w:lang w:val="en-US"/>
        </w:rPr>
        <w:fldChar w:fldCharType="separate"/>
      </w:r>
      <w:r w:rsidR="00FF4E0B" w:rsidRPr="00FF4E0B">
        <w:rPr>
          <w:rFonts w:ascii="Times New Roman" w:hAnsi="Times New Roman"/>
          <w:noProof/>
          <w:sz w:val="24"/>
          <w:szCs w:val="24"/>
          <w:lang w:val="en-US"/>
        </w:rPr>
        <w:t>(De Bellis &amp; Zisk, 2014; McGloin &amp; Widom, 2001)</w:t>
      </w:r>
      <w:r w:rsidR="00E6643C" w:rsidRPr="00A00D35">
        <w:rPr>
          <w:rFonts w:ascii="Times New Roman" w:hAnsi="Times New Roman"/>
          <w:sz w:val="24"/>
          <w:szCs w:val="24"/>
          <w:lang w:val="en-US"/>
        </w:rPr>
        <w:fldChar w:fldCharType="end"/>
      </w:r>
      <w:r w:rsidR="00E45DFA">
        <w:rPr>
          <w:rFonts w:ascii="Times New Roman" w:hAnsi="Times New Roman"/>
          <w:sz w:val="24"/>
          <w:szCs w:val="24"/>
          <w:lang w:val="en-US"/>
        </w:rPr>
        <w:t>.</w:t>
      </w:r>
      <w:r w:rsidR="004411E3" w:rsidRPr="00A00D35">
        <w:rPr>
          <w:rFonts w:ascii="Times New Roman" w:hAnsi="Times New Roman"/>
          <w:sz w:val="24"/>
          <w:szCs w:val="24"/>
          <w:lang w:val="en-US"/>
        </w:rPr>
        <w:t>In this context, w</w:t>
      </w:r>
      <w:r w:rsidR="00612375" w:rsidRPr="00A00D35">
        <w:rPr>
          <w:rFonts w:ascii="Times New Roman" w:hAnsi="Times New Roman"/>
          <w:sz w:val="24"/>
          <w:szCs w:val="24"/>
          <w:lang w:val="en-US"/>
        </w:rPr>
        <w:t>e</w:t>
      </w:r>
      <w:r w:rsidR="004D71D0" w:rsidRPr="00A00D35">
        <w:rPr>
          <w:rFonts w:ascii="Times New Roman" w:eastAsia="Times New Roman" w:hAnsi="Times New Roman"/>
          <w:sz w:val="24"/>
          <w:szCs w:val="24"/>
          <w:lang w:val="en-US" w:eastAsia="fr-FR"/>
        </w:rPr>
        <w:t xml:space="preserve"> investigate</w:t>
      </w:r>
      <w:r w:rsidR="004411E3" w:rsidRPr="00A00D35">
        <w:rPr>
          <w:rFonts w:ascii="Times New Roman" w:eastAsia="Times New Roman" w:hAnsi="Times New Roman"/>
          <w:sz w:val="24"/>
          <w:szCs w:val="24"/>
          <w:lang w:val="en-US" w:eastAsia="fr-FR"/>
        </w:rPr>
        <w:t>d</w:t>
      </w:r>
      <w:r w:rsidR="004D71D0" w:rsidRPr="00A00D35">
        <w:rPr>
          <w:rFonts w:ascii="Times New Roman" w:eastAsia="Times New Roman" w:hAnsi="Times New Roman"/>
          <w:sz w:val="24"/>
          <w:szCs w:val="24"/>
          <w:lang w:val="en-US" w:eastAsia="fr-FR"/>
        </w:rPr>
        <w:t xml:space="preserve"> </w:t>
      </w:r>
      <w:r w:rsidR="000E21DC" w:rsidRPr="00A00D35">
        <w:rPr>
          <w:rFonts w:ascii="Times New Roman" w:eastAsia="Times New Roman" w:hAnsi="Times New Roman"/>
          <w:sz w:val="24"/>
          <w:szCs w:val="24"/>
          <w:lang w:val="en-US" w:eastAsia="fr-FR"/>
        </w:rPr>
        <w:t xml:space="preserve">the </w:t>
      </w:r>
      <w:r w:rsidR="0042016F" w:rsidRPr="00A00D35">
        <w:rPr>
          <w:rFonts w:ascii="Times New Roman" w:eastAsia="Times New Roman" w:hAnsi="Times New Roman"/>
          <w:sz w:val="24"/>
          <w:szCs w:val="24"/>
          <w:lang w:val="en-US" w:eastAsia="fr-FR"/>
        </w:rPr>
        <w:t xml:space="preserve">functional </w:t>
      </w:r>
      <w:r w:rsidR="000E21DC" w:rsidRPr="00A00D35">
        <w:rPr>
          <w:rFonts w:ascii="Times New Roman" w:eastAsia="Times New Roman" w:hAnsi="Times New Roman"/>
          <w:sz w:val="24"/>
          <w:szCs w:val="24"/>
          <w:lang w:val="en-US" w:eastAsia="fr-FR"/>
        </w:rPr>
        <w:t xml:space="preserve">brain substrates </w:t>
      </w:r>
      <w:r w:rsidR="007C6F1F" w:rsidRPr="00A00D35">
        <w:rPr>
          <w:rFonts w:ascii="Times New Roman" w:eastAsia="Times New Roman" w:hAnsi="Times New Roman"/>
          <w:sz w:val="24"/>
          <w:szCs w:val="24"/>
          <w:lang w:val="en-US" w:eastAsia="fr-FR"/>
        </w:rPr>
        <w:t>of</w:t>
      </w:r>
      <w:r w:rsidR="00C9544C" w:rsidRPr="00A00D35">
        <w:rPr>
          <w:rFonts w:ascii="Times New Roman" w:eastAsia="Times New Roman" w:hAnsi="Times New Roman"/>
          <w:sz w:val="24"/>
          <w:szCs w:val="24"/>
          <w:lang w:val="en-US" w:eastAsia="fr-FR"/>
        </w:rPr>
        <w:t xml:space="preserve"> </w:t>
      </w:r>
      <w:r w:rsidR="004D71D0" w:rsidRPr="00A00D35">
        <w:rPr>
          <w:rFonts w:ascii="Times New Roman" w:eastAsia="Times New Roman" w:hAnsi="Times New Roman"/>
          <w:sz w:val="24"/>
          <w:szCs w:val="24"/>
          <w:lang w:val="en-US" w:eastAsia="fr-FR"/>
        </w:rPr>
        <w:t>emotional</w:t>
      </w:r>
      <w:r w:rsidR="00755EDA" w:rsidRPr="00A00D35">
        <w:rPr>
          <w:rFonts w:ascii="Times New Roman" w:eastAsia="Times New Roman" w:hAnsi="Times New Roman"/>
          <w:sz w:val="24"/>
          <w:szCs w:val="24"/>
          <w:lang w:val="en-US" w:eastAsia="fr-FR"/>
        </w:rPr>
        <w:t>ly valenced</w:t>
      </w:r>
      <w:r w:rsidR="004D71D0" w:rsidRPr="00A00D35">
        <w:rPr>
          <w:rFonts w:ascii="Times New Roman" w:eastAsia="Times New Roman" w:hAnsi="Times New Roman"/>
          <w:sz w:val="24"/>
          <w:szCs w:val="24"/>
          <w:lang w:val="en-US" w:eastAsia="fr-FR"/>
        </w:rPr>
        <w:t xml:space="preserve"> </w:t>
      </w:r>
      <w:r w:rsidR="00C9544C" w:rsidRPr="00A00D35">
        <w:rPr>
          <w:rFonts w:ascii="Times New Roman" w:eastAsia="Times New Roman" w:hAnsi="Times New Roman"/>
          <w:sz w:val="24"/>
          <w:szCs w:val="24"/>
          <w:lang w:val="en-US" w:eastAsia="fr-FR"/>
        </w:rPr>
        <w:t>SRP</w:t>
      </w:r>
      <w:r w:rsidR="000E21DC" w:rsidRPr="00A00D35">
        <w:rPr>
          <w:rFonts w:ascii="Times New Roman" w:eastAsia="Times New Roman" w:hAnsi="Times New Roman"/>
          <w:sz w:val="24"/>
          <w:szCs w:val="24"/>
          <w:lang w:val="en-US" w:eastAsia="fr-FR"/>
        </w:rPr>
        <w:t xml:space="preserve"> in</w:t>
      </w:r>
      <w:r w:rsidR="00C9544C" w:rsidRPr="00A00D35">
        <w:rPr>
          <w:rFonts w:ascii="Times New Roman" w:eastAsia="Times New Roman" w:hAnsi="Times New Roman"/>
          <w:sz w:val="24"/>
          <w:szCs w:val="24"/>
          <w:lang w:val="en-US" w:eastAsia="fr-FR"/>
        </w:rPr>
        <w:t xml:space="preserve"> </w:t>
      </w:r>
      <w:r w:rsidR="006E7DCB" w:rsidRPr="00A00D35">
        <w:rPr>
          <w:rFonts w:ascii="Times New Roman" w:eastAsia="Times New Roman" w:hAnsi="Times New Roman"/>
          <w:sz w:val="24"/>
          <w:szCs w:val="24"/>
          <w:lang w:val="en-US" w:eastAsia="fr-FR"/>
        </w:rPr>
        <w:lastRenderedPageBreak/>
        <w:t>pediatric</w:t>
      </w:r>
      <w:r w:rsidR="00C9544C" w:rsidRPr="00A00D35">
        <w:rPr>
          <w:rFonts w:ascii="Times New Roman" w:eastAsia="Times New Roman" w:hAnsi="Times New Roman"/>
          <w:sz w:val="24"/>
          <w:szCs w:val="24"/>
          <w:lang w:val="en-US" w:eastAsia="fr-FR"/>
        </w:rPr>
        <w:t xml:space="preserve"> PTSD</w:t>
      </w:r>
      <w:r w:rsidR="00D91C49" w:rsidRPr="00A00D35">
        <w:rPr>
          <w:rFonts w:ascii="Times New Roman" w:eastAsia="Times New Roman" w:hAnsi="Times New Roman"/>
          <w:sz w:val="24"/>
          <w:szCs w:val="24"/>
          <w:lang w:val="en-US" w:eastAsia="fr-FR"/>
        </w:rPr>
        <w:t xml:space="preserve"> related to </w:t>
      </w:r>
      <w:r w:rsidR="006A16CC" w:rsidRPr="00A00D35">
        <w:rPr>
          <w:rFonts w:ascii="Times New Roman" w:eastAsia="Times New Roman" w:hAnsi="Times New Roman"/>
          <w:sz w:val="24"/>
          <w:szCs w:val="24"/>
          <w:lang w:val="en-US" w:eastAsia="fr-FR"/>
        </w:rPr>
        <w:t>interpersonal trauma</w:t>
      </w:r>
      <w:r w:rsidR="000E21DC" w:rsidRPr="00A00D35">
        <w:rPr>
          <w:rFonts w:ascii="Times New Roman" w:eastAsia="Times New Roman" w:hAnsi="Times New Roman"/>
          <w:sz w:val="24"/>
          <w:szCs w:val="24"/>
          <w:lang w:val="en-US" w:eastAsia="fr-FR"/>
        </w:rPr>
        <w:t>.</w:t>
      </w:r>
      <w:r w:rsidR="0042016F" w:rsidRPr="00A00D35">
        <w:rPr>
          <w:rFonts w:ascii="Times New Roman" w:eastAsia="Times New Roman" w:hAnsi="Times New Roman"/>
          <w:sz w:val="24"/>
          <w:szCs w:val="24"/>
          <w:lang w:val="en-US" w:eastAsia="fr-FR"/>
        </w:rPr>
        <w:t xml:space="preserve"> </w:t>
      </w:r>
      <w:r w:rsidR="004411E3" w:rsidRPr="00A00D35">
        <w:rPr>
          <w:rFonts w:ascii="Times New Roman" w:eastAsia="Times New Roman" w:hAnsi="Times New Roman"/>
          <w:sz w:val="24"/>
          <w:szCs w:val="24"/>
          <w:lang w:val="en-US" w:eastAsia="fr-FR"/>
        </w:rPr>
        <w:t xml:space="preserve">We </w:t>
      </w:r>
      <w:r w:rsidR="0084798E" w:rsidRPr="00A00D35">
        <w:rPr>
          <w:rFonts w:ascii="Times New Roman" w:eastAsia="Times New Roman" w:hAnsi="Times New Roman"/>
          <w:sz w:val="24"/>
          <w:szCs w:val="24"/>
          <w:lang w:val="en-US" w:eastAsia="fr-FR"/>
        </w:rPr>
        <w:t>conducted</w:t>
      </w:r>
      <w:r w:rsidR="00C85A5E" w:rsidRPr="00A00D35">
        <w:rPr>
          <w:rFonts w:ascii="Times New Roman" w:eastAsia="Times New Roman" w:hAnsi="Times New Roman"/>
          <w:sz w:val="24"/>
          <w:szCs w:val="24"/>
          <w:lang w:val="en-US" w:eastAsia="fr-FR"/>
        </w:rPr>
        <w:t xml:space="preserve"> </w:t>
      </w:r>
      <w:r w:rsidR="0084798E" w:rsidRPr="00A00D35">
        <w:rPr>
          <w:rFonts w:ascii="Times New Roman" w:eastAsia="Times New Roman" w:hAnsi="Times New Roman"/>
          <w:sz w:val="24"/>
          <w:szCs w:val="24"/>
          <w:lang w:val="en-US" w:eastAsia="fr-FR"/>
        </w:rPr>
        <w:t>a cross</w:t>
      </w:r>
      <w:r w:rsidR="00084F16" w:rsidRPr="00A00D35">
        <w:rPr>
          <w:rFonts w:ascii="Times New Roman" w:eastAsia="Times New Roman" w:hAnsi="Times New Roman"/>
          <w:sz w:val="24"/>
          <w:szCs w:val="24"/>
          <w:lang w:val="en-US" w:eastAsia="fr-FR"/>
        </w:rPr>
        <w:t>-</w:t>
      </w:r>
      <w:r w:rsidR="0084798E" w:rsidRPr="00A00D35">
        <w:rPr>
          <w:rFonts w:ascii="Times New Roman" w:eastAsia="Times New Roman" w:hAnsi="Times New Roman"/>
          <w:sz w:val="24"/>
          <w:szCs w:val="24"/>
          <w:lang w:val="en-US" w:eastAsia="fr-FR"/>
        </w:rPr>
        <w:t xml:space="preserve">sectional </w:t>
      </w:r>
      <w:r w:rsidR="00C85A5E" w:rsidRPr="00A00D35">
        <w:rPr>
          <w:rFonts w:ascii="Times New Roman" w:eastAsia="Times New Roman" w:hAnsi="Times New Roman"/>
          <w:sz w:val="24"/>
          <w:szCs w:val="24"/>
          <w:lang w:val="en-US" w:eastAsia="fr-FR"/>
        </w:rPr>
        <w:t>fMRI</w:t>
      </w:r>
      <w:r w:rsidR="0084798E" w:rsidRPr="00A00D35">
        <w:rPr>
          <w:rFonts w:ascii="Times New Roman" w:eastAsia="Times New Roman" w:hAnsi="Times New Roman"/>
          <w:sz w:val="24"/>
          <w:szCs w:val="24"/>
          <w:lang w:val="en-US" w:eastAsia="fr-FR"/>
        </w:rPr>
        <w:t xml:space="preserve"> study</w:t>
      </w:r>
      <w:r w:rsidR="00C85A5E" w:rsidRPr="00A00D35">
        <w:rPr>
          <w:rFonts w:ascii="Times New Roman" w:eastAsia="Times New Roman" w:hAnsi="Times New Roman"/>
          <w:sz w:val="24"/>
          <w:szCs w:val="24"/>
          <w:lang w:val="en-US" w:eastAsia="fr-FR"/>
        </w:rPr>
        <w:t xml:space="preserve"> to examine changes in regional brain </w:t>
      </w:r>
      <w:r w:rsidR="00093EE1" w:rsidRPr="00A00D35">
        <w:rPr>
          <w:rFonts w:ascii="Times New Roman" w:eastAsia="Times New Roman" w:hAnsi="Times New Roman"/>
          <w:sz w:val="24"/>
          <w:szCs w:val="24"/>
          <w:lang w:val="en-US" w:eastAsia="fr-FR"/>
        </w:rPr>
        <w:t>activity</w:t>
      </w:r>
      <w:r w:rsidR="00C85A5E" w:rsidRPr="00A00D35">
        <w:rPr>
          <w:rFonts w:ascii="Times New Roman" w:eastAsia="Times New Roman" w:hAnsi="Times New Roman"/>
          <w:sz w:val="24"/>
          <w:szCs w:val="24"/>
          <w:lang w:val="en-US" w:eastAsia="fr-FR"/>
        </w:rPr>
        <w:t xml:space="preserve"> and connectivity during emotional</w:t>
      </w:r>
      <w:r w:rsidR="00755EDA" w:rsidRPr="00A00D35">
        <w:rPr>
          <w:rFonts w:ascii="Times New Roman" w:eastAsia="Times New Roman" w:hAnsi="Times New Roman"/>
          <w:sz w:val="24"/>
          <w:szCs w:val="24"/>
          <w:lang w:val="en-US" w:eastAsia="fr-FR"/>
        </w:rPr>
        <w:t>ly valenced</w:t>
      </w:r>
      <w:r w:rsidR="00C85A5E" w:rsidRPr="00A00D35">
        <w:rPr>
          <w:rFonts w:ascii="Times New Roman" w:eastAsia="Times New Roman" w:hAnsi="Times New Roman"/>
          <w:sz w:val="24"/>
          <w:szCs w:val="24"/>
          <w:lang w:val="en-US" w:eastAsia="fr-FR"/>
        </w:rPr>
        <w:t xml:space="preserve"> SRP in adolescents with</w:t>
      </w:r>
      <w:r w:rsidR="006E7762" w:rsidRPr="00A00D35">
        <w:rPr>
          <w:rFonts w:ascii="Times New Roman" w:hAnsi="Times New Roman"/>
          <w:sz w:val="24"/>
          <w:szCs w:val="24"/>
          <w:lang w:val="en-US"/>
        </w:rPr>
        <w:t xml:space="preserve"> sexual abuse related PTSD</w:t>
      </w:r>
      <w:r w:rsidR="00C85A5E" w:rsidRPr="00A00D35">
        <w:rPr>
          <w:rFonts w:ascii="Times New Roman" w:eastAsia="Times New Roman" w:hAnsi="Times New Roman"/>
          <w:sz w:val="24"/>
          <w:szCs w:val="24"/>
          <w:lang w:val="en-US" w:eastAsia="fr-FR"/>
        </w:rPr>
        <w:t xml:space="preserve"> compare</w:t>
      </w:r>
      <w:r w:rsidR="00084F16" w:rsidRPr="00A00D35">
        <w:rPr>
          <w:rFonts w:ascii="Times New Roman" w:eastAsia="Times New Roman" w:hAnsi="Times New Roman"/>
          <w:sz w:val="24"/>
          <w:szCs w:val="24"/>
          <w:lang w:val="en-US" w:eastAsia="fr-FR"/>
        </w:rPr>
        <w:t>d</w:t>
      </w:r>
      <w:r w:rsidR="00C85A5E" w:rsidRPr="00A00D35">
        <w:rPr>
          <w:rFonts w:ascii="Times New Roman" w:eastAsia="Times New Roman" w:hAnsi="Times New Roman"/>
          <w:sz w:val="24"/>
          <w:szCs w:val="24"/>
          <w:lang w:val="en-US" w:eastAsia="fr-FR"/>
        </w:rPr>
        <w:t xml:space="preserve"> to non-traumatized healthy </w:t>
      </w:r>
      <w:r w:rsidR="00084F16" w:rsidRPr="00A00D35">
        <w:rPr>
          <w:rFonts w:ascii="Times New Roman" w:eastAsia="Times New Roman" w:hAnsi="Times New Roman"/>
          <w:sz w:val="24"/>
          <w:szCs w:val="24"/>
          <w:lang w:val="en-US" w:eastAsia="fr-FR"/>
        </w:rPr>
        <w:t>adolescents</w:t>
      </w:r>
      <w:r w:rsidR="00C85A5E" w:rsidRPr="00A00D35">
        <w:rPr>
          <w:rFonts w:ascii="Times New Roman" w:eastAsia="Times New Roman" w:hAnsi="Times New Roman"/>
          <w:sz w:val="24"/>
          <w:szCs w:val="24"/>
          <w:lang w:val="en-US" w:eastAsia="fr-FR"/>
        </w:rPr>
        <w:t xml:space="preserve">. </w:t>
      </w:r>
      <w:r w:rsidR="0084798E" w:rsidRPr="00A00D35">
        <w:rPr>
          <w:rFonts w:ascii="Times New Roman" w:eastAsia="Times New Roman" w:hAnsi="Times New Roman"/>
          <w:sz w:val="24"/>
          <w:szCs w:val="24"/>
          <w:lang w:val="en-US" w:eastAsia="fr-FR"/>
        </w:rPr>
        <w:t xml:space="preserve">Based on </w:t>
      </w:r>
      <w:r w:rsidR="0074718B" w:rsidRPr="00A00D35">
        <w:rPr>
          <w:rFonts w:ascii="Times New Roman" w:eastAsia="Times New Roman" w:hAnsi="Times New Roman"/>
          <w:sz w:val="24"/>
          <w:szCs w:val="24"/>
          <w:lang w:val="en-US" w:eastAsia="fr-FR"/>
        </w:rPr>
        <w:t>p</w:t>
      </w:r>
      <w:r w:rsidR="00943544" w:rsidRPr="00A00D35">
        <w:rPr>
          <w:rFonts w:ascii="Times New Roman" w:eastAsia="Times New Roman" w:hAnsi="Times New Roman"/>
          <w:sz w:val="24"/>
          <w:szCs w:val="24"/>
          <w:lang w:val="en-US" w:eastAsia="fr-FR"/>
        </w:rPr>
        <w:t>revious work in PTSD</w:t>
      </w:r>
      <w:r w:rsidR="003960AC" w:rsidRPr="003960AC">
        <w:rPr>
          <w:rFonts w:ascii="Times New Roman" w:eastAsia="Times New Roman" w:hAnsi="Times New Roman"/>
          <w:sz w:val="24"/>
          <w:szCs w:val="24"/>
          <w:lang w:val="en-US" w:eastAsia="fr-FR"/>
        </w:rPr>
        <w:t xml:space="preserve"> </w:t>
      </w:r>
      <w:r w:rsidR="003960AC">
        <w:rPr>
          <w:rFonts w:ascii="Times New Roman" w:eastAsia="Times New Roman" w:hAnsi="Times New Roman"/>
          <w:sz w:val="24"/>
          <w:szCs w:val="24"/>
          <w:lang w:val="en-US" w:eastAsia="fr-FR"/>
        </w:rPr>
        <w:t>and theoretical models of self-development after childhood traumas</w:t>
      </w:r>
      <w:r w:rsidR="00943544" w:rsidRPr="00A00D35">
        <w:rPr>
          <w:rFonts w:ascii="Times New Roman" w:eastAsia="Times New Roman" w:hAnsi="Times New Roman"/>
          <w:sz w:val="24"/>
          <w:szCs w:val="24"/>
          <w:lang w:val="en-US" w:eastAsia="fr-FR"/>
        </w:rPr>
        <w:t xml:space="preserve">, </w:t>
      </w:r>
      <w:r w:rsidR="0084798E" w:rsidRPr="00A00D35">
        <w:rPr>
          <w:rFonts w:ascii="Times New Roman" w:eastAsia="Times New Roman" w:hAnsi="Times New Roman"/>
          <w:sz w:val="24"/>
          <w:szCs w:val="24"/>
          <w:lang w:val="en-US" w:eastAsia="fr-FR"/>
        </w:rPr>
        <w:t xml:space="preserve">we hypothesized </w:t>
      </w:r>
      <w:r w:rsidR="00C25D09" w:rsidRPr="00A00D35">
        <w:rPr>
          <w:rFonts w:ascii="Times New Roman" w:eastAsia="Times New Roman" w:hAnsi="Times New Roman"/>
          <w:sz w:val="24"/>
          <w:szCs w:val="24"/>
          <w:lang w:val="en-US" w:eastAsia="fr-FR"/>
        </w:rPr>
        <w:t xml:space="preserve">that </w:t>
      </w:r>
      <w:r w:rsidR="003960AC">
        <w:rPr>
          <w:rFonts w:ascii="Times New Roman" w:eastAsia="Times New Roman" w:hAnsi="Times New Roman"/>
          <w:sz w:val="24"/>
          <w:szCs w:val="24"/>
          <w:lang w:val="en-US" w:eastAsia="fr-FR"/>
        </w:rPr>
        <w:t xml:space="preserve">behavioral and neuroimaging abnormalities observed in adult PTSD would be </w:t>
      </w:r>
      <w:r w:rsidR="00545742">
        <w:rPr>
          <w:rFonts w:ascii="Times New Roman" w:eastAsia="Times New Roman" w:hAnsi="Times New Roman"/>
          <w:sz w:val="24"/>
          <w:szCs w:val="24"/>
          <w:lang w:val="en-US" w:eastAsia="fr-FR"/>
        </w:rPr>
        <w:t xml:space="preserve">detected </w:t>
      </w:r>
      <w:r w:rsidR="003960AC">
        <w:rPr>
          <w:rFonts w:ascii="Times New Roman" w:eastAsia="Times New Roman" w:hAnsi="Times New Roman"/>
          <w:sz w:val="24"/>
          <w:szCs w:val="24"/>
          <w:lang w:val="en-US" w:eastAsia="fr-FR"/>
        </w:rPr>
        <w:t>sooner</w:t>
      </w:r>
      <w:r w:rsidR="00545742">
        <w:rPr>
          <w:rFonts w:ascii="Times New Roman" w:eastAsia="Times New Roman" w:hAnsi="Times New Roman"/>
          <w:sz w:val="24"/>
          <w:szCs w:val="24"/>
          <w:lang w:val="en-US" w:eastAsia="fr-FR"/>
        </w:rPr>
        <w:t>,</w:t>
      </w:r>
      <w:r w:rsidR="003960AC">
        <w:rPr>
          <w:rFonts w:ascii="Times New Roman" w:eastAsia="Times New Roman" w:hAnsi="Times New Roman"/>
          <w:sz w:val="24"/>
          <w:szCs w:val="24"/>
          <w:lang w:val="en-US" w:eastAsia="fr-FR"/>
        </w:rPr>
        <w:t xml:space="preserve"> at the period of adolescence. Hence, PTSD adolescents would </w:t>
      </w:r>
      <w:r w:rsidR="00C25D09" w:rsidRPr="00A00D35">
        <w:rPr>
          <w:rFonts w:ascii="Times New Roman" w:eastAsia="Times New Roman" w:hAnsi="Times New Roman"/>
          <w:sz w:val="24"/>
          <w:szCs w:val="24"/>
          <w:lang w:val="en-US" w:eastAsia="fr-FR"/>
        </w:rPr>
        <w:t xml:space="preserve">endorse more negative and less positive trait adjectives as </w:t>
      </w:r>
      <w:r w:rsidR="00EE27CE" w:rsidRPr="00A00D35">
        <w:rPr>
          <w:rFonts w:ascii="Times New Roman" w:eastAsia="Times New Roman" w:hAnsi="Times New Roman"/>
          <w:sz w:val="24"/>
          <w:szCs w:val="24"/>
          <w:lang w:val="en-US" w:eastAsia="fr-FR"/>
        </w:rPr>
        <w:t>self-descriptive</w:t>
      </w:r>
      <w:r w:rsidR="00C25D09" w:rsidRPr="00A00D35">
        <w:rPr>
          <w:rFonts w:ascii="Times New Roman" w:eastAsia="Times New Roman" w:hAnsi="Times New Roman"/>
          <w:sz w:val="24"/>
          <w:szCs w:val="24"/>
          <w:lang w:val="en-US" w:eastAsia="fr-FR"/>
        </w:rPr>
        <w:t xml:space="preserve"> tha</w:t>
      </w:r>
      <w:r w:rsidR="00EE27CE" w:rsidRPr="00A00D35">
        <w:rPr>
          <w:rFonts w:ascii="Times New Roman" w:eastAsia="Times New Roman" w:hAnsi="Times New Roman"/>
          <w:sz w:val="24"/>
          <w:szCs w:val="24"/>
          <w:lang w:val="en-US" w:eastAsia="fr-FR"/>
        </w:rPr>
        <w:t xml:space="preserve">n </w:t>
      </w:r>
      <w:r w:rsidR="00C25D09" w:rsidRPr="00A00D35">
        <w:rPr>
          <w:rFonts w:ascii="Times New Roman" w:eastAsia="Times New Roman" w:hAnsi="Times New Roman"/>
          <w:sz w:val="24"/>
          <w:szCs w:val="24"/>
          <w:lang w:val="en-US" w:eastAsia="fr-FR"/>
        </w:rPr>
        <w:t>controls.</w:t>
      </w:r>
      <w:r w:rsidR="0084798E" w:rsidRPr="00A00D35">
        <w:rPr>
          <w:rFonts w:ascii="Times New Roman" w:eastAsia="Times New Roman" w:hAnsi="Times New Roman"/>
          <w:sz w:val="24"/>
          <w:szCs w:val="24"/>
          <w:lang w:val="en-US" w:eastAsia="fr-FR"/>
        </w:rPr>
        <w:t xml:space="preserve"> </w:t>
      </w:r>
      <w:r w:rsidR="004D71D0" w:rsidRPr="00A00D35">
        <w:rPr>
          <w:rFonts w:ascii="Times New Roman" w:eastAsia="Times New Roman" w:hAnsi="Times New Roman"/>
          <w:sz w:val="24"/>
          <w:szCs w:val="24"/>
          <w:lang w:val="en-US" w:eastAsia="fr-FR"/>
        </w:rPr>
        <w:t>Concerning neuroimaging analyses, w</w:t>
      </w:r>
      <w:r w:rsidR="00C25D09" w:rsidRPr="00A00D35">
        <w:rPr>
          <w:rFonts w:ascii="Times New Roman" w:eastAsia="Times New Roman" w:hAnsi="Times New Roman"/>
          <w:sz w:val="24"/>
          <w:szCs w:val="24"/>
          <w:lang w:val="en-US" w:eastAsia="fr-FR"/>
        </w:rPr>
        <w:t xml:space="preserve">e predicted greater amygdala </w:t>
      </w:r>
      <w:r w:rsidR="00093EE1" w:rsidRPr="00A00D35">
        <w:rPr>
          <w:rFonts w:ascii="Times New Roman" w:eastAsia="Times New Roman" w:hAnsi="Times New Roman"/>
          <w:sz w:val="24"/>
          <w:szCs w:val="24"/>
          <w:lang w:val="en-US" w:eastAsia="fr-FR"/>
        </w:rPr>
        <w:t>activity</w:t>
      </w:r>
      <w:r w:rsidR="00C25D09" w:rsidRPr="00A00D35">
        <w:rPr>
          <w:rFonts w:ascii="Times New Roman" w:eastAsia="Times New Roman" w:hAnsi="Times New Roman"/>
          <w:sz w:val="24"/>
          <w:szCs w:val="24"/>
          <w:lang w:val="en-US" w:eastAsia="fr-FR"/>
        </w:rPr>
        <w:t xml:space="preserve"> and lower PFC </w:t>
      </w:r>
      <w:r w:rsidR="00093EE1" w:rsidRPr="00A00D35">
        <w:rPr>
          <w:rFonts w:ascii="Times New Roman" w:eastAsia="Times New Roman" w:hAnsi="Times New Roman"/>
          <w:sz w:val="24"/>
          <w:szCs w:val="24"/>
          <w:lang w:val="en-US" w:eastAsia="fr-FR"/>
        </w:rPr>
        <w:t>activity</w:t>
      </w:r>
      <w:r w:rsidR="00C25D09" w:rsidRPr="00A00D35">
        <w:rPr>
          <w:rFonts w:ascii="Times New Roman" w:eastAsia="Times New Roman" w:hAnsi="Times New Roman"/>
          <w:sz w:val="24"/>
          <w:szCs w:val="24"/>
          <w:lang w:val="en-US" w:eastAsia="fr-FR"/>
        </w:rPr>
        <w:t xml:space="preserve"> during SRP in PTSD patients compared to controls. </w:t>
      </w:r>
      <w:r w:rsidR="007A76FC" w:rsidRPr="00A00D35">
        <w:rPr>
          <w:rFonts w:ascii="Times New Roman" w:eastAsia="Times New Roman" w:hAnsi="Times New Roman"/>
          <w:sz w:val="24"/>
          <w:szCs w:val="24"/>
          <w:lang w:val="en-US" w:eastAsia="fr-FR"/>
        </w:rPr>
        <w:t xml:space="preserve">In addition, </w:t>
      </w:r>
      <w:r w:rsidR="00257D19" w:rsidRPr="00A00D35">
        <w:rPr>
          <w:rFonts w:ascii="Times New Roman" w:eastAsia="Times New Roman" w:hAnsi="Times New Roman"/>
          <w:sz w:val="24"/>
          <w:szCs w:val="24"/>
          <w:lang w:val="en-US" w:eastAsia="fr-FR"/>
        </w:rPr>
        <w:t xml:space="preserve">we hypothesized that </w:t>
      </w:r>
      <w:r w:rsidR="00D22F70" w:rsidRPr="00A00D35">
        <w:rPr>
          <w:rFonts w:ascii="Times New Roman" w:eastAsia="Times New Roman" w:hAnsi="Times New Roman"/>
          <w:sz w:val="24"/>
          <w:szCs w:val="24"/>
          <w:lang w:val="en-US" w:eastAsia="fr-FR"/>
        </w:rPr>
        <w:t>alterations in the</w:t>
      </w:r>
      <w:r w:rsidR="007A76FC" w:rsidRPr="00A00D35">
        <w:rPr>
          <w:rFonts w:ascii="Times New Roman" w:eastAsia="Times New Roman" w:hAnsi="Times New Roman"/>
          <w:sz w:val="24"/>
          <w:szCs w:val="24"/>
          <w:lang w:val="en-US" w:eastAsia="fr-FR"/>
        </w:rPr>
        <w:t xml:space="preserve"> amygdala-PFC connectivity</w:t>
      </w:r>
      <w:r w:rsidR="00D22F70" w:rsidRPr="00A00D35">
        <w:rPr>
          <w:rFonts w:ascii="Times New Roman" w:eastAsia="Times New Roman" w:hAnsi="Times New Roman"/>
          <w:sz w:val="24"/>
          <w:szCs w:val="24"/>
          <w:lang w:val="en-US" w:eastAsia="fr-FR"/>
        </w:rPr>
        <w:t xml:space="preserve"> </w:t>
      </w:r>
      <w:r w:rsidR="003960AC">
        <w:rPr>
          <w:rFonts w:ascii="Times New Roman" w:eastAsia="Times New Roman" w:hAnsi="Times New Roman"/>
          <w:sz w:val="24"/>
          <w:szCs w:val="24"/>
          <w:lang w:val="en-US" w:eastAsia="fr-FR"/>
        </w:rPr>
        <w:t xml:space="preserve">associated with adult PTSD </w:t>
      </w:r>
      <w:r w:rsidR="00D22F70" w:rsidRPr="00A00D35">
        <w:rPr>
          <w:rFonts w:ascii="Times New Roman" w:eastAsia="Times New Roman" w:hAnsi="Times New Roman"/>
          <w:sz w:val="24"/>
          <w:szCs w:val="24"/>
          <w:lang w:val="en-US" w:eastAsia="fr-FR"/>
        </w:rPr>
        <w:t xml:space="preserve">would </w:t>
      </w:r>
      <w:r w:rsidR="00B324EA">
        <w:rPr>
          <w:rFonts w:ascii="Times New Roman" w:eastAsia="Times New Roman" w:hAnsi="Times New Roman"/>
          <w:sz w:val="24"/>
          <w:szCs w:val="24"/>
          <w:lang w:val="en-US" w:eastAsia="fr-FR"/>
        </w:rPr>
        <w:t xml:space="preserve">also </w:t>
      </w:r>
      <w:r w:rsidR="00D22F70" w:rsidRPr="00A00D35">
        <w:rPr>
          <w:rFonts w:ascii="Times New Roman" w:eastAsia="Times New Roman" w:hAnsi="Times New Roman"/>
          <w:sz w:val="24"/>
          <w:szCs w:val="24"/>
          <w:lang w:val="en-US" w:eastAsia="fr-FR"/>
        </w:rPr>
        <w:t xml:space="preserve">be </w:t>
      </w:r>
      <w:r w:rsidR="003960AC">
        <w:rPr>
          <w:rFonts w:ascii="Times New Roman" w:eastAsia="Times New Roman" w:hAnsi="Times New Roman"/>
          <w:sz w:val="24"/>
          <w:szCs w:val="24"/>
          <w:lang w:val="en-US" w:eastAsia="fr-FR"/>
        </w:rPr>
        <w:t>observed in</w:t>
      </w:r>
      <w:r w:rsidR="003960AC" w:rsidRPr="00A00D35">
        <w:rPr>
          <w:rFonts w:ascii="Times New Roman" w:eastAsia="Times New Roman" w:hAnsi="Times New Roman"/>
          <w:sz w:val="24"/>
          <w:szCs w:val="24"/>
          <w:lang w:val="en-US" w:eastAsia="fr-FR"/>
        </w:rPr>
        <w:t xml:space="preserve"> </w:t>
      </w:r>
      <w:r w:rsidR="003960AC">
        <w:rPr>
          <w:rFonts w:ascii="Times New Roman" w:eastAsia="Times New Roman" w:hAnsi="Times New Roman"/>
          <w:sz w:val="24"/>
          <w:szCs w:val="24"/>
          <w:lang w:val="en-US" w:eastAsia="fr-FR"/>
        </w:rPr>
        <w:t>our pediatric population</w:t>
      </w:r>
      <w:r w:rsidR="007A76FC" w:rsidRPr="00A00D35">
        <w:rPr>
          <w:rFonts w:ascii="Times New Roman" w:eastAsia="Times New Roman" w:hAnsi="Times New Roman"/>
          <w:sz w:val="24"/>
          <w:szCs w:val="24"/>
          <w:lang w:val="en-US" w:eastAsia="fr-FR"/>
        </w:rPr>
        <w:t xml:space="preserve">. </w:t>
      </w:r>
    </w:p>
    <w:p w14:paraId="32B1BE16" w14:textId="77777777" w:rsidR="00147580" w:rsidRPr="00A00D35" w:rsidRDefault="001A1205" w:rsidP="008808E4">
      <w:pPr>
        <w:numPr>
          <w:ilvl w:val="0"/>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t>Method</w:t>
      </w:r>
    </w:p>
    <w:p w14:paraId="67D61ABF" w14:textId="77777777" w:rsidR="00DF3A79" w:rsidRPr="00A00D35" w:rsidRDefault="001A1205" w:rsidP="008808E4">
      <w:pPr>
        <w:numPr>
          <w:ilvl w:val="1"/>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lastRenderedPageBreak/>
        <w:t>Participants</w:t>
      </w:r>
    </w:p>
    <w:p w14:paraId="1BCCF98A" w14:textId="77777777" w:rsidR="00943544" w:rsidRPr="00A00D35" w:rsidRDefault="00A233E6" w:rsidP="00934F81">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Eleven adolescents with sexual abuse related PTSD aged 13 to 18 years old, were recruited through the University Hospitals of Caen, Rennes and Rouen</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 xml:space="preserve">France). Data of one patient were not exploitable because she slept during the fMRI task. </w:t>
      </w:r>
      <w:r w:rsidR="0087744A" w:rsidRPr="00A00D35">
        <w:rPr>
          <w:rFonts w:ascii="Times New Roman" w:hAnsi="Times New Roman"/>
          <w:sz w:val="24"/>
          <w:szCs w:val="24"/>
          <w:lang w:val="en-US"/>
        </w:rPr>
        <w:t xml:space="preserve">PTSD adolescents received no psychotropic medication during the previous week and were free from other mental disorders including major depression. All presented a chronic PTSD for at least 6 months. </w:t>
      </w:r>
      <w:r w:rsidRPr="00A00D35">
        <w:rPr>
          <w:rFonts w:ascii="Times New Roman" w:hAnsi="Times New Roman"/>
          <w:sz w:val="24"/>
          <w:szCs w:val="24"/>
          <w:lang w:val="en-US"/>
        </w:rPr>
        <w:t>Ten controls were chosen from a group of 30 typically developing adolescents with no history of trauma to strictly match the patient group in terms of age, gender and IQ. Healthy participants were recruited by prospecting in several junior high schools of the region</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 xml:space="preserve">Normandy, France). </w:t>
      </w:r>
    </w:p>
    <w:p w14:paraId="218DE90B" w14:textId="77777777" w:rsidR="001A489D" w:rsidRPr="00A00D35" w:rsidRDefault="004411E3" w:rsidP="001A489D">
      <w:pPr>
        <w:spacing w:after="0" w:line="480" w:lineRule="auto"/>
        <w:ind w:firstLine="708"/>
        <w:jc w:val="both"/>
        <w:rPr>
          <w:rFonts w:ascii="Times New Roman" w:hAnsi="Times New Roman"/>
          <w:sz w:val="24"/>
          <w:szCs w:val="24"/>
          <w:lang w:val="en-US"/>
        </w:rPr>
      </w:pPr>
      <w:r w:rsidRPr="00A00D35">
        <w:rPr>
          <w:rFonts w:ascii="Times New Roman" w:hAnsi="Times New Roman"/>
          <w:sz w:val="24"/>
          <w:szCs w:val="24"/>
          <w:lang w:val="en-US"/>
        </w:rPr>
        <w:t>Altogether</w:t>
      </w:r>
      <w:r w:rsidR="00A233E6" w:rsidRPr="00A00D35">
        <w:rPr>
          <w:rFonts w:ascii="Times New Roman" w:hAnsi="Times New Roman"/>
          <w:sz w:val="24"/>
          <w:szCs w:val="24"/>
          <w:lang w:val="en-US"/>
        </w:rPr>
        <w:t>, 10 PTSD patients</w:t>
      </w:r>
      <w:r w:rsidR="005E7CEA" w:rsidRPr="00A00D35">
        <w:rPr>
          <w:rFonts w:ascii="Times New Roman" w:hAnsi="Times New Roman"/>
          <w:sz w:val="24"/>
          <w:szCs w:val="24"/>
          <w:lang w:val="en-US"/>
        </w:rPr>
        <w:t xml:space="preserve"> (</w:t>
      </w:r>
      <w:r w:rsidR="00A233E6" w:rsidRPr="00A00D35">
        <w:rPr>
          <w:rFonts w:ascii="Times New Roman" w:hAnsi="Times New Roman"/>
          <w:sz w:val="24"/>
          <w:szCs w:val="24"/>
          <w:lang w:val="en-US"/>
        </w:rPr>
        <w:t xml:space="preserve">8 females), and 10 </w:t>
      </w:r>
      <w:r w:rsidR="005940D8" w:rsidRPr="00A00D35">
        <w:rPr>
          <w:rFonts w:ascii="Times New Roman" w:hAnsi="Times New Roman"/>
          <w:sz w:val="24"/>
          <w:szCs w:val="24"/>
          <w:lang w:val="en-US"/>
        </w:rPr>
        <w:t xml:space="preserve">controls </w:t>
      </w:r>
      <w:r w:rsidRPr="00A00D35">
        <w:rPr>
          <w:rFonts w:ascii="Times New Roman" w:hAnsi="Times New Roman"/>
          <w:sz w:val="24"/>
          <w:szCs w:val="24"/>
          <w:lang w:val="en-US"/>
        </w:rPr>
        <w:t xml:space="preserve">were included </w:t>
      </w:r>
      <w:r w:rsidR="00A233E6" w:rsidRPr="00A00D35">
        <w:rPr>
          <w:rFonts w:ascii="Times New Roman" w:hAnsi="Times New Roman"/>
          <w:sz w:val="24"/>
          <w:szCs w:val="24"/>
          <w:lang w:val="en-US"/>
        </w:rPr>
        <w:t xml:space="preserve">in </w:t>
      </w:r>
      <w:r w:rsidRPr="00A00D35">
        <w:rPr>
          <w:rFonts w:ascii="Times New Roman" w:hAnsi="Times New Roman"/>
          <w:sz w:val="24"/>
          <w:szCs w:val="24"/>
          <w:lang w:val="en-US"/>
        </w:rPr>
        <w:t>analyses</w:t>
      </w:r>
      <w:r w:rsidR="0087744A" w:rsidRPr="00A00D35">
        <w:rPr>
          <w:rFonts w:ascii="Times New Roman" w:hAnsi="Times New Roman"/>
          <w:sz w:val="24"/>
          <w:szCs w:val="24"/>
          <w:lang w:val="en-US"/>
        </w:rPr>
        <w:t xml:space="preserve"> (see Table 1 for descriptive statistics)</w:t>
      </w:r>
      <w:r w:rsidR="00A233E6" w:rsidRPr="00A00D35">
        <w:rPr>
          <w:rFonts w:ascii="Times New Roman" w:hAnsi="Times New Roman"/>
          <w:sz w:val="24"/>
          <w:szCs w:val="24"/>
          <w:lang w:val="en-US"/>
        </w:rPr>
        <w:t xml:space="preserve">. All were right-handed and French native speakers. None of them reported any prior or current neurological or learning disabilities, head trauma, and MRI contraindications. </w:t>
      </w:r>
      <w:r w:rsidR="0087744A" w:rsidRPr="00A00D35">
        <w:rPr>
          <w:rFonts w:ascii="Times New Roman" w:hAnsi="Times New Roman"/>
          <w:sz w:val="24"/>
          <w:szCs w:val="24"/>
          <w:lang w:val="en-US"/>
        </w:rPr>
        <w:t xml:space="preserve">The study was approved by the local Ethics Committee (CPP Nord Ouest III); all adolescents and their parents signed informed consent after a comprehensive description of the study. </w:t>
      </w:r>
    </w:p>
    <w:p w14:paraId="5C321087" w14:textId="77777777" w:rsidR="00F67467" w:rsidRPr="00A00D35" w:rsidRDefault="00601CEB" w:rsidP="008808E4">
      <w:pPr>
        <w:numPr>
          <w:ilvl w:val="1"/>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t>A</w:t>
      </w:r>
      <w:r w:rsidR="001A1205" w:rsidRPr="00A00D35">
        <w:rPr>
          <w:rFonts w:ascii="Times New Roman" w:hAnsi="Times New Roman"/>
          <w:b/>
          <w:sz w:val="24"/>
          <w:szCs w:val="24"/>
          <w:lang w:val="en-US"/>
        </w:rPr>
        <w:t>ssessment</w:t>
      </w:r>
    </w:p>
    <w:p w14:paraId="07B0FA77" w14:textId="4872E472" w:rsidR="00934F81" w:rsidRPr="00A00D35" w:rsidRDefault="00595F01" w:rsidP="004B65AA">
      <w:pPr>
        <w:tabs>
          <w:tab w:val="left" w:pos="1701"/>
        </w:tabs>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 xml:space="preserve">All participants underwent a clinical interview with a child psychiatrist. The positive diagnosis of PTSD </w:t>
      </w:r>
      <w:r w:rsidR="00B27FB0" w:rsidRPr="00A00D35">
        <w:rPr>
          <w:rFonts w:ascii="Times New Roman" w:hAnsi="Times New Roman"/>
          <w:sz w:val="24"/>
          <w:szCs w:val="24"/>
          <w:lang w:val="en-US"/>
        </w:rPr>
        <w:t xml:space="preserve">(categorical approach) </w:t>
      </w:r>
      <w:r w:rsidRPr="00A00D35">
        <w:rPr>
          <w:rFonts w:ascii="Times New Roman" w:hAnsi="Times New Roman"/>
          <w:sz w:val="24"/>
          <w:szCs w:val="24"/>
          <w:lang w:val="en-US"/>
        </w:rPr>
        <w:t>was assessed with the Structured Clinical Interview-Clinician Version</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SCID-CV</w:t>
      </w:r>
      <w:r w:rsidR="00797A75">
        <w:rPr>
          <w:rFonts w:ascii="Times New Roman" w:hAnsi="Times New Roman"/>
          <w:sz w:val="24"/>
          <w:szCs w:val="24"/>
          <w:lang w:val="en-US"/>
        </w:rPr>
        <w:t xml:space="preserve">: </w:t>
      </w:r>
      <w:r w:rsidR="00797A75" w:rsidRPr="00FE7ED4">
        <w:rPr>
          <w:rFonts w:ascii="Times New Roman" w:hAnsi="Times New Roman"/>
          <w:sz w:val="24"/>
          <w:szCs w:val="24"/>
          <w:lang w:val="en-US"/>
        </w:rPr>
        <w:t>inter-rater reliability</w:t>
      </w:r>
      <w:r w:rsidR="00797A75">
        <w:rPr>
          <w:rFonts w:ascii="Times New Roman" w:hAnsi="Times New Roman"/>
          <w:sz w:val="24"/>
          <w:szCs w:val="24"/>
          <w:lang w:val="en-US"/>
        </w:rPr>
        <w:t xml:space="preserve"> </w:t>
      </w:r>
      <w:r w:rsidR="00797A75" w:rsidRPr="00FE7ED4">
        <w:rPr>
          <w:rFonts w:ascii="Times New Roman" w:hAnsi="Times New Roman"/>
          <w:sz w:val="24"/>
          <w:szCs w:val="24"/>
          <w:lang w:val="en-US"/>
        </w:rPr>
        <w:t>Kappa</w:t>
      </w:r>
      <w:r w:rsidR="00797A75">
        <w:rPr>
          <w:rFonts w:ascii="Times New Roman" w:hAnsi="Times New Roman"/>
          <w:sz w:val="24"/>
          <w:szCs w:val="24"/>
          <w:lang w:val="en-US"/>
        </w:rPr>
        <w:t xml:space="preserve"> value = .77</w:t>
      </w:r>
      <w:r w:rsidR="00F82DAA" w:rsidRPr="00A00D35">
        <w:rPr>
          <w:rFonts w:ascii="Times New Roman" w:hAnsi="Times New Roman"/>
          <w:sz w:val="24"/>
          <w:szCs w:val="24"/>
          <w:lang w:val="en-US"/>
        </w:rPr>
        <w:t>;</w:t>
      </w:r>
      <w:r w:rsidR="00FE7ED4">
        <w:rPr>
          <w:rFonts w:ascii="Times New Roman" w:hAnsi="Times New Roman"/>
          <w:sz w:val="24"/>
          <w:szCs w:val="24"/>
          <w:lang w:val="en-US"/>
        </w:rPr>
        <w:t xml:space="preserve"> </w:t>
      </w:r>
      <w:r w:rsidR="00943A0F" w:rsidRPr="00A00D35">
        <w:rPr>
          <w:rFonts w:ascii="Times New Roman" w:hAnsi="Times New Roman"/>
          <w:sz w:val="24"/>
          <w:szCs w:val="24"/>
          <w:lang w:val="en-US"/>
        </w:rPr>
        <w:fldChar w:fldCharType="begin" w:fldLock="1"/>
      </w:r>
      <w:r w:rsidR="00797A75">
        <w:rPr>
          <w:rFonts w:ascii="Times New Roman" w:hAnsi="Times New Roman"/>
          <w:sz w:val="24"/>
          <w:szCs w:val="24"/>
          <w:lang w:val="en-US"/>
        </w:rPr>
        <w:instrText>ADDIN CSL_CITATION { "citationItems" : [ { "id" : "ITEM-1", "itemData" : { "author" : [ { "dropping-particle" : "", "family" : "First", "given" : "Michael B.", "non-dropping-particle" : "", "parse-names" : false, "suffix" : "" }, { "dropping-particle" : "", "family" : "Spitzer", "given" : "Robert L", "non-dropping-particle" : "", "parse-names" : false, "suffix" : "" }, { "dropping-particle" : "", "family" : "Miriam", "given" : "Gibbon", "non-dropping-particle" : "", "parse-names" : false, "suffix" : "" }, { "dropping-particle" : "", "family" : "Williams", "given" : "Janet B.W.", "non-dropping-particle" : "", "parse-names" : false, "suffix" : "" } ], "edition" : "American P", "editor" : [ { "dropping-particle" : "", "family" : "Inc.", "given" : "", "non-dropping-particle" : "", "parse-names" : false, "suffix" : "" } ], "id" : "ITEM-1", "issued" : { "date-parts" : [ [ "1996" ] ] }, "publisher-place" : "Washington, D.C.", "title" : "Structured Clinical Interview for DSM-IV Axis I Disorders, Clinician Version (SCID-CV)", "type" : "book" }, "uris" : [ "http://www.mendeley.com/documents/?uuid=4da113d3-fe5e-44e9-be46-91da4e0878bc" ] }, { "id" : "ITEM-2", "itemData" : { "DOI" : "10.1002/cpp.693", "ISSN" : "10633995", "author" : [ { "dropping-particle" : "", "family" : "Lobbestael", "given" : "Jill", "non-dropping-particle" : "", "parse-names" : false, "suffix" : "" }, { "dropping-particle" : "", "family" : "Leurgans", "given" : "Maartje", "non-dropping-particle" : "", "parse-names" : false, "suffix" : "" }, { "dropping-particle" : "", "family" : "Arntz", "given" : "Arnoud", "non-dropping-particle" : "", "parse-names" : false, "suffix" : "" } ], "container-title" : "Clinical Psychology &amp; Psychotherapy", "id" : "ITEM-2", "issue" : "1", "issued" : { "date-parts" : [ [ "2011", "1" ] ] }, "page" : "75-79", "publisher" : "John Wiley &amp; Sons, Ltd.", "title" : "Inter-rater reliability of the Structured Clinical Interview for DSM-IV Axis I Disorders (SCID I) and Axis II Disorders (SCID II)", "type" : "article-journal", "volume" : "18" }, "uris" : [ "http://www.mendeley.com/documents/?uuid=8b945025-29a8-3349-82aa-d06af75dd982" ] } ], "mendeley" : { "formattedCitation" : "(First, Spitzer, Miriam, &amp; Williams, 1996; Lobbestael, Leurgans, &amp; Arntz, 2011)", "plainTextFormattedCitation" : "(First, Spitzer, Miriam, &amp; Williams, 1996; Lobbestael, Leurgans, &amp; Arntz, 2011)", "previouslyFormattedCitation" : "(First, Spitzer, Miriam, &amp; Williams, 1996; Lobbestael, Leurgans, &amp; Arntz, 2011)" }, "properties" : { "noteIndex" : 0 }, "schema" : "https://github.com/citation-style-language/schema/raw/master/csl-citation.json" }</w:instrText>
      </w:r>
      <w:r w:rsidR="00943A0F" w:rsidRPr="00A00D35">
        <w:rPr>
          <w:rFonts w:ascii="Times New Roman" w:hAnsi="Times New Roman"/>
          <w:sz w:val="24"/>
          <w:szCs w:val="24"/>
          <w:lang w:val="en-US"/>
        </w:rPr>
        <w:fldChar w:fldCharType="separate"/>
      </w:r>
      <w:r w:rsidR="00797A75" w:rsidRPr="00797A75">
        <w:rPr>
          <w:rFonts w:ascii="Times New Roman" w:hAnsi="Times New Roman"/>
          <w:noProof/>
          <w:sz w:val="24"/>
          <w:szCs w:val="24"/>
          <w:lang w:val="en-US"/>
        </w:rPr>
        <w:t>First, Spitzer, Miriam, &amp; Williams, 1996; Lobbestael, Leurgans, &amp; Arntz, 2011)</w:t>
      </w:r>
      <w:r w:rsidR="00943A0F" w:rsidRPr="00A00D35">
        <w:rPr>
          <w:rFonts w:ascii="Times New Roman" w:hAnsi="Times New Roman"/>
          <w:sz w:val="24"/>
          <w:szCs w:val="24"/>
          <w:lang w:val="en-US"/>
        </w:rPr>
        <w:fldChar w:fldCharType="end"/>
      </w:r>
      <w:r w:rsidRPr="00A00D35">
        <w:rPr>
          <w:rFonts w:ascii="Times New Roman" w:hAnsi="Times New Roman"/>
          <w:sz w:val="24"/>
          <w:szCs w:val="24"/>
          <w:lang w:val="en-US"/>
        </w:rPr>
        <w:t xml:space="preserve">. PTSD severity </w:t>
      </w:r>
      <w:r w:rsidR="00F82DAA" w:rsidRPr="00A00D35">
        <w:rPr>
          <w:rFonts w:ascii="Times New Roman" w:hAnsi="Times New Roman"/>
          <w:sz w:val="24"/>
          <w:szCs w:val="24"/>
          <w:lang w:val="en-US"/>
        </w:rPr>
        <w:t xml:space="preserve">(dimensional approach) </w:t>
      </w:r>
      <w:r w:rsidRPr="00A00D35">
        <w:rPr>
          <w:rFonts w:ascii="Times New Roman" w:hAnsi="Times New Roman"/>
          <w:sz w:val="24"/>
          <w:szCs w:val="24"/>
          <w:lang w:val="en-US"/>
        </w:rPr>
        <w:t xml:space="preserve">was additionally examined with the </w:t>
      </w:r>
      <w:r w:rsidR="000E7BB5" w:rsidRPr="00A00D35">
        <w:rPr>
          <w:rFonts w:ascii="Times New Roman" w:hAnsi="Times New Roman"/>
          <w:sz w:val="24"/>
          <w:szCs w:val="24"/>
          <w:lang w:val="en-US"/>
        </w:rPr>
        <w:t xml:space="preserve">French </w:t>
      </w:r>
      <w:r w:rsidR="002A3C7A" w:rsidRPr="00A00D35">
        <w:rPr>
          <w:rFonts w:ascii="Times New Roman" w:hAnsi="Times New Roman"/>
          <w:sz w:val="24"/>
          <w:szCs w:val="24"/>
          <w:lang w:val="en-US"/>
        </w:rPr>
        <w:t>v</w:t>
      </w:r>
      <w:r w:rsidR="000E7BB5" w:rsidRPr="00A00D35">
        <w:rPr>
          <w:rFonts w:ascii="Times New Roman" w:hAnsi="Times New Roman"/>
          <w:sz w:val="24"/>
          <w:szCs w:val="24"/>
          <w:lang w:val="en-US"/>
        </w:rPr>
        <w:t>ersion of the Impact of the Event Scale-Revise</w:t>
      </w:r>
      <w:r w:rsidR="002101F2" w:rsidRPr="00A00D35">
        <w:rPr>
          <w:rFonts w:ascii="Times New Roman" w:hAnsi="Times New Roman"/>
          <w:sz w:val="24"/>
          <w:szCs w:val="24"/>
          <w:lang w:val="en-US"/>
        </w:rPr>
        <w:t>d</w:t>
      </w:r>
      <w:r w:rsidR="005E7CEA" w:rsidRPr="00A00D35">
        <w:rPr>
          <w:rFonts w:ascii="Times New Roman" w:hAnsi="Times New Roman"/>
          <w:sz w:val="24"/>
          <w:szCs w:val="24"/>
          <w:lang w:val="en-US"/>
        </w:rPr>
        <w:t xml:space="preserve"> (</w:t>
      </w:r>
      <w:r w:rsidR="002101F2" w:rsidRPr="00A00D35">
        <w:rPr>
          <w:rFonts w:ascii="Times New Roman" w:hAnsi="Times New Roman"/>
          <w:sz w:val="24"/>
          <w:szCs w:val="24"/>
          <w:lang w:val="en-US"/>
        </w:rPr>
        <w:t>IES-R</w:t>
      </w:r>
      <w:r w:rsidR="009A5E38">
        <w:rPr>
          <w:rFonts w:ascii="Times New Roman" w:hAnsi="Times New Roman"/>
          <w:sz w:val="24"/>
          <w:szCs w:val="24"/>
          <w:lang w:val="en-US"/>
        </w:rPr>
        <w:t>:</w:t>
      </w:r>
      <w:r w:rsidR="00F47B20" w:rsidRPr="00F47B20">
        <w:rPr>
          <w:rFonts w:ascii="Times New Roman" w:hAnsi="Times New Roman"/>
          <w:sz w:val="24"/>
          <w:szCs w:val="24"/>
          <w:lang w:val="en-US"/>
        </w:rPr>
        <w:t xml:space="preserve"> internal consistency</w:t>
      </w:r>
      <w:r w:rsidR="00F47B20">
        <w:rPr>
          <w:rFonts w:ascii="Times New Roman" w:hAnsi="Times New Roman"/>
          <w:sz w:val="24"/>
          <w:szCs w:val="24"/>
          <w:lang w:val="en-US"/>
        </w:rPr>
        <w:t xml:space="preserve"> </w:t>
      </w:r>
      <w:r w:rsidR="00CE759E">
        <w:rPr>
          <w:rFonts w:ascii="Times New Roman" w:hAnsi="Times New Roman"/>
          <w:sz w:val="24"/>
          <w:szCs w:val="24"/>
          <w:lang w:val="en-US"/>
        </w:rPr>
        <w:t>alpha coefficient</w:t>
      </w:r>
      <w:r w:rsidR="00F47B20" w:rsidRPr="00F47B20">
        <w:rPr>
          <w:rFonts w:ascii="Times New Roman" w:hAnsi="Times New Roman"/>
          <w:sz w:val="24"/>
          <w:szCs w:val="24"/>
          <w:lang w:val="en-US"/>
        </w:rPr>
        <w:t xml:space="preserve"> </w:t>
      </w:r>
      <w:r w:rsidR="00333115">
        <w:rPr>
          <w:rFonts w:ascii="Times New Roman" w:hAnsi="Times New Roman"/>
          <w:sz w:val="24"/>
          <w:szCs w:val="24"/>
          <w:lang w:val="en-US"/>
        </w:rPr>
        <w:t>=</w:t>
      </w:r>
      <w:r w:rsidR="00F47B20" w:rsidRPr="00F47B20">
        <w:rPr>
          <w:rFonts w:ascii="Times New Roman" w:hAnsi="Times New Roman"/>
          <w:sz w:val="24"/>
          <w:szCs w:val="24"/>
          <w:lang w:val="en-US"/>
        </w:rPr>
        <w:t xml:space="preserve"> 0.93 </w:t>
      </w:r>
      <w:r w:rsidR="00F47B20">
        <w:rPr>
          <w:rFonts w:ascii="Times New Roman" w:hAnsi="Times New Roman"/>
          <w:sz w:val="24"/>
          <w:szCs w:val="24"/>
          <w:lang w:val="en-US"/>
        </w:rPr>
        <w:t xml:space="preserve">and </w:t>
      </w:r>
      <w:r w:rsidR="00F47B20" w:rsidRPr="00F47B20">
        <w:rPr>
          <w:rFonts w:ascii="Times New Roman" w:hAnsi="Times New Roman"/>
          <w:sz w:val="24"/>
          <w:szCs w:val="24"/>
          <w:lang w:val="en-US"/>
        </w:rPr>
        <w:t>test–retest reliability</w:t>
      </w:r>
      <w:r w:rsidR="009A5E38">
        <w:rPr>
          <w:rFonts w:ascii="Times New Roman" w:hAnsi="Times New Roman"/>
          <w:sz w:val="24"/>
          <w:szCs w:val="24"/>
          <w:lang w:val="en-US"/>
        </w:rPr>
        <w:t xml:space="preserve"> </w:t>
      </w:r>
      <w:r w:rsidR="00333115" w:rsidRPr="00333115">
        <w:rPr>
          <w:rFonts w:ascii="Times New Roman" w:hAnsi="Times New Roman"/>
          <w:i/>
          <w:sz w:val="24"/>
          <w:szCs w:val="24"/>
          <w:lang w:val="en-US"/>
        </w:rPr>
        <w:t>r</w:t>
      </w:r>
      <w:r w:rsidR="00333115">
        <w:rPr>
          <w:rFonts w:ascii="Times New Roman" w:hAnsi="Times New Roman"/>
          <w:sz w:val="24"/>
          <w:szCs w:val="24"/>
          <w:lang w:val="en-US"/>
        </w:rPr>
        <w:t xml:space="preserve"> =</w:t>
      </w:r>
      <w:r w:rsidR="00F03BE0" w:rsidRPr="00F03BE0">
        <w:rPr>
          <w:rFonts w:ascii="Times New Roman" w:hAnsi="Times New Roman"/>
          <w:sz w:val="24"/>
          <w:szCs w:val="24"/>
          <w:lang w:val="en-US"/>
        </w:rPr>
        <w:t xml:space="preserve"> 0.76 for total scor</w:t>
      </w:r>
      <w:r w:rsidR="00F03BE0">
        <w:rPr>
          <w:rFonts w:ascii="Times New Roman" w:hAnsi="Times New Roman"/>
          <w:sz w:val="24"/>
          <w:szCs w:val="24"/>
          <w:lang w:val="en-US"/>
        </w:rPr>
        <w:t>e</w:t>
      </w:r>
      <w:r w:rsidR="00F03BE0">
        <w:rPr>
          <w:rFonts w:ascii="TimesNewRoman" w:hAnsi="TimesNewRoman" w:cs="TimesNewRoman"/>
          <w:color w:val="231F20"/>
          <w:sz w:val="20"/>
          <w:szCs w:val="20"/>
          <w:lang w:val="en-US" w:eastAsia="fr-FR"/>
        </w:rPr>
        <w:t xml:space="preserve">; </w:t>
      </w:r>
      <w:r w:rsidR="00F340B7" w:rsidRPr="00A00D35">
        <w:rPr>
          <w:rFonts w:ascii="Times New Roman" w:hAnsi="Times New Roman"/>
          <w:sz w:val="24"/>
          <w:szCs w:val="24"/>
          <w:lang w:val="en-US"/>
        </w:rPr>
        <w:fldChar w:fldCharType="begin" w:fldLock="1"/>
      </w:r>
      <w:r w:rsidR="007F2B0B">
        <w:rPr>
          <w:rFonts w:ascii="Times New Roman" w:hAnsi="Times New Roman"/>
          <w:sz w:val="24"/>
          <w:szCs w:val="24"/>
          <w:lang w:val="en-US"/>
        </w:rPr>
        <w:instrText>ADDIN CSL_CITATION { "citationItems" : [ { "id" : "ITEM-1", "itemData" : { "DOI" : "10.1177/070674370304800111", "ISBN" : "0706-7437\\n1497-0015", "ISSN" : "0706-7437", "PMID" : "12635566", "abstract" : "OBJECTIVE This report presents a French translation and validation of the Impact of Event Scale-Revised (IES-R) in a population of women exposed to a natural disaster during or preceding pregnancy. METHOD A total of 223 francophone women who were either pregnant at the time of the 1998 ice storm or who became pregnant shortly thereafter completed the IES-R and other questionnaires 6 months after the disaster. RESULTS The French IES-R has good internal consistency, with alpha coefficients ranging from 0.81 to 0.93 for its 3 subscales and total score. The test-retest reliability of the scale, although examined with another sample, proved to be satisfactory, with correlation coefficients ranging from 0.71 to 0.76 for its 3 subscales and total score. Its convergent validity with perceived life threat and general psychiatric symptoms was judged to be marginally acceptable. Finally, a principal components analysis was conducted and a 3-factor solution, which explained 56% of the variance, was retained: a hyperarousal factor (7 items), an avoidance factor (6 items), and an intrusion factor (6 items). CONCLUSIONS The French version of the IES-R has satisfactory internal validity and test-retest reliability. Further, the factor structure of the translation was similar to the proposed theoretical structure of the IES-R.", "author" : [ { "dropping-particle" : "", "family" : "Brunet", "given" : "Alain", "non-dropping-particle" : "", "parse-names" : false, "suffix" : "" }, { "dropping-particle" : "", "family" : "St-Hilaire", "given" : "Annie", "non-dropping-particle" : "", "parse-names" : false, "suffix" : "" }, { "dropping-particle" : "", "family" : "Jehel", "given" : "Louis", "non-dropping-particle" : "", "parse-names" : false, "suffix" : "" }, { "dropping-particle" : "", "family" : "King", "given" : "Suzanne", "non-dropping-particle" : "", "parse-names" : false, "suffix" : "" } ], "container-title" : "Canadian journal of psychiatry. Revue canadienne de psychiatrie", "id" : "ITEM-1", "issue" : "1", "issued" : { "date-parts" : [ [ "2003", "2" ] ] }, "page" : "56-61", "title" : "Validation of a French version of the impact of event scale-revised.", "type" : "article-journal", "volume" : "48" }, "uris" : [ "http://www.mendeley.com/documents/?uuid=ea82c7f9-fd5a-4e78-809c-09e95e9a282a" ] }, { "id" : "ITEM-2", "itemData" : { "author" : [ { "dropping-particle" : "", "family" : "Weiss", "given" : "Daniel S.", "non-dropping-particle" : "", "parse-names" : false, "suffix" : "" }, { "dropping-particle" : "", "family" : "Marmar", "given" : "C.R.", "non-dropping-particle" : "", "parse-names" : false, "suffix" : "" } ], "container-title" : "Assessing Psychological Trauma and PTSD: A Practitioner\u2019s Handbook", "editor" : [ { "dropping-particle" : "", "family" : "Wilson", "given" : "J.P.", "non-dropping-particle" : "", "parse-names" : false, "suffix" : "" }, { "dropping-particle" : "", "family" : "Keane", "given" : "T.M.", "non-dropping-particle" : "", "parse-names" : false, "suffix" : "" } ], "id" : "ITEM-2", "issued" : { "date-parts" : [ [ "1997" ] ] }, "page" : "399-411", "publisher" : "Guilford Press", "publisher-place" : "New York City", "title" : "The Impact of Event Scale-Revised", "type" : "chapter" }, "uris" : [ "http://www.mendeley.com/documents/?uuid=a561baf6-7a1b-42ee-b487-a86f6869a3df" ] } ], "mendeley" : { "formattedCitation" : "(Brunet, St-Hilaire, Jehel, &amp; King, 2003; Weiss &amp; Marmar, 1997)", "plainTextFormattedCitation" : "(Brunet, St-Hilaire, Jehel, &amp; King, 2003; Weiss &amp; Marmar, 1997)", "previouslyFormattedCitation" : "(Brunet, St-Hilaire, Jehel, &amp; King, 2003; Weiss &amp; Marmar, 1997)" }, "properties" : { "noteIndex" : 0 }, "schema" : "https://github.com/citation-style-language/schema/raw/master/csl-citation.json" }</w:instrText>
      </w:r>
      <w:r w:rsidR="00F340B7" w:rsidRPr="00A00D35">
        <w:rPr>
          <w:rFonts w:ascii="Times New Roman" w:hAnsi="Times New Roman"/>
          <w:sz w:val="24"/>
          <w:szCs w:val="24"/>
          <w:lang w:val="en-US"/>
        </w:rPr>
        <w:fldChar w:fldCharType="separate"/>
      </w:r>
      <w:r w:rsidR="00797A75" w:rsidRPr="00797A75">
        <w:rPr>
          <w:rFonts w:ascii="Times New Roman" w:hAnsi="Times New Roman"/>
          <w:noProof/>
          <w:sz w:val="24"/>
          <w:szCs w:val="24"/>
          <w:lang w:val="en-US"/>
        </w:rPr>
        <w:t>Brunet, St-Hilaire, Jehel, &amp; King, 2003; Weiss &amp; Marmar, 1997)</w:t>
      </w:r>
      <w:r w:rsidR="00F340B7" w:rsidRPr="00A00D35">
        <w:rPr>
          <w:rFonts w:ascii="Times New Roman" w:hAnsi="Times New Roman"/>
          <w:sz w:val="24"/>
          <w:szCs w:val="24"/>
          <w:lang w:val="en-US"/>
        </w:rPr>
        <w:fldChar w:fldCharType="end"/>
      </w:r>
      <w:r w:rsidR="000E7BB5" w:rsidRPr="00A00D35">
        <w:rPr>
          <w:rFonts w:ascii="Times New Roman" w:hAnsi="Times New Roman"/>
          <w:sz w:val="24"/>
          <w:szCs w:val="24"/>
          <w:lang w:val="en-US"/>
        </w:rPr>
        <w:t>.</w:t>
      </w:r>
      <w:r w:rsidR="002A3C7A" w:rsidRPr="00A00D35">
        <w:rPr>
          <w:rFonts w:ascii="Times New Roman" w:hAnsi="Times New Roman"/>
          <w:sz w:val="24"/>
          <w:szCs w:val="24"/>
          <w:lang w:val="en-US"/>
        </w:rPr>
        <w:t xml:space="preserve"> </w:t>
      </w:r>
      <w:r w:rsidR="000E7BB5" w:rsidRPr="00A00D35">
        <w:rPr>
          <w:rFonts w:ascii="Times New Roman" w:hAnsi="Times New Roman"/>
          <w:sz w:val="24"/>
          <w:szCs w:val="24"/>
          <w:lang w:val="en-US"/>
        </w:rPr>
        <w:t xml:space="preserve">Major depression was </w:t>
      </w:r>
      <w:r w:rsidR="00CF32CA" w:rsidRPr="00A00D35">
        <w:rPr>
          <w:rFonts w:ascii="Times New Roman" w:hAnsi="Times New Roman"/>
          <w:sz w:val="24"/>
          <w:szCs w:val="24"/>
          <w:lang w:val="en-US"/>
        </w:rPr>
        <w:t xml:space="preserve">categorically </w:t>
      </w:r>
      <w:r w:rsidR="000E7BB5" w:rsidRPr="00A00D35">
        <w:rPr>
          <w:rFonts w:ascii="Times New Roman" w:hAnsi="Times New Roman"/>
          <w:sz w:val="24"/>
          <w:szCs w:val="24"/>
          <w:lang w:val="en-US"/>
        </w:rPr>
        <w:t>screen</w:t>
      </w:r>
      <w:r w:rsidR="004411E3" w:rsidRPr="00A00D35">
        <w:rPr>
          <w:rFonts w:ascii="Times New Roman" w:hAnsi="Times New Roman"/>
          <w:sz w:val="24"/>
          <w:szCs w:val="24"/>
          <w:lang w:val="en-US"/>
        </w:rPr>
        <w:t>ed</w:t>
      </w:r>
      <w:r w:rsidR="000E7BB5" w:rsidRPr="00A00D35">
        <w:rPr>
          <w:rFonts w:ascii="Times New Roman" w:hAnsi="Times New Roman"/>
          <w:sz w:val="24"/>
          <w:szCs w:val="24"/>
          <w:lang w:val="en-US"/>
        </w:rPr>
        <w:t xml:space="preserve"> using the SCID-CV</w:t>
      </w:r>
      <w:r w:rsidR="00797A75">
        <w:rPr>
          <w:rFonts w:ascii="Times New Roman" w:hAnsi="Times New Roman"/>
          <w:sz w:val="24"/>
          <w:szCs w:val="24"/>
          <w:lang w:val="en-US"/>
        </w:rPr>
        <w:t xml:space="preserve"> (</w:t>
      </w:r>
      <w:r w:rsidR="00797A75" w:rsidRPr="00FE7ED4">
        <w:rPr>
          <w:rFonts w:ascii="Times New Roman" w:hAnsi="Times New Roman"/>
          <w:sz w:val="24"/>
          <w:szCs w:val="24"/>
          <w:lang w:val="en-US"/>
        </w:rPr>
        <w:t>inter-rater reliability</w:t>
      </w:r>
      <w:r w:rsidR="00797A75">
        <w:rPr>
          <w:rFonts w:ascii="Times New Roman" w:hAnsi="Times New Roman"/>
          <w:sz w:val="24"/>
          <w:szCs w:val="24"/>
          <w:lang w:val="en-US"/>
        </w:rPr>
        <w:t xml:space="preserve"> </w:t>
      </w:r>
      <w:r w:rsidR="00797A75" w:rsidRPr="00FE7ED4">
        <w:rPr>
          <w:rFonts w:ascii="Times New Roman" w:hAnsi="Times New Roman"/>
          <w:sz w:val="24"/>
          <w:szCs w:val="24"/>
          <w:lang w:val="en-US"/>
        </w:rPr>
        <w:t>Kappa</w:t>
      </w:r>
      <w:r w:rsidR="00797A75">
        <w:rPr>
          <w:rFonts w:ascii="Times New Roman" w:hAnsi="Times New Roman"/>
          <w:sz w:val="24"/>
          <w:szCs w:val="24"/>
          <w:lang w:val="en-US"/>
        </w:rPr>
        <w:t xml:space="preserve"> value = .66;</w:t>
      </w:r>
      <w:r w:rsidR="003D0169" w:rsidRPr="00A00D35">
        <w:rPr>
          <w:rFonts w:ascii="Times New Roman" w:hAnsi="Times New Roman"/>
          <w:sz w:val="24"/>
          <w:szCs w:val="24"/>
          <w:lang w:val="en-US"/>
        </w:rPr>
        <w:t xml:space="preserve"> </w:t>
      </w:r>
      <w:r w:rsidR="00AE621D" w:rsidRPr="00A00D35">
        <w:rPr>
          <w:rFonts w:ascii="Times New Roman" w:hAnsi="Times New Roman"/>
          <w:sz w:val="24"/>
          <w:szCs w:val="24"/>
          <w:lang w:val="en-US"/>
        </w:rPr>
        <w:fldChar w:fldCharType="begin" w:fldLock="1"/>
      </w:r>
      <w:r w:rsidR="00A073BB">
        <w:rPr>
          <w:rFonts w:ascii="Times New Roman" w:hAnsi="Times New Roman"/>
          <w:sz w:val="24"/>
          <w:szCs w:val="24"/>
          <w:lang w:val="en-US"/>
        </w:rPr>
        <w:instrText>ADDIN CSL_CITATION { "citationItems" : [ { "id" : "ITEM-1", "itemData" : { "author" : [ { "dropping-particle" : "", "family" : "First", "given" : "Michael B.", "non-dropping-particle" : "", "parse-names" : false, "suffix" : "" }, { "dropping-particle" : "", "family" : "Spitzer", "given" : "Robert L", "non-dropping-particle" : "", "parse-names" : false, "suffix" : "" }, { "dropping-particle" : "", "family" : "Miriam", "given" : "Gibbon", "non-dropping-particle" : "", "parse-names" : false, "suffix" : "" }, { "dropping-particle" : "", "family" : "Williams", "given" : "Janet B.W.", "non-dropping-particle" : "", "parse-names" : false, "suffix" : "" } ], "edition" : "American P", "editor" : [ { "dropping-particle" : "", "family" : "Inc.", "given" : "", "non-dropping-particle" : "", "parse-names" : false, "suffix" : "" } ], "id" : "ITEM-1", "issued" : { "date-parts" : [ [ "1996" ] ] }, "publisher-place" : "Washington, D.C.", "title" : "Structured Clinical Interview for DSM-IV Axis I Disorders, Clinician Version (SCID-CV)", "type" : "book" }, "uris" : [ "http://www.mendeley.com/documents/?uuid=4da113d3-fe5e-44e9-be46-91da4e0878bc" ] }, { "id" : "ITEM-2", "itemData" : { "DOI" : "10.1002/cpp.693", "ISSN" : "10633995", "author" : [ { "dropping-particle" : "", "family" : "Lobbestael", "given" : "Jill", "non-dropping-particle" : "", "parse-names" : false, "suffix" : "" }, { "dropping-particle" : "", "family" : "Leurgans", "given" : "Maartje", "non-dropping-particle" : "", "parse-names" : false, "suffix" : "" }, { "dropping-particle" : "", "family" : "Arntz", "given" : "Arnoud", "non-dropping-particle" : "", "parse-names" : false, "suffix" : "" } ], "container-title" : "Clinical Psychology &amp; Psychotherapy", "id" : "ITEM-2", "issue" : "1", "issued" : { "date-parts" : [ [ "2011", "1" ] ] }, "page" : "75-79", "publisher" : "John Wiley &amp; Sons, Ltd.", "title" : "Inter-rater reliability of the Structured Clinical Interview for DSM-IV Axis I Disorders (SCID I) and Axis II Disorders (SCID II)", "type" : "article-journal", "volume" : "18" }, "uris" : [ "http://www.mendeley.com/documents/?uuid=8b945025-29a8-3349-82aa-d06af75dd982" ] } ], "mendeley" : { "formattedCitation" : "(First et al., 1996; Lobbestael et al., 2011)", "plainTextFormattedCitation" : "(First et al., 1996; Lobbestael et al., 2011)", "previouslyFormattedCitation" : "(First et al., 1996; Lobbestael et al., 2011)" }, "properties" : { "noteIndex" : 0 }, "schema" : "https://github.com/citation-style-language/schema/raw/master/csl-citation.json" }</w:instrText>
      </w:r>
      <w:r w:rsidR="00AE621D" w:rsidRPr="00A00D35">
        <w:rPr>
          <w:rFonts w:ascii="Times New Roman" w:hAnsi="Times New Roman"/>
          <w:sz w:val="24"/>
          <w:szCs w:val="24"/>
          <w:lang w:val="en-US"/>
        </w:rPr>
        <w:fldChar w:fldCharType="separate"/>
      </w:r>
      <w:r w:rsidR="00797A75" w:rsidRPr="00797A75">
        <w:rPr>
          <w:rFonts w:ascii="Times New Roman" w:hAnsi="Times New Roman"/>
          <w:noProof/>
          <w:sz w:val="24"/>
          <w:szCs w:val="24"/>
          <w:lang w:val="en-US"/>
        </w:rPr>
        <w:t>First et al., 1996; Lobbestael et al., 2011)</w:t>
      </w:r>
      <w:r w:rsidR="00AE621D" w:rsidRPr="00A00D35">
        <w:rPr>
          <w:rFonts w:ascii="Times New Roman" w:hAnsi="Times New Roman"/>
          <w:sz w:val="24"/>
          <w:szCs w:val="24"/>
          <w:lang w:val="en-US"/>
        </w:rPr>
        <w:fldChar w:fldCharType="end"/>
      </w:r>
      <w:r w:rsidR="00C14584" w:rsidRPr="00A00D35">
        <w:rPr>
          <w:rFonts w:ascii="Times New Roman" w:hAnsi="Times New Roman"/>
          <w:sz w:val="24"/>
          <w:szCs w:val="24"/>
          <w:lang w:val="en-US"/>
        </w:rPr>
        <w:t xml:space="preserve"> and</w:t>
      </w:r>
      <w:r w:rsidR="002A3C7A" w:rsidRPr="00A00D35">
        <w:rPr>
          <w:rFonts w:ascii="Times New Roman" w:hAnsi="Times New Roman"/>
          <w:sz w:val="24"/>
          <w:szCs w:val="24"/>
          <w:lang w:val="en-US"/>
        </w:rPr>
        <w:t xml:space="preserve"> </w:t>
      </w:r>
      <w:r w:rsidR="00CF32CA" w:rsidRPr="00A00D35">
        <w:rPr>
          <w:rFonts w:ascii="Times New Roman" w:hAnsi="Times New Roman"/>
          <w:sz w:val="24"/>
          <w:szCs w:val="24"/>
          <w:lang w:val="en-US"/>
        </w:rPr>
        <w:t xml:space="preserve">dimensionally measured </w:t>
      </w:r>
      <w:r w:rsidR="00CF32CA" w:rsidRPr="00A00D35">
        <w:rPr>
          <w:rFonts w:ascii="Times New Roman" w:hAnsi="Times New Roman"/>
          <w:sz w:val="24"/>
          <w:szCs w:val="24"/>
          <w:lang w:val="en-US"/>
        </w:rPr>
        <w:lastRenderedPageBreak/>
        <w:t xml:space="preserve">with </w:t>
      </w:r>
      <w:r w:rsidR="002A3C7A" w:rsidRPr="00A00D35">
        <w:rPr>
          <w:rFonts w:ascii="Times New Roman" w:hAnsi="Times New Roman"/>
          <w:sz w:val="24"/>
          <w:szCs w:val="24"/>
          <w:lang w:val="en-US"/>
        </w:rPr>
        <w:t xml:space="preserve">the </w:t>
      </w:r>
      <w:r w:rsidR="000E7BB5" w:rsidRPr="00A00D35">
        <w:rPr>
          <w:rFonts w:ascii="Times New Roman" w:hAnsi="Times New Roman"/>
          <w:sz w:val="24"/>
          <w:szCs w:val="24"/>
          <w:lang w:val="en-US"/>
        </w:rPr>
        <w:t xml:space="preserve">French </w:t>
      </w:r>
      <w:r w:rsidR="002A3C7A" w:rsidRPr="00A00D35">
        <w:rPr>
          <w:rFonts w:ascii="Times New Roman" w:hAnsi="Times New Roman"/>
          <w:sz w:val="24"/>
          <w:szCs w:val="24"/>
          <w:lang w:val="en-US"/>
        </w:rPr>
        <w:t>v</w:t>
      </w:r>
      <w:r w:rsidR="000E7BB5" w:rsidRPr="00A00D35">
        <w:rPr>
          <w:rFonts w:ascii="Times New Roman" w:hAnsi="Times New Roman"/>
          <w:sz w:val="24"/>
          <w:szCs w:val="24"/>
          <w:lang w:val="en-US"/>
        </w:rPr>
        <w:t>ersion of the Chi</w:t>
      </w:r>
      <w:r w:rsidR="002101F2" w:rsidRPr="00A00D35">
        <w:rPr>
          <w:rFonts w:ascii="Times New Roman" w:hAnsi="Times New Roman"/>
          <w:sz w:val="24"/>
          <w:szCs w:val="24"/>
          <w:lang w:val="en-US"/>
        </w:rPr>
        <w:t>ldren Depression Inventory</w:t>
      </w:r>
      <w:r w:rsidR="005E7CEA" w:rsidRPr="00A00D35">
        <w:rPr>
          <w:rFonts w:ascii="Times New Roman" w:hAnsi="Times New Roman"/>
          <w:sz w:val="24"/>
          <w:szCs w:val="24"/>
          <w:lang w:val="en-US"/>
        </w:rPr>
        <w:t xml:space="preserve"> (</w:t>
      </w:r>
      <w:r w:rsidR="002101F2" w:rsidRPr="00A00D35">
        <w:rPr>
          <w:rFonts w:ascii="Times New Roman" w:hAnsi="Times New Roman"/>
          <w:sz w:val="24"/>
          <w:szCs w:val="24"/>
          <w:lang w:val="en-US"/>
        </w:rPr>
        <w:t>CDI</w:t>
      </w:r>
      <w:r w:rsidR="009A5E38">
        <w:rPr>
          <w:rFonts w:ascii="Times New Roman" w:hAnsi="Times New Roman"/>
          <w:sz w:val="24"/>
          <w:szCs w:val="24"/>
          <w:lang w:val="en-US"/>
        </w:rPr>
        <w:t>: internal</w:t>
      </w:r>
      <w:r w:rsidR="007572DA">
        <w:rPr>
          <w:rFonts w:ascii="Times New Roman" w:hAnsi="Times New Roman"/>
          <w:sz w:val="24"/>
          <w:szCs w:val="24"/>
          <w:lang w:val="en-US"/>
        </w:rPr>
        <w:t xml:space="preserve"> </w:t>
      </w:r>
      <w:r w:rsidR="009A5E38">
        <w:rPr>
          <w:rFonts w:ascii="Times New Roman" w:hAnsi="Times New Roman"/>
          <w:sz w:val="24"/>
          <w:szCs w:val="24"/>
          <w:lang w:val="en-US"/>
        </w:rPr>
        <w:t>consistency</w:t>
      </w:r>
      <w:r w:rsidR="007572DA" w:rsidRPr="007572DA">
        <w:rPr>
          <w:rFonts w:ascii="Times New Roman" w:hAnsi="Times New Roman"/>
          <w:sz w:val="24"/>
          <w:szCs w:val="24"/>
          <w:lang w:val="en-US"/>
        </w:rPr>
        <w:t xml:space="preserve"> a</w:t>
      </w:r>
      <w:r w:rsidR="004B65AA">
        <w:rPr>
          <w:rFonts w:ascii="Times New Roman" w:hAnsi="Times New Roman"/>
          <w:sz w:val="24"/>
          <w:szCs w:val="24"/>
          <w:lang w:val="en-US"/>
        </w:rPr>
        <w:t xml:space="preserve">lpha coefficients ranging from .71 to </w:t>
      </w:r>
      <w:r w:rsidR="009A5E38">
        <w:rPr>
          <w:rFonts w:ascii="Times New Roman" w:hAnsi="Times New Roman"/>
          <w:sz w:val="24"/>
          <w:szCs w:val="24"/>
          <w:lang w:val="en-US"/>
        </w:rPr>
        <w:t>.83</w:t>
      </w:r>
      <w:r w:rsidR="007572DA" w:rsidRPr="007572DA">
        <w:rPr>
          <w:rFonts w:ascii="Times New Roman" w:hAnsi="Times New Roman"/>
          <w:sz w:val="24"/>
          <w:szCs w:val="24"/>
          <w:lang w:val="en-US"/>
        </w:rPr>
        <w:t xml:space="preserve"> </w:t>
      </w:r>
      <w:r w:rsidR="00993FE8">
        <w:rPr>
          <w:rFonts w:ascii="Times New Roman" w:hAnsi="Times New Roman"/>
          <w:sz w:val="24"/>
          <w:szCs w:val="24"/>
          <w:lang w:val="en-US"/>
        </w:rPr>
        <w:t xml:space="preserve">and </w:t>
      </w:r>
      <w:r w:rsidR="00993FE8" w:rsidRPr="00F47B20">
        <w:rPr>
          <w:rFonts w:ascii="Times New Roman" w:hAnsi="Times New Roman"/>
          <w:sz w:val="24"/>
          <w:szCs w:val="24"/>
          <w:lang w:val="en-US"/>
        </w:rPr>
        <w:t>test–retest reliability</w:t>
      </w:r>
      <w:r w:rsidR="009A5E38">
        <w:rPr>
          <w:rFonts w:ascii="Times New Roman" w:hAnsi="Times New Roman"/>
          <w:sz w:val="24"/>
          <w:szCs w:val="24"/>
          <w:lang w:val="en-US"/>
        </w:rPr>
        <w:t xml:space="preserve"> </w:t>
      </w:r>
      <w:r w:rsidR="007572DA" w:rsidRPr="007572DA">
        <w:rPr>
          <w:rFonts w:ascii="Times New Roman" w:hAnsi="Times New Roman"/>
          <w:sz w:val="24"/>
          <w:szCs w:val="24"/>
          <w:lang w:val="en-US"/>
        </w:rPr>
        <w:t>ranging from 0.38 to 0.83 for periods of one to four weeks</w:t>
      </w:r>
      <w:r w:rsidR="00F82DAA" w:rsidRPr="00A00D35">
        <w:rPr>
          <w:rFonts w:ascii="Times New Roman" w:hAnsi="Times New Roman"/>
          <w:sz w:val="24"/>
          <w:szCs w:val="24"/>
          <w:lang w:val="en-US"/>
        </w:rPr>
        <w:t>;</w:t>
      </w:r>
      <w:r w:rsidR="003D0169" w:rsidRPr="00A00D35">
        <w:rPr>
          <w:rFonts w:ascii="Times New Roman" w:hAnsi="Times New Roman"/>
          <w:sz w:val="24"/>
          <w:szCs w:val="24"/>
          <w:lang w:val="en-US"/>
        </w:rPr>
        <w:t xml:space="preserve"> </w:t>
      </w:r>
      <w:r w:rsidR="00EB215A" w:rsidRPr="00A00D35">
        <w:rPr>
          <w:rFonts w:ascii="Times New Roman" w:hAnsi="Times New Roman"/>
          <w:sz w:val="24"/>
          <w:szCs w:val="24"/>
          <w:lang w:val="en-US"/>
        </w:rPr>
        <w:fldChar w:fldCharType="begin" w:fldLock="1"/>
      </w:r>
      <w:r w:rsidR="00797A75">
        <w:rPr>
          <w:rFonts w:ascii="Times New Roman" w:hAnsi="Times New Roman"/>
          <w:sz w:val="24"/>
          <w:szCs w:val="24"/>
          <w:lang w:val="en-US"/>
        </w:rPr>
        <w:instrText>ADDIN CSL_CITATION { "citationItems" : [ { "id" : "ITEM-1", "itemData" : { "ISSN" : "0001-6586", "PMID" : "7025571", "author" : [ { "dropping-particle" : "", "family" : "Kovacs", "given" : "M", "non-dropping-particle" : "", "parse-names" : false, "suffix" : "" } ], "container-title" : "Acta paedopsychiatrica", "id" : "ITEM-1", "issue" : "5-6", "issued" : { "date-parts" : [ [ "1981", "2" ] ] }, "page" : "305-15", "title" : "Rating scales to assess depression in school-aged children.", "type" : "article-journal", "volume" : "46" }, "uris" : [ "http://www.mendeley.com/documents/?uuid=316c29a5-eb44-44d3-908f-e27f28377668" ] }, { "id" : "ITEM-2", "itemData" : { "author" : [ { "dropping-particle" : "", "family" : "Dugas", "given" : "M", "non-dropping-particle" : "", "parse-names" : false, "suffix" : "" }, { "dropping-particle" : "", "family" : "Bouvard", "given" : "MP", "non-dropping-particle" : "", "parse-names" : false, "suffix" : "" } ], "container-title" : "L\u2019\u00e9valuation clinique standardis\u00e9e en psychiatrie", "editor" : [ { "dropping-particle" : "", "family" : "Guelfi", "given" : "J.D.", "non-dropping-particle" : "", "parse-names" : false, "suffix" : "" } ], "id" : "ITEM-2", "issued" : { "date-parts" : [ [ "1996" ] ] }, "page" : "543-8", "publisher" : "Pierre Fabre", "publisher-place" : "Boulogne", "title" : "French version of the Children Depression Inventory Bouvard", "type" : "chapter" }, "uris" : [ "http://www.mendeley.com/documents/?uuid=e76f0339-13f6-4080-80bb-e2ab2c1f4505" ] } ], "mendeley" : { "formattedCitation" : "(Dugas &amp; Bouvard, 1996; Kovacs, 1981)", "plainTextFormattedCitation" : "(Dugas &amp; Bouvard, 1996; Kovacs, 1981)", "previouslyFormattedCitation" : "(Dugas &amp; Bouvard, 1996; Kovacs, 1981)" }, "properties" : { "noteIndex" : 0 }, "schema" : "https://github.com/citation-style-language/schema/raw/master/csl-citation.json" }</w:instrText>
      </w:r>
      <w:r w:rsidR="00EB215A" w:rsidRPr="00A00D35">
        <w:rPr>
          <w:rFonts w:ascii="Times New Roman" w:hAnsi="Times New Roman"/>
          <w:sz w:val="24"/>
          <w:szCs w:val="24"/>
          <w:lang w:val="en-US"/>
        </w:rPr>
        <w:fldChar w:fldCharType="separate"/>
      </w:r>
      <w:r w:rsidR="00797A75" w:rsidRPr="00797A75">
        <w:rPr>
          <w:rFonts w:ascii="Times New Roman" w:hAnsi="Times New Roman"/>
          <w:noProof/>
          <w:sz w:val="24"/>
          <w:szCs w:val="24"/>
          <w:lang w:val="en-US"/>
        </w:rPr>
        <w:t>Dugas &amp; Bouvard, 1996; Kovacs, 1981)</w:t>
      </w:r>
      <w:r w:rsidR="00EB215A" w:rsidRPr="00A00D35">
        <w:rPr>
          <w:rFonts w:ascii="Times New Roman" w:hAnsi="Times New Roman"/>
          <w:sz w:val="24"/>
          <w:szCs w:val="24"/>
          <w:lang w:val="en-US"/>
        </w:rPr>
        <w:fldChar w:fldCharType="end"/>
      </w:r>
      <w:r w:rsidR="000E7BB5" w:rsidRPr="00A00D35">
        <w:rPr>
          <w:rFonts w:ascii="Times New Roman" w:hAnsi="Times New Roman"/>
          <w:sz w:val="24"/>
          <w:szCs w:val="24"/>
          <w:lang w:val="en-US"/>
        </w:rPr>
        <w:t>.</w:t>
      </w:r>
      <w:r w:rsidR="002A3C7A" w:rsidRPr="00A00D35">
        <w:rPr>
          <w:rFonts w:ascii="Times New Roman" w:hAnsi="Times New Roman"/>
          <w:sz w:val="24"/>
          <w:szCs w:val="24"/>
          <w:lang w:val="en-US"/>
        </w:rPr>
        <w:t xml:space="preserve"> Anxiety was scored with the French version of the Revised-Children’s</w:t>
      </w:r>
      <w:r w:rsidR="002101F2" w:rsidRPr="00A00D35">
        <w:rPr>
          <w:rFonts w:ascii="Times New Roman" w:hAnsi="Times New Roman"/>
          <w:sz w:val="24"/>
          <w:szCs w:val="24"/>
          <w:lang w:val="en-US"/>
        </w:rPr>
        <w:t xml:space="preserve"> Manifest Anxiety Scale</w:t>
      </w:r>
      <w:r w:rsidR="005E7CEA" w:rsidRPr="00A00D35">
        <w:rPr>
          <w:rFonts w:ascii="Times New Roman" w:hAnsi="Times New Roman"/>
          <w:sz w:val="24"/>
          <w:szCs w:val="24"/>
          <w:lang w:val="en-US"/>
        </w:rPr>
        <w:t xml:space="preserve"> (</w:t>
      </w:r>
      <w:r w:rsidR="002101F2" w:rsidRPr="00A00D35">
        <w:rPr>
          <w:rFonts w:ascii="Times New Roman" w:hAnsi="Times New Roman"/>
          <w:sz w:val="24"/>
          <w:szCs w:val="24"/>
          <w:lang w:val="en-US"/>
        </w:rPr>
        <w:t>R-CMAS</w:t>
      </w:r>
      <w:r w:rsidR="009A5E38">
        <w:rPr>
          <w:rFonts w:ascii="Times New Roman" w:hAnsi="Times New Roman"/>
          <w:sz w:val="24"/>
          <w:szCs w:val="24"/>
          <w:lang w:val="en-US"/>
        </w:rPr>
        <w:t>:</w:t>
      </w:r>
      <w:r w:rsidR="00775689">
        <w:rPr>
          <w:rFonts w:ascii="Times New Roman" w:hAnsi="Times New Roman"/>
          <w:sz w:val="24"/>
          <w:szCs w:val="24"/>
          <w:lang w:val="en-US"/>
        </w:rPr>
        <w:t xml:space="preserve"> </w:t>
      </w:r>
      <w:r w:rsidR="009A5E38">
        <w:rPr>
          <w:rFonts w:ascii="Times New Roman" w:hAnsi="Times New Roman"/>
          <w:sz w:val="24"/>
          <w:szCs w:val="24"/>
          <w:lang w:val="en-US"/>
        </w:rPr>
        <w:t>internal</w:t>
      </w:r>
      <w:r w:rsidR="00B04AD6" w:rsidRPr="00F47B20">
        <w:rPr>
          <w:rFonts w:ascii="Times New Roman" w:hAnsi="Times New Roman"/>
          <w:sz w:val="24"/>
          <w:szCs w:val="24"/>
          <w:lang w:val="en-US"/>
        </w:rPr>
        <w:t xml:space="preserve"> consistency</w:t>
      </w:r>
      <w:r w:rsidR="00B04AD6">
        <w:rPr>
          <w:rFonts w:ascii="Times New Roman" w:hAnsi="Times New Roman"/>
          <w:sz w:val="24"/>
          <w:szCs w:val="24"/>
          <w:lang w:val="en-US"/>
        </w:rPr>
        <w:t xml:space="preserve"> </w:t>
      </w:r>
      <w:r w:rsidR="00041C0A">
        <w:rPr>
          <w:rFonts w:ascii="Times New Roman" w:hAnsi="Times New Roman"/>
          <w:sz w:val="24"/>
          <w:szCs w:val="24"/>
          <w:lang w:val="en-US"/>
        </w:rPr>
        <w:t>alpha coefficient</w:t>
      </w:r>
      <w:r w:rsidR="00B04AD6" w:rsidRPr="00F47B20">
        <w:rPr>
          <w:rFonts w:ascii="Times New Roman" w:hAnsi="Times New Roman"/>
          <w:sz w:val="24"/>
          <w:szCs w:val="24"/>
          <w:lang w:val="en-US"/>
        </w:rPr>
        <w:t xml:space="preserve"> </w:t>
      </w:r>
      <w:r w:rsidR="00B04AD6">
        <w:rPr>
          <w:rFonts w:ascii="Times New Roman" w:hAnsi="Times New Roman"/>
          <w:sz w:val="24"/>
          <w:szCs w:val="24"/>
          <w:lang w:val="en-US"/>
        </w:rPr>
        <w:t>=</w:t>
      </w:r>
      <w:r w:rsidR="00B04AD6" w:rsidRPr="00F47B20">
        <w:rPr>
          <w:rFonts w:ascii="Times New Roman" w:hAnsi="Times New Roman"/>
          <w:sz w:val="24"/>
          <w:szCs w:val="24"/>
          <w:lang w:val="en-US"/>
        </w:rPr>
        <w:t xml:space="preserve"> </w:t>
      </w:r>
      <w:r w:rsidR="009A5E38">
        <w:rPr>
          <w:rFonts w:ascii="Times New Roman" w:hAnsi="Times New Roman"/>
          <w:sz w:val="24"/>
          <w:szCs w:val="24"/>
          <w:lang w:val="en-US"/>
        </w:rPr>
        <w:t>.84</w:t>
      </w:r>
      <w:r w:rsidR="00B04AD6" w:rsidRPr="00F47B20">
        <w:rPr>
          <w:rFonts w:ascii="Times New Roman" w:hAnsi="Times New Roman"/>
          <w:sz w:val="24"/>
          <w:szCs w:val="24"/>
          <w:lang w:val="en-US"/>
        </w:rPr>
        <w:t xml:space="preserve"> </w:t>
      </w:r>
      <w:r w:rsidR="00B04AD6">
        <w:rPr>
          <w:rFonts w:ascii="Times New Roman" w:hAnsi="Times New Roman"/>
          <w:sz w:val="24"/>
          <w:szCs w:val="24"/>
          <w:lang w:val="en-US"/>
        </w:rPr>
        <w:t xml:space="preserve">and </w:t>
      </w:r>
      <w:r w:rsidR="00B04AD6" w:rsidRPr="00F47B20">
        <w:rPr>
          <w:rFonts w:ascii="Times New Roman" w:hAnsi="Times New Roman"/>
          <w:sz w:val="24"/>
          <w:szCs w:val="24"/>
          <w:lang w:val="en-US"/>
        </w:rPr>
        <w:t>test–retest reliability</w:t>
      </w:r>
      <w:r w:rsidR="009A5E38">
        <w:rPr>
          <w:rFonts w:ascii="Times New Roman" w:hAnsi="Times New Roman"/>
          <w:sz w:val="24"/>
          <w:szCs w:val="24"/>
          <w:lang w:val="en-US"/>
        </w:rPr>
        <w:t xml:space="preserve"> </w:t>
      </w:r>
      <w:r w:rsidR="00B04AD6" w:rsidRPr="00333115">
        <w:rPr>
          <w:rFonts w:ascii="Times New Roman" w:hAnsi="Times New Roman"/>
          <w:i/>
          <w:sz w:val="24"/>
          <w:szCs w:val="24"/>
          <w:lang w:val="en-US"/>
        </w:rPr>
        <w:t>r</w:t>
      </w:r>
      <w:r w:rsidR="00B04AD6">
        <w:rPr>
          <w:rFonts w:ascii="Times New Roman" w:hAnsi="Times New Roman"/>
          <w:sz w:val="24"/>
          <w:szCs w:val="24"/>
          <w:lang w:val="en-US"/>
        </w:rPr>
        <w:t xml:space="preserve"> =</w:t>
      </w:r>
      <w:r w:rsidR="00B04AD6" w:rsidRPr="00F03BE0">
        <w:rPr>
          <w:rFonts w:ascii="Times New Roman" w:hAnsi="Times New Roman"/>
          <w:sz w:val="24"/>
          <w:szCs w:val="24"/>
          <w:lang w:val="en-US"/>
        </w:rPr>
        <w:t xml:space="preserve"> </w:t>
      </w:r>
      <w:r w:rsidR="00FE327F">
        <w:rPr>
          <w:rFonts w:ascii="Times New Roman" w:hAnsi="Times New Roman"/>
          <w:sz w:val="24"/>
          <w:szCs w:val="24"/>
          <w:lang w:val="en-US"/>
        </w:rPr>
        <w:t>.83</w:t>
      </w:r>
      <w:r w:rsidR="009A5E38">
        <w:rPr>
          <w:rFonts w:ascii="Times New Roman" w:hAnsi="Times New Roman"/>
          <w:sz w:val="24"/>
          <w:szCs w:val="24"/>
          <w:lang w:val="en-US"/>
        </w:rPr>
        <w:t xml:space="preserve">; </w:t>
      </w:r>
      <w:r w:rsidR="00EB215A" w:rsidRPr="00A00D35">
        <w:rPr>
          <w:rFonts w:ascii="Times New Roman" w:hAnsi="Times New Roman"/>
          <w:sz w:val="24"/>
          <w:szCs w:val="24"/>
          <w:lang w:val="en-US"/>
        </w:rPr>
        <w:fldChar w:fldCharType="begin" w:fldLock="1"/>
      </w:r>
      <w:r w:rsidR="00A073BB">
        <w:rPr>
          <w:rFonts w:ascii="Times New Roman" w:hAnsi="Times New Roman"/>
          <w:sz w:val="24"/>
          <w:szCs w:val="24"/>
          <w:lang w:val="en-US"/>
        </w:rPr>
        <w:instrText>ADDIN CSL_CITATION { "citationItems" : [ { "id" : "ITEM-1", "itemData" : { "author" : [ { "dropping-particle" : "", "family" : "Reynolds", "given" : "Cecil R", "non-dropping-particle" : "", "parse-names" : false, "suffix" : "" }, { "dropping-particle" : "", "family" : "Richmond", "given" : "B.O.", "non-dropping-particle" : "", "parse-names" : false, "suffix" : "" }, { "dropping-particle" : "", "family" : "Castro", "given" : "D", "non-dropping-particle" : "", "parse-names" : false, "suffix" : "" } ], "edition" : "Les Editio", "id" : "ITEM-1", "issued" : { "date-parts" : [ [ "1999" ] ] }, "publisher-place" : "Paris", "title" : "Echelle R\u00e9vis\u00e9e d\u2019Anxi\u00e9t\u00e9 Manifeste pour Enfants (R-CMAS)", "type" : "book" }, "uris" : [ "http://www.mendeley.com/documents/?uuid=22b7d186-4d59-4741-9b65-8ff7f34cbfdb" ] }, { "id" : "ITEM-2", "itemData" : { "DOI" : "10.1023/A:1025751206600", "ISBN" : "0091-0627 (Print)\\n0091-0627 (Linking)", "ISSN" : "00910627", "PMID" : "9093896", "abstract" : "The 1956 adaptation for children of Taylor's Manifest Anxiety Scale, the Children's Manifest Anxiety Scale, was revised to meet current psychometric standards. A 73-item revision draft was administered to 329 school children from grades 1 to 12. Based on item-analysis criteria for rbis &gt; or = .4 and .30 &lt; or = p &lt; or = .70, 28 anxiety items were retained along with 9 of the original 11 Lie scale items. A cross-validation sample of 167 children from grades 2, 5, 9, 10, and 11 produced a KR20 reliability estimate of .85. Anxiety scores did not differ across grade or race. Females scored significantly higher than males. For the Lie scale, significant differences appeared by grade and race. No sex differences were obtained on the Lie scale. The resulting scale appears useful for children in grades 1 to 12 and may aid in future studies of anxiety as well as assisting the clinician in the understanding of individual children.", "author" : [ { "dropping-particle" : "", "family" : "Reynolds", "given" : "Cecil R", "non-dropping-particle" : "", "parse-names" : false, "suffix" : "" }, { "dropping-particle" : "", "family" : "Richmond", "given" : "Bert O.", "non-dropping-particle" : "", "parse-names" : false, "suffix" : "" } ], "container-title" : "Journal of Abnormal Child Psychology", "id" : "ITEM-2", "issue" : "1", "issued" : { "date-parts" : [ [ "1997" ] ] }, "page" : "15-20", "title" : "What I think and feel: A revised measure of children's manifest anxiety", "type" : "article-journal", "volume" : "25" }, "uris" : [ "http://www.mendeley.com/documents/?uuid=264e3478-6d1e-4c74-9737-19fda8a94fad" ] } ], "mendeley" : { "formattedCitation" : "(Reynolds &amp; Richmond, 1997; Reynolds, Richmond, &amp; Castro, 1999)", "plainTextFormattedCitation" : "(Reynolds &amp; Richmond, 1997; Reynolds, Richmond, &amp; Castro, 1999)", "previouslyFormattedCitation" : "(Reynolds &amp; Richmond, 1997; Reynolds, Richmond, &amp; Castro, 1999)" }, "properties" : { "noteIndex" : 0 }, "schema" : "https://github.com/citation-style-language/schema/raw/master/csl-citation.json" }</w:instrText>
      </w:r>
      <w:r w:rsidR="00EB215A" w:rsidRPr="00A00D35">
        <w:rPr>
          <w:rFonts w:ascii="Times New Roman" w:hAnsi="Times New Roman"/>
          <w:sz w:val="24"/>
          <w:szCs w:val="24"/>
          <w:lang w:val="en-US"/>
        </w:rPr>
        <w:fldChar w:fldCharType="separate"/>
      </w:r>
      <w:r w:rsidR="00A073BB" w:rsidRPr="00A073BB">
        <w:rPr>
          <w:rFonts w:ascii="Times New Roman" w:hAnsi="Times New Roman"/>
          <w:noProof/>
          <w:sz w:val="24"/>
          <w:szCs w:val="24"/>
          <w:lang w:val="en-US"/>
        </w:rPr>
        <w:t>Reynolds &amp; Richmond, 1997; Reynolds, Richmond, &amp; Castro, 1999)</w:t>
      </w:r>
      <w:r w:rsidR="00EB215A" w:rsidRPr="00A00D35">
        <w:rPr>
          <w:rFonts w:ascii="Times New Roman" w:hAnsi="Times New Roman"/>
          <w:sz w:val="24"/>
          <w:szCs w:val="24"/>
          <w:lang w:val="en-US"/>
        </w:rPr>
        <w:fldChar w:fldCharType="end"/>
      </w:r>
      <w:r w:rsidR="002A3C7A" w:rsidRPr="00A00D35">
        <w:rPr>
          <w:rFonts w:ascii="Times New Roman" w:hAnsi="Times New Roman"/>
          <w:sz w:val="24"/>
          <w:szCs w:val="24"/>
          <w:lang w:val="en-US"/>
        </w:rPr>
        <w:t>. Finally, self-esteem was measured with the French version of the R</w:t>
      </w:r>
      <w:r w:rsidR="002101F2" w:rsidRPr="00A00D35">
        <w:rPr>
          <w:rFonts w:ascii="Times New Roman" w:hAnsi="Times New Roman"/>
          <w:sz w:val="24"/>
          <w:szCs w:val="24"/>
          <w:lang w:val="en-US"/>
        </w:rPr>
        <w:t>osenberg Self-Esteem scale</w:t>
      </w:r>
      <w:r w:rsidR="005E7CEA" w:rsidRPr="00A00D35">
        <w:rPr>
          <w:rFonts w:ascii="Times New Roman" w:hAnsi="Times New Roman"/>
          <w:sz w:val="24"/>
          <w:szCs w:val="24"/>
          <w:lang w:val="en-US"/>
        </w:rPr>
        <w:t xml:space="preserve"> (</w:t>
      </w:r>
      <w:r w:rsidR="002101F2" w:rsidRPr="00A00D35">
        <w:rPr>
          <w:rFonts w:ascii="Times New Roman" w:hAnsi="Times New Roman"/>
          <w:sz w:val="24"/>
          <w:szCs w:val="24"/>
          <w:lang w:val="en-US"/>
        </w:rPr>
        <w:t>RSE</w:t>
      </w:r>
      <w:r w:rsidR="007D697E">
        <w:rPr>
          <w:rFonts w:ascii="Times New Roman" w:hAnsi="Times New Roman"/>
          <w:sz w:val="24"/>
          <w:szCs w:val="24"/>
          <w:lang w:val="en-US"/>
        </w:rPr>
        <w:t xml:space="preserve">: </w:t>
      </w:r>
      <w:r w:rsidR="00B04AD6" w:rsidRPr="00F47B20">
        <w:rPr>
          <w:rFonts w:ascii="Times New Roman" w:hAnsi="Times New Roman"/>
          <w:sz w:val="24"/>
          <w:szCs w:val="24"/>
          <w:lang w:val="en-US"/>
        </w:rPr>
        <w:t>internal consistency</w:t>
      </w:r>
      <w:r w:rsidR="00B04AD6">
        <w:rPr>
          <w:rFonts w:ascii="Times New Roman" w:hAnsi="Times New Roman"/>
          <w:sz w:val="24"/>
          <w:szCs w:val="24"/>
          <w:lang w:val="en-US"/>
        </w:rPr>
        <w:t xml:space="preserve"> </w:t>
      </w:r>
      <w:r w:rsidR="00B04AD6" w:rsidRPr="00F47B20">
        <w:rPr>
          <w:rFonts w:ascii="Times New Roman" w:hAnsi="Times New Roman"/>
          <w:sz w:val="24"/>
          <w:szCs w:val="24"/>
          <w:lang w:val="en-US"/>
        </w:rPr>
        <w:t xml:space="preserve">alpha coefficients </w:t>
      </w:r>
      <w:r w:rsidR="007D697E">
        <w:rPr>
          <w:rFonts w:ascii="Times New Roman" w:hAnsi="Times New Roman"/>
          <w:sz w:val="24"/>
          <w:szCs w:val="24"/>
          <w:lang w:val="en-US"/>
        </w:rPr>
        <w:t>rating from .83 to .90</w:t>
      </w:r>
      <w:r w:rsidR="00B04AD6" w:rsidRPr="00F47B20">
        <w:rPr>
          <w:rFonts w:ascii="Times New Roman" w:hAnsi="Times New Roman"/>
          <w:sz w:val="24"/>
          <w:szCs w:val="24"/>
          <w:lang w:val="en-US"/>
        </w:rPr>
        <w:t xml:space="preserve"> </w:t>
      </w:r>
      <w:r w:rsidR="00B04AD6">
        <w:rPr>
          <w:rFonts w:ascii="Times New Roman" w:hAnsi="Times New Roman"/>
          <w:sz w:val="24"/>
          <w:szCs w:val="24"/>
          <w:lang w:val="en-US"/>
        </w:rPr>
        <w:t xml:space="preserve">and satisfactory </w:t>
      </w:r>
      <w:r w:rsidR="00B04AD6" w:rsidRPr="00F47B20">
        <w:rPr>
          <w:rFonts w:ascii="Times New Roman" w:hAnsi="Times New Roman"/>
          <w:sz w:val="24"/>
          <w:szCs w:val="24"/>
          <w:lang w:val="en-US"/>
        </w:rPr>
        <w:t>test–retest reliability</w:t>
      </w:r>
      <w:r w:rsidR="00B04AD6" w:rsidRPr="00F03BE0">
        <w:rPr>
          <w:rFonts w:ascii="Times New Roman" w:hAnsi="Times New Roman"/>
          <w:sz w:val="24"/>
          <w:szCs w:val="24"/>
          <w:lang w:val="en-US"/>
        </w:rPr>
        <w:t xml:space="preserve"> </w:t>
      </w:r>
      <w:r w:rsidR="00B04AD6" w:rsidRPr="00333115">
        <w:rPr>
          <w:rFonts w:ascii="Times New Roman" w:hAnsi="Times New Roman"/>
          <w:i/>
          <w:sz w:val="24"/>
          <w:szCs w:val="24"/>
          <w:lang w:val="en-US"/>
        </w:rPr>
        <w:t>r</w:t>
      </w:r>
      <w:r w:rsidR="00B04AD6">
        <w:rPr>
          <w:rFonts w:ascii="Times New Roman" w:hAnsi="Times New Roman"/>
          <w:sz w:val="24"/>
          <w:szCs w:val="24"/>
          <w:lang w:val="en-US"/>
        </w:rPr>
        <w:t xml:space="preserve"> = </w:t>
      </w:r>
      <w:r w:rsidR="007D697E">
        <w:rPr>
          <w:rFonts w:ascii="Times New Roman" w:hAnsi="Times New Roman"/>
          <w:sz w:val="24"/>
          <w:szCs w:val="24"/>
          <w:lang w:val="en-US"/>
        </w:rPr>
        <w:t>.84</w:t>
      </w:r>
      <w:r w:rsidR="00F82DAA" w:rsidRPr="00A00D35">
        <w:rPr>
          <w:rFonts w:ascii="Times New Roman" w:hAnsi="Times New Roman"/>
          <w:sz w:val="24"/>
          <w:szCs w:val="24"/>
          <w:lang w:val="en-US"/>
        </w:rPr>
        <w:t>;</w:t>
      </w:r>
      <w:r w:rsidR="003D0169" w:rsidRPr="00A00D35">
        <w:rPr>
          <w:rFonts w:ascii="Times New Roman" w:hAnsi="Times New Roman"/>
          <w:sz w:val="24"/>
          <w:szCs w:val="24"/>
          <w:lang w:val="en-US"/>
        </w:rPr>
        <w:t xml:space="preserve"> </w:t>
      </w:r>
      <w:r w:rsidR="00AE621D" w:rsidRPr="00A00D35">
        <w:rPr>
          <w:rFonts w:ascii="Times New Roman" w:hAnsi="Times New Roman"/>
          <w:sz w:val="24"/>
          <w:szCs w:val="24"/>
          <w:lang w:val="en-US"/>
        </w:rPr>
        <w:fldChar w:fldCharType="begin" w:fldLock="1"/>
      </w:r>
      <w:r w:rsidR="00A073BB">
        <w:rPr>
          <w:rFonts w:ascii="Times New Roman" w:hAnsi="Times New Roman"/>
          <w:sz w:val="24"/>
          <w:szCs w:val="24"/>
          <w:lang w:val="en-US"/>
        </w:rPr>
        <w:instrText>ADDIN CSL_CITATION { "citationItems" : [ { "id" : "ITEM-1", "itemData" : { "ISBN" : "9780691093352", "author" : [ { "dropping-particle" : "", "family" : "Rosenberg", "given" : "Morris", "non-dropping-particle" : "", "parse-names" : false, "suffix" : "" } ], "id" : "ITEM-1", "issued" : { "date-parts" : [ [ "1965" ] ] }, "publisher" : "Princeton University Press", "publisher-place" : "Princeton  N.J.", "title" : "Society and the adolescent self-image.", "type" : "book" }, "uris" : [ "http://www.mendeley.com/documents/?uuid=c4934af4-439f-4166-ae37-a53d445a4c62" ] }, { "id" : "ITEM-2", "itemData" : { "DOI" : "10.1080/00207599008247865", "ISSN" : "0020-7594", "author" : [ { "dropping-particle" : "", "family" : "Vallieres", "given" : "Evelyne F.", "non-dropping-particle" : "", "parse-names" : false, "suffix" : "" }, { "dropping-particle" : "", "family" : "Vallerand", "given" : "Robert J.", "non-dropping-particle" : "", "parse-names" : false, "suffix" : "" } ], "container-title" : "International Journal of Psychology", "id" : "ITEM-2", "issue" : "2", "issued" : { "date-parts" : [ [ "1990", "1" ] ] }, "page" : "305-316", "title" : "Traduction et Validation Canadienne-Fran\u00e7aise de L'\u00e9chelle de L'estime de Soi de Rosenberg", "type" : "article-journal", "volume" : "25" }, "uris" : [ "http://www.mendeley.com/documents/?uuid=29a1ff64-fa0a-4432-80eb-04686da6dc15" ] } ], "mendeley" : { "formattedCitation" : "(Rosenberg, 1965; Vallieres &amp; Vallerand, 1990)", "plainTextFormattedCitation" : "(Rosenberg, 1965; Vallieres &amp; Vallerand, 1990)", "previouslyFormattedCitation" : "(Rosenberg, 1965; Vallieres &amp; Vallerand, 1990)" }, "properties" : { "noteIndex" : 0 }, "schema" : "https://github.com/citation-style-language/schema/raw/master/csl-citation.json" }</w:instrText>
      </w:r>
      <w:r w:rsidR="00AE621D" w:rsidRPr="00A00D35">
        <w:rPr>
          <w:rFonts w:ascii="Times New Roman" w:hAnsi="Times New Roman"/>
          <w:sz w:val="24"/>
          <w:szCs w:val="24"/>
          <w:lang w:val="en-US"/>
        </w:rPr>
        <w:fldChar w:fldCharType="separate"/>
      </w:r>
      <w:r w:rsidR="00A073BB" w:rsidRPr="00A073BB">
        <w:rPr>
          <w:rFonts w:ascii="Times New Roman" w:hAnsi="Times New Roman"/>
          <w:noProof/>
          <w:sz w:val="24"/>
          <w:szCs w:val="24"/>
          <w:lang w:val="en-US"/>
        </w:rPr>
        <w:t>Rosenberg, 1965; Vallieres &amp; Vallerand, 1990)</w:t>
      </w:r>
      <w:r w:rsidR="00AE621D" w:rsidRPr="00A00D35">
        <w:rPr>
          <w:rFonts w:ascii="Times New Roman" w:hAnsi="Times New Roman"/>
          <w:sz w:val="24"/>
          <w:szCs w:val="24"/>
          <w:lang w:val="en-US"/>
        </w:rPr>
        <w:fldChar w:fldCharType="end"/>
      </w:r>
      <w:r w:rsidR="002A3C7A" w:rsidRPr="00A00D35">
        <w:rPr>
          <w:rFonts w:ascii="Times New Roman" w:hAnsi="Times New Roman"/>
          <w:sz w:val="24"/>
          <w:szCs w:val="24"/>
          <w:lang w:val="en-US"/>
        </w:rPr>
        <w:t>.</w:t>
      </w:r>
      <w:r w:rsidR="00DA60C0" w:rsidRPr="00A00D35">
        <w:rPr>
          <w:rFonts w:ascii="Times New Roman" w:hAnsi="Times New Roman"/>
          <w:sz w:val="24"/>
          <w:szCs w:val="24"/>
          <w:lang w:val="en-US"/>
        </w:rPr>
        <w:t xml:space="preserve"> </w:t>
      </w:r>
    </w:p>
    <w:p w14:paraId="2B855E87" w14:textId="77777777" w:rsidR="00DF3A79" w:rsidRPr="00A00D35" w:rsidRDefault="00744E6D" w:rsidP="008808E4">
      <w:pPr>
        <w:numPr>
          <w:ilvl w:val="1"/>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t xml:space="preserve">Experimental </w:t>
      </w:r>
      <w:r w:rsidR="00601CEB" w:rsidRPr="00A00D35">
        <w:rPr>
          <w:rFonts w:ascii="Times New Roman" w:hAnsi="Times New Roman"/>
          <w:b/>
          <w:sz w:val="24"/>
          <w:szCs w:val="24"/>
          <w:lang w:val="en-US"/>
        </w:rPr>
        <w:t>t</w:t>
      </w:r>
      <w:r w:rsidRPr="00A00D35">
        <w:rPr>
          <w:rFonts w:ascii="Times New Roman" w:hAnsi="Times New Roman"/>
          <w:b/>
          <w:sz w:val="24"/>
          <w:szCs w:val="24"/>
          <w:lang w:val="en-US"/>
        </w:rPr>
        <w:t>ask</w:t>
      </w:r>
    </w:p>
    <w:p w14:paraId="36883CD5" w14:textId="77777777" w:rsidR="002125A7" w:rsidRPr="00A00D35" w:rsidRDefault="001A1205" w:rsidP="00934F81">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 xml:space="preserve">In the scanner, participants performed an event-related self-reference paradigm </w:t>
      </w:r>
      <w:r w:rsidR="00E04B7D" w:rsidRPr="00A00D35">
        <w:rPr>
          <w:rFonts w:ascii="Times New Roman" w:hAnsi="Times New Roman"/>
          <w:sz w:val="24"/>
          <w:szCs w:val="24"/>
          <w:lang w:val="en-US"/>
        </w:rPr>
        <w:t xml:space="preserve">followed by a recognition test </w:t>
      </w:r>
      <w:r w:rsidRPr="00A00D35">
        <w:rPr>
          <w:rFonts w:ascii="Times New Roman" w:hAnsi="Times New Roman"/>
          <w:sz w:val="24"/>
          <w:szCs w:val="24"/>
          <w:lang w:val="en-US"/>
        </w:rPr>
        <w:t>detailed in</w:t>
      </w:r>
      <w:r w:rsidR="00783D23" w:rsidRPr="00A00D35">
        <w:rPr>
          <w:rFonts w:ascii="Times New Roman" w:hAnsi="Times New Roman"/>
          <w:sz w:val="24"/>
          <w:szCs w:val="24"/>
          <w:lang w:val="en-US"/>
        </w:rPr>
        <w:t xml:space="preserve"> </w:t>
      </w:r>
      <w:r w:rsidR="00E6643C" w:rsidRPr="00A00D35">
        <w:rPr>
          <w:rFonts w:ascii="Times New Roman" w:hAnsi="Times New Roman"/>
          <w:sz w:val="24"/>
          <w:szCs w:val="24"/>
          <w:lang w:val="en-US"/>
        </w:rPr>
        <w:fldChar w:fldCharType="begin" w:fldLock="1"/>
      </w:r>
      <w:r w:rsidR="00101638" w:rsidRPr="00A00D35">
        <w:rPr>
          <w:rFonts w:ascii="Times New Roman" w:hAnsi="Times New Roman"/>
          <w:sz w:val="24"/>
          <w:szCs w:val="24"/>
          <w:lang w:val="en-US"/>
        </w:rPr>
        <w:instrText>ADDIN CSL_CITATION { "citationItems" : [ { "id" : "ITEM-1", "itemData" : { "DOI" : "10.1111/cdev.12440", "ISSN" : "00093920", "author" : [ { "dropping-particle" : "", "family" : "D\u00e9geilh", "given" : "Fanny", "non-dropping-particle" : "", "parse-names" : false, "suffix" : "" }, { "dropping-particle" : "", "family" : "Guillery-Girard", "given" : "B\u00e9reng\u00e8re", "non-dropping-particle" : "", "parse-names" : false, "suffix" : "" }, { "dropping-particle" : "", "family" : "Dayan", "given" : "Jacques", "non-dropping-particle" : "", "parse-names" : false, "suffix" : "" }, { "dropping-particle" : "", "family" : "Gaubert", "given" : "Malo", "non-dropping-particle" : "", "parse-names" : false, "suffix" : "" }, { "dropping-particle" : "", "family" : "Ch\u00e9telat", "given" : "Ga\u00ebl", "non-dropping-particle" : "", "parse-names" : false, "suffix" : "" }, { "dropping-particle" : "", "family" : "Egler", "given" : "Pierre-Jean", "non-dropping-particle" : "", "parse-names" : false, "suffix" : "" }, { "dropping-particle" : "", "family" : "Baleyte", "given" : "Jean-Marc", "non-dropping-particle" : "", "parse-names" : false, "suffix" : "" }, { "dropping-particle" : "", "family" : "Eustache", "given" : "Francis", "non-dropping-particle" : "", "parse-names" : false, "suffix" : "" }, { "dropping-particle" : "", "family" : "Viard", "given" : "Armelle", "non-dropping-particle" : "", "parse-names" : false, "suffix" : "" } ], "container-title" : "Child Development", "id" : "ITEM-1", "issue" : "6", "issued" : { "date-parts" : [ [ "2015", "11", "7" ] ] }, "page" : "1966-1983", "title" : "Neural Correlates of Self and Its Interaction With Memory in Healthy Adolescents", "type" : "article-journal", "volume" : "86" }, "uris" : [ "http://www.mendeley.com/documents/?uuid=78acc59a-a0db-4e49-901d-3a4158f26804" ] } ], "mendeley" : { "formattedCitation" : "(D\u00e9geilh et al., 2015)", "manualFormatting" : "D\u00e9geilh et al. (2015)", "plainTextFormattedCitation" : "(D\u00e9geilh et al., 2015)", "previouslyFormattedCitation" : "(D\u00e9geilh et al., 2015)" }, "properties" : { "noteIndex" : 0 }, "schema" : "https://github.com/citation-style-language/schema/raw/master/csl-citation.json" }</w:instrText>
      </w:r>
      <w:r w:rsidR="00E6643C" w:rsidRPr="00A00D35">
        <w:rPr>
          <w:rFonts w:ascii="Times New Roman" w:hAnsi="Times New Roman"/>
          <w:sz w:val="24"/>
          <w:szCs w:val="24"/>
          <w:lang w:val="en-US"/>
        </w:rPr>
        <w:fldChar w:fldCharType="separate"/>
      </w:r>
      <w:r w:rsidR="003D0169" w:rsidRPr="00A00D35">
        <w:rPr>
          <w:rFonts w:ascii="Times New Roman" w:hAnsi="Times New Roman"/>
          <w:noProof/>
          <w:sz w:val="24"/>
          <w:szCs w:val="24"/>
          <w:lang w:val="en-US"/>
        </w:rPr>
        <w:t>Dégeilh et al. (2015)</w:t>
      </w:r>
      <w:r w:rsidR="00E6643C" w:rsidRPr="00A00D35">
        <w:rPr>
          <w:rFonts w:ascii="Times New Roman" w:hAnsi="Times New Roman"/>
          <w:sz w:val="24"/>
          <w:szCs w:val="24"/>
          <w:lang w:val="en-US"/>
        </w:rPr>
        <w:fldChar w:fldCharType="end"/>
      </w:r>
      <w:r w:rsidR="00E6643C" w:rsidRPr="00A00D35">
        <w:rPr>
          <w:rFonts w:ascii="Times New Roman" w:hAnsi="Times New Roman"/>
          <w:sz w:val="24"/>
          <w:szCs w:val="24"/>
          <w:lang w:val="en-US"/>
        </w:rPr>
        <w:t>.</w:t>
      </w:r>
      <w:r w:rsidR="00783D23" w:rsidRPr="00A00D35">
        <w:rPr>
          <w:rFonts w:ascii="Times New Roman" w:hAnsi="Times New Roman"/>
          <w:sz w:val="24"/>
          <w:szCs w:val="24"/>
          <w:lang w:val="en-US"/>
        </w:rPr>
        <w:t xml:space="preserve"> </w:t>
      </w:r>
      <w:r w:rsidR="005853ED" w:rsidRPr="00A00D35">
        <w:rPr>
          <w:rFonts w:ascii="Times New Roman" w:hAnsi="Times New Roman"/>
          <w:sz w:val="24"/>
          <w:szCs w:val="24"/>
          <w:lang w:val="en-US"/>
        </w:rPr>
        <w:t xml:space="preserve">The self-reference </w:t>
      </w:r>
      <w:r w:rsidR="00E04B7D" w:rsidRPr="00A00D35">
        <w:rPr>
          <w:rFonts w:ascii="Times New Roman" w:hAnsi="Times New Roman"/>
          <w:sz w:val="24"/>
          <w:szCs w:val="24"/>
          <w:lang w:val="en-US"/>
        </w:rPr>
        <w:t xml:space="preserve">paradigm </w:t>
      </w:r>
      <w:r w:rsidR="005853ED" w:rsidRPr="00A00D35">
        <w:rPr>
          <w:rFonts w:ascii="Times New Roman" w:hAnsi="Times New Roman"/>
          <w:sz w:val="24"/>
          <w:szCs w:val="24"/>
          <w:lang w:val="en-US"/>
        </w:rPr>
        <w:t>consisted in indicating</w:t>
      </w:r>
      <w:r w:rsidRPr="00A00D35">
        <w:rPr>
          <w:rFonts w:ascii="Times New Roman" w:hAnsi="Times New Roman"/>
          <w:sz w:val="24"/>
          <w:szCs w:val="24"/>
          <w:lang w:val="en-US"/>
        </w:rPr>
        <w:t xml:space="preserve"> whether or not </w:t>
      </w:r>
      <w:r w:rsidR="00F348D0" w:rsidRPr="00A00D35">
        <w:rPr>
          <w:rFonts w:ascii="Times New Roman" w:hAnsi="Times New Roman"/>
          <w:sz w:val="24"/>
          <w:szCs w:val="24"/>
          <w:lang w:val="en-US"/>
        </w:rPr>
        <w:t xml:space="preserve">negative and positive </w:t>
      </w:r>
      <w:r w:rsidRPr="00A00D35">
        <w:rPr>
          <w:rFonts w:ascii="Times New Roman" w:hAnsi="Times New Roman"/>
          <w:sz w:val="24"/>
          <w:szCs w:val="24"/>
          <w:lang w:val="en-US"/>
        </w:rPr>
        <w:t>trait adjectives</w:t>
      </w:r>
      <w:r w:rsidR="00700645" w:rsidRPr="00A00D35">
        <w:rPr>
          <w:rFonts w:ascii="Times New Roman" w:hAnsi="Times New Roman"/>
          <w:sz w:val="24"/>
          <w:szCs w:val="24"/>
          <w:lang w:val="en-US"/>
        </w:rPr>
        <w:t xml:space="preserve"> non relative to their traumatic event</w:t>
      </w:r>
      <w:r w:rsidRPr="00A00D35">
        <w:rPr>
          <w:rFonts w:ascii="Times New Roman" w:hAnsi="Times New Roman"/>
          <w:sz w:val="24"/>
          <w:szCs w:val="24"/>
          <w:lang w:val="en-US"/>
        </w:rPr>
        <w:t xml:space="preserve"> </w:t>
      </w:r>
      <w:r w:rsidRPr="00A00D35">
        <w:rPr>
          <w:rFonts w:ascii="Times New Roman" w:hAnsi="Times New Roman"/>
          <w:i/>
          <w:sz w:val="24"/>
          <w:szCs w:val="24"/>
          <w:lang w:val="en-US"/>
        </w:rPr>
        <w:t>i)</w:t>
      </w:r>
      <w:r w:rsidRPr="00A00D35">
        <w:rPr>
          <w:rFonts w:ascii="Times New Roman" w:hAnsi="Times New Roman"/>
          <w:sz w:val="24"/>
          <w:szCs w:val="24"/>
          <w:lang w:val="en-US"/>
        </w:rPr>
        <w:t xml:space="preserve"> characterized themselves</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w:t>
      </w:r>
      <w:r w:rsidR="00EE2914" w:rsidRPr="00A00D35">
        <w:rPr>
          <w:rFonts w:ascii="Times New Roman" w:hAnsi="Times New Roman"/>
          <w:sz w:val="24"/>
          <w:szCs w:val="24"/>
          <w:lang w:val="en-US"/>
        </w:rPr>
        <w:t>s</w:t>
      </w:r>
      <w:r w:rsidRPr="00A00D35">
        <w:rPr>
          <w:rFonts w:ascii="Times New Roman" w:hAnsi="Times New Roman"/>
          <w:sz w:val="24"/>
          <w:szCs w:val="24"/>
          <w:lang w:val="en-US"/>
        </w:rPr>
        <w:t xml:space="preserve">elf” condition), </w:t>
      </w:r>
      <w:r w:rsidRPr="00A00D35">
        <w:rPr>
          <w:rFonts w:ascii="Times New Roman" w:hAnsi="Times New Roman"/>
          <w:i/>
          <w:sz w:val="24"/>
          <w:szCs w:val="24"/>
          <w:lang w:val="en-US"/>
        </w:rPr>
        <w:t>ii)</w:t>
      </w:r>
      <w:r w:rsidRPr="00A00D35">
        <w:rPr>
          <w:rFonts w:ascii="Times New Roman" w:hAnsi="Times New Roman"/>
          <w:sz w:val="24"/>
          <w:szCs w:val="24"/>
          <w:lang w:val="en-US"/>
        </w:rPr>
        <w:t xml:space="preserve"> characterized French celebrities</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w:t>
      </w:r>
      <w:r w:rsidR="00EE2914" w:rsidRPr="00A00D35">
        <w:rPr>
          <w:rFonts w:ascii="Times New Roman" w:hAnsi="Times New Roman"/>
          <w:sz w:val="24"/>
          <w:szCs w:val="24"/>
          <w:lang w:val="en-US"/>
        </w:rPr>
        <w:t>o</w:t>
      </w:r>
      <w:r w:rsidRPr="00A00D35">
        <w:rPr>
          <w:rFonts w:ascii="Times New Roman" w:hAnsi="Times New Roman"/>
          <w:sz w:val="24"/>
          <w:szCs w:val="24"/>
          <w:lang w:val="en-US"/>
        </w:rPr>
        <w:t xml:space="preserve">ther” condition) or </w:t>
      </w:r>
      <w:r w:rsidRPr="00A00D35">
        <w:rPr>
          <w:rFonts w:ascii="Times New Roman" w:hAnsi="Times New Roman"/>
          <w:i/>
          <w:sz w:val="24"/>
          <w:szCs w:val="24"/>
          <w:lang w:val="en-US"/>
        </w:rPr>
        <w:t xml:space="preserve">iii) </w:t>
      </w:r>
      <w:r w:rsidRPr="00A00D35">
        <w:rPr>
          <w:rFonts w:ascii="Times New Roman" w:hAnsi="Times New Roman"/>
          <w:sz w:val="24"/>
          <w:szCs w:val="24"/>
          <w:lang w:val="en-US"/>
        </w:rPr>
        <w:t>were positive</w:t>
      </w:r>
      <w:r w:rsidR="005E7CEA" w:rsidRPr="00A00D35">
        <w:rPr>
          <w:rFonts w:ascii="Times New Roman" w:hAnsi="Times New Roman"/>
          <w:sz w:val="24"/>
          <w:szCs w:val="24"/>
          <w:lang w:val="en-US"/>
        </w:rPr>
        <w:t xml:space="preserve"> (</w:t>
      </w:r>
      <w:r w:rsidR="002125A7" w:rsidRPr="00A00D35">
        <w:rPr>
          <w:rFonts w:ascii="Times New Roman" w:hAnsi="Times New Roman"/>
          <w:sz w:val="24"/>
          <w:szCs w:val="24"/>
          <w:lang w:val="en-US"/>
        </w:rPr>
        <w:t>“</w:t>
      </w:r>
      <w:r w:rsidR="00EE2914" w:rsidRPr="00A00D35">
        <w:rPr>
          <w:rFonts w:ascii="Times New Roman" w:hAnsi="Times New Roman"/>
          <w:sz w:val="24"/>
          <w:szCs w:val="24"/>
          <w:lang w:val="en-US"/>
        </w:rPr>
        <w:t>s</w:t>
      </w:r>
      <w:r w:rsidR="002125A7" w:rsidRPr="00A00D35">
        <w:rPr>
          <w:rFonts w:ascii="Times New Roman" w:hAnsi="Times New Roman"/>
          <w:sz w:val="24"/>
          <w:szCs w:val="24"/>
          <w:lang w:val="en-US"/>
        </w:rPr>
        <w:t>emantic” condition).</w:t>
      </w:r>
      <w:r w:rsidR="00E04B7D" w:rsidRPr="00A00D35">
        <w:rPr>
          <w:rFonts w:ascii="Times New Roman" w:hAnsi="Times New Roman"/>
          <w:sz w:val="24"/>
          <w:szCs w:val="24"/>
          <w:lang w:val="en-US"/>
        </w:rPr>
        <w:t xml:space="preserve"> Considering we aimed to explore the impact of PTSD on brain activity and connectivity during SRP, the recognition test was not considered in the present study.</w:t>
      </w:r>
    </w:p>
    <w:p w14:paraId="23927E6A" w14:textId="77777777" w:rsidR="002125A7" w:rsidRPr="00A00D35" w:rsidRDefault="004411E3" w:rsidP="009A3F72">
      <w:pPr>
        <w:spacing w:after="0" w:line="480" w:lineRule="auto"/>
        <w:ind w:firstLine="708"/>
        <w:jc w:val="both"/>
        <w:rPr>
          <w:rFonts w:ascii="Times New Roman" w:hAnsi="Times New Roman"/>
          <w:sz w:val="24"/>
          <w:szCs w:val="24"/>
          <w:lang w:val="en-US"/>
        </w:rPr>
      </w:pPr>
      <w:r w:rsidRPr="00A00D35">
        <w:rPr>
          <w:rFonts w:ascii="Times New Roman" w:hAnsi="Times New Roman"/>
          <w:sz w:val="24"/>
          <w:szCs w:val="24"/>
          <w:lang w:val="en-US"/>
        </w:rPr>
        <w:t>A</w:t>
      </w:r>
      <w:r w:rsidR="00C008D3" w:rsidRPr="00A00D35">
        <w:rPr>
          <w:rFonts w:ascii="Times New Roman" w:hAnsi="Times New Roman"/>
          <w:sz w:val="24"/>
          <w:szCs w:val="24"/>
          <w:lang w:val="en-US"/>
        </w:rPr>
        <w:t>fter a</w:t>
      </w:r>
      <w:r w:rsidR="001A1205" w:rsidRPr="00A00D35">
        <w:rPr>
          <w:rFonts w:ascii="Times New Roman" w:hAnsi="Times New Roman"/>
          <w:sz w:val="24"/>
          <w:szCs w:val="24"/>
          <w:lang w:val="en-US"/>
        </w:rPr>
        <w:t xml:space="preserve"> training session outside the scanner to familiarize participants with the task, </w:t>
      </w:r>
      <w:r w:rsidR="00700645" w:rsidRPr="00A00D35">
        <w:rPr>
          <w:rFonts w:ascii="Times New Roman" w:hAnsi="Times New Roman"/>
          <w:sz w:val="24"/>
          <w:szCs w:val="24"/>
          <w:lang w:val="en-US"/>
        </w:rPr>
        <w:t xml:space="preserve">the </w:t>
      </w:r>
      <w:r w:rsidR="001A1205" w:rsidRPr="00A00D35">
        <w:rPr>
          <w:rFonts w:ascii="Times New Roman" w:hAnsi="Times New Roman"/>
          <w:sz w:val="24"/>
          <w:szCs w:val="24"/>
          <w:lang w:val="en-US"/>
        </w:rPr>
        <w:t xml:space="preserve">acquisition </w:t>
      </w:r>
      <w:r w:rsidRPr="00A00D35">
        <w:rPr>
          <w:rFonts w:ascii="Times New Roman" w:hAnsi="Times New Roman"/>
          <w:sz w:val="24"/>
          <w:szCs w:val="24"/>
          <w:lang w:val="en-US"/>
        </w:rPr>
        <w:t xml:space="preserve">session </w:t>
      </w:r>
      <w:r w:rsidR="001A1205" w:rsidRPr="00A00D35">
        <w:rPr>
          <w:rFonts w:ascii="Times New Roman" w:hAnsi="Times New Roman"/>
          <w:sz w:val="24"/>
          <w:szCs w:val="24"/>
          <w:lang w:val="en-US"/>
        </w:rPr>
        <w:t xml:space="preserve">took place and consisted </w:t>
      </w:r>
      <w:r w:rsidRPr="00A00D35">
        <w:rPr>
          <w:rFonts w:ascii="Times New Roman" w:hAnsi="Times New Roman"/>
          <w:sz w:val="24"/>
          <w:szCs w:val="24"/>
          <w:lang w:val="en-US"/>
        </w:rPr>
        <w:t xml:space="preserve">in </w:t>
      </w:r>
      <w:r w:rsidR="001A1205" w:rsidRPr="00A00D35">
        <w:rPr>
          <w:rFonts w:ascii="Times New Roman" w:hAnsi="Times New Roman"/>
          <w:sz w:val="24"/>
          <w:szCs w:val="24"/>
          <w:lang w:val="en-US"/>
        </w:rPr>
        <w:t>two runs</w:t>
      </w:r>
      <w:r w:rsidR="005E7CEA" w:rsidRPr="00A00D35">
        <w:rPr>
          <w:rFonts w:ascii="Times New Roman" w:hAnsi="Times New Roman"/>
          <w:sz w:val="24"/>
          <w:szCs w:val="24"/>
          <w:lang w:val="en-US"/>
        </w:rPr>
        <w:t xml:space="preserve"> (</w:t>
      </w:r>
      <w:r w:rsidR="001A1205" w:rsidRPr="00A00D35">
        <w:rPr>
          <w:rFonts w:ascii="Times New Roman" w:hAnsi="Times New Roman"/>
          <w:sz w:val="24"/>
          <w:szCs w:val="24"/>
          <w:lang w:val="en-US"/>
        </w:rPr>
        <w:t xml:space="preserve">7 minutes each) with presentation of 72 stimuli with </w:t>
      </w:r>
      <w:r w:rsidRPr="00A00D35">
        <w:rPr>
          <w:rFonts w:ascii="Times New Roman" w:hAnsi="Times New Roman"/>
          <w:sz w:val="24"/>
          <w:szCs w:val="24"/>
          <w:lang w:val="en-US"/>
        </w:rPr>
        <w:t>equal</w:t>
      </w:r>
      <w:r w:rsidR="001A1205" w:rsidRPr="00A00D35">
        <w:rPr>
          <w:rFonts w:ascii="Times New Roman" w:hAnsi="Times New Roman"/>
          <w:sz w:val="24"/>
          <w:szCs w:val="24"/>
          <w:lang w:val="en-US"/>
        </w:rPr>
        <w:t xml:space="preserve"> proportion of </w:t>
      </w:r>
      <w:r w:rsidR="00F348D0" w:rsidRPr="00A00D35">
        <w:rPr>
          <w:rFonts w:ascii="Times New Roman" w:hAnsi="Times New Roman"/>
          <w:sz w:val="24"/>
          <w:szCs w:val="24"/>
          <w:lang w:val="en-US"/>
        </w:rPr>
        <w:t xml:space="preserve">negative and positive </w:t>
      </w:r>
      <w:r w:rsidR="001A1205" w:rsidRPr="00A00D35">
        <w:rPr>
          <w:rFonts w:ascii="Times New Roman" w:hAnsi="Times New Roman"/>
          <w:sz w:val="24"/>
          <w:szCs w:val="24"/>
          <w:lang w:val="en-US"/>
        </w:rPr>
        <w:t>adjectives</w:t>
      </w:r>
      <w:r w:rsidR="005E7CEA" w:rsidRPr="00A00D35">
        <w:rPr>
          <w:rFonts w:ascii="Times New Roman" w:hAnsi="Times New Roman"/>
          <w:sz w:val="24"/>
          <w:szCs w:val="24"/>
          <w:lang w:val="en-US"/>
        </w:rPr>
        <w:t xml:space="preserve"> (</w:t>
      </w:r>
      <w:r w:rsidR="001A1205" w:rsidRPr="00A00D35">
        <w:rPr>
          <w:rFonts w:ascii="Times New Roman" w:hAnsi="Times New Roman"/>
          <w:sz w:val="24"/>
          <w:szCs w:val="24"/>
          <w:lang w:val="en-US"/>
        </w:rPr>
        <w:t xml:space="preserve">12 </w:t>
      </w:r>
      <w:r w:rsidR="00F466A5" w:rsidRPr="00A00D35">
        <w:rPr>
          <w:rFonts w:ascii="Times New Roman" w:hAnsi="Times New Roman"/>
          <w:sz w:val="24"/>
          <w:szCs w:val="24"/>
          <w:lang w:val="en-US"/>
        </w:rPr>
        <w:t>adjectives</w:t>
      </w:r>
      <w:r w:rsidR="00F348D0" w:rsidRPr="00A00D35">
        <w:rPr>
          <w:rFonts w:ascii="Times New Roman" w:hAnsi="Times New Roman"/>
          <w:sz w:val="24"/>
          <w:szCs w:val="24"/>
          <w:lang w:val="en-US"/>
        </w:rPr>
        <w:t xml:space="preserve"> </w:t>
      </w:r>
      <w:r w:rsidR="001A1205" w:rsidRPr="00A00D35">
        <w:rPr>
          <w:rFonts w:ascii="Times New Roman" w:hAnsi="Times New Roman"/>
          <w:sz w:val="24"/>
          <w:szCs w:val="24"/>
          <w:lang w:val="en-US"/>
        </w:rPr>
        <w:t>by condition</w:t>
      </w:r>
      <w:r w:rsidR="00700645" w:rsidRPr="00A00D35">
        <w:rPr>
          <w:rFonts w:ascii="Times New Roman" w:hAnsi="Times New Roman"/>
          <w:sz w:val="24"/>
          <w:szCs w:val="24"/>
          <w:lang w:val="en-US"/>
        </w:rPr>
        <w:t xml:space="preserve"> and valence</w:t>
      </w:r>
      <w:r w:rsidR="001A1205" w:rsidRPr="00A00D35">
        <w:rPr>
          <w:rFonts w:ascii="Times New Roman" w:hAnsi="Times New Roman"/>
          <w:sz w:val="24"/>
          <w:szCs w:val="24"/>
          <w:lang w:val="en-US"/>
        </w:rPr>
        <w:t>). Each adjective was presented for 3.5 seconds, followed by a fixation cross jittered between 1 and 3 seconds.</w:t>
      </w:r>
    </w:p>
    <w:p w14:paraId="4608637A" w14:textId="77777777" w:rsidR="00147580" w:rsidRPr="00A00D35" w:rsidRDefault="001A1205" w:rsidP="009A3F72">
      <w:pPr>
        <w:spacing w:after="0" w:line="480" w:lineRule="auto"/>
        <w:ind w:firstLine="360"/>
        <w:jc w:val="both"/>
        <w:rPr>
          <w:rFonts w:ascii="Times New Roman" w:hAnsi="Times New Roman"/>
          <w:sz w:val="24"/>
          <w:szCs w:val="24"/>
          <w:lang w:val="en-US"/>
        </w:rPr>
      </w:pPr>
      <w:r w:rsidRPr="00A00D35">
        <w:rPr>
          <w:rFonts w:ascii="Times New Roman" w:hAnsi="Times New Roman"/>
          <w:sz w:val="24"/>
          <w:szCs w:val="24"/>
          <w:lang w:val="en-US"/>
        </w:rPr>
        <w:t>Trait adjectives were presented visually using E-Prime</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Psychology Software Tools, Pittsburgh, PA) implemented in IFIS System Manager</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 xml:space="preserve">Invivo, Orlando, FL). Lists of adjectives displayed for each condition and the yes/no answers on the keyboard were </w:t>
      </w:r>
      <w:r w:rsidRPr="00A00D35">
        <w:rPr>
          <w:rFonts w:ascii="Times New Roman" w:hAnsi="Times New Roman"/>
          <w:sz w:val="24"/>
          <w:szCs w:val="24"/>
          <w:lang w:val="en-US"/>
        </w:rPr>
        <w:lastRenderedPageBreak/>
        <w:t>counterbalanced across participants and for each participant, valence of trait adjectives was counterbalanced across conditions.</w:t>
      </w:r>
    </w:p>
    <w:p w14:paraId="4ADD1749" w14:textId="77777777" w:rsidR="00DF3A79" w:rsidRPr="00A00D35" w:rsidRDefault="001A1205" w:rsidP="008808E4">
      <w:pPr>
        <w:numPr>
          <w:ilvl w:val="1"/>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t>MRI acquisition</w:t>
      </w:r>
    </w:p>
    <w:p w14:paraId="1ED32ECD" w14:textId="77777777" w:rsidR="00934F81" w:rsidRPr="00A00D35" w:rsidRDefault="001A1205" w:rsidP="00934F81">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Imaging data were collected using an 8 channel head coil on a Philips Achieva 3T MRI scanner</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Eindhoven, Netherlands)</w:t>
      </w:r>
      <w:r w:rsidR="00A807B6" w:rsidRPr="00A00D35">
        <w:rPr>
          <w:rFonts w:ascii="Times New Roman" w:hAnsi="Times New Roman"/>
          <w:sz w:val="24"/>
          <w:szCs w:val="24"/>
          <w:lang w:val="en-US"/>
        </w:rPr>
        <w:t>. For each participant,</w:t>
      </w:r>
      <w:r w:rsidRPr="00A00D35">
        <w:rPr>
          <w:rFonts w:ascii="Times New Roman" w:hAnsi="Times New Roman"/>
          <w:sz w:val="24"/>
          <w:szCs w:val="24"/>
          <w:lang w:val="en-US"/>
        </w:rPr>
        <w:t xml:space="preserve"> a high resolution T1-weighted anatomic image was acquired using a three-dimensional fast field echo sequence</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3D-T1-FFE sagittal), followed by a high-resolution T2-weighted spin echo anatomical acquisition</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2D-T2-SE sagittal) and a non-Echo-Planar Imaging</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non-EPI) T2-star volume</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2D-T2*-FFE axial). In the functional acquisition session, data were acquired with an interleaved two-dimensional T2* SENSitivity Encoding</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SENSE) EPI sequence designed to reduce geometrical distortions and magnetic susceptibility artefacts</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 xml:space="preserve">2D-T2*-FFE-EPI axial, SENSE factor: 2; TR: 2382ms; TE: 30ms; flip angle: 80°; 42 slices; slice thickness: 2.8mm; no gap; matrix: 80×80; FoV: 224mm²; in-plane resolution: 2.8mm²; </w:t>
      </w:r>
      <w:r w:rsidR="003F26AA" w:rsidRPr="00A00D35">
        <w:rPr>
          <w:rFonts w:ascii="Times New Roman" w:hAnsi="Times New Roman"/>
          <w:sz w:val="24"/>
          <w:szCs w:val="24"/>
          <w:lang w:val="en-US"/>
        </w:rPr>
        <w:t xml:space="preserve">172 </w:t>
      </w:r>
      <w:r w:rsidR="003E4710" w:rsidRPr="00A00D35">
        <w:rPr>
          <w:rFonts w:ascii="Times New Roman" w:hAnsi="Times New Roman"/>
          <w:sz w:val="24"/>
          <w:szCs w:val="24"/>
          <w:lang w:val="en-US"/>
        </w:rPr>
        <w:t>per run</w:t>
      </w:r>
      <w:r w:rsidR="00147580" w:rsidRPr="00A00D35">
        <w:rPr>
          <w:rFonts w:ascii="Times New Roman" w:hAnsi="Times New Roman"/>
          <w:sz w:val="24"/>
          <w:szCs w:val="24"/>
          <w:lang w:val="en-US"/>
        </w:rPr>
        <w:t>).</w:t>
      </w:r>
    </w:p>
    <w:p w14:paraId="26B73BCD" w14:textId="77777777" w:rsidR="00DF3A79" w:rsidRPr="00A00D35" w:rsidRDefault="006E7DCB" w:rsidP="008808E4">
      <w:pPr>
        <w:numPr>
          <w:ilvl w:val="1"/>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t>Behavioral</w:t>
      </w:r>
      <w:r w:rsidR="003C24F0" w:rsidRPr="00A00D35">
        <w:rPr>
          <w:rFonts w:ascii="Times New Roman" w:hAnsi="Times New Roman"/>
          <w:b/>
          <w:sz w:val="24"/>
          <w:szCs w:val="24"/>
          <w:lang w:val="en-US"/>
        </w:rPr>
        <w:t xml:space="preserve"> analysis</w:t>
      </w:r>
    </w:p>
    <w:p w14:paraId="5E7DEC55" w14:textId="77777777" w:rsidR="00934F81" w:rsidRPr="00A00D35" w:rsidRDefault="00962A31" w:rsidP="00934F81">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 xml:space="preserve">Repeated </w:t>
      </w:r>
      <w:r w:rsidR="00C0470B" w:rsidRPr="00A00D35">
        <w:rPr>
          <w:rFonts w:ascii="Times New Roman" w:hAnsi="Times New Roman"/>
          <w:sz w:val="24"/>
          <w:szCs w:val="24"/>
          <w:lang w:val="en-US"/>
        </w:rPr>
        <w:t>measures ANOVAs on</w:t>
      </w:r>
      <w:r w:rsidR="00F91908" w:rsidRPr="00A00D35">
        <w:rPr>
          <w:rFonts w:ascii="Times New Roman" w:hAnsi="Times New Roman"/>
          <w:sz w:val="24"/>
          <w:szCs w:val="24"/>
          <w:lang w:val="en-US"/>
        </w:rPr>
        <w:t xml:space="preserve"> </w:t>
      </w:r>
      <w:r w:rsidR="00C0470B" w:rsidRPr="00A00D35">
        <w:rPr>
          <w:rFonts w:ascii="Times New Roman" w:hAnsi="Times New Roman"/>
          <w:sz w:val="24"/>
          <w:szCs w:val="24"/>
          <w:lang w:val="en-US"/>
        </w:rPr>
        <w:t>response times and proportion of</w:t>
      </w:r>
      <w:r w:rsidR="00F91908" w:rsidRPr="00A00D35">
        <w:rPr>
          <w:rFonts w:ascii="Times New Roman" w:hAnsi="Times New Roman"/>
          <w:sz w:val="24"/>
          <w:szCs w:val="24"/>
          <w:lang w:val="en-US"/>
        </w:rPr>
        <w:t xml:space="preserve"> “yes” responses</w:t>
      </w:r>
      <w:r w:rsidRPr="00A00D35">
        <w:rPr>
          <w:rFonts w:ascii="Times New Roman" w:hAnsi="Times New Roman"/>
          <w:sz w:val="24"/>
          <w:szCs w:val="24"/>
          <w:lang w:val="en-US"/>
        </w:rPr>
        <w:t xml:space="preserve"> were performed using Statistica</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Statsoft, Tulsa, USA)</w:t>
      </w:r>
      <w:r w:rsidR="00F91908" w:rsidRPr="00A00D35">
        <w:rPr>
          <w:rFonts w:ascii="Times New Roman" w:hAnsi="Times New Roman"/>
          <w:sz w:val="24"/>
          <w:szCs w:val="24"/>
          <w:lang w:val="en-US"/>
        </w:rPr>
        <w:t xml:space="preserve">. </w:t>
      </w:r>
      <w:r w:rsidR="00820D42" w:rsidRPr="00A00D35">
        <w:rPr>
          <w:rFonts w:ascii="Times New Roman" w:hAnsi="Times New Roman"/>
          <w:sz w:val="24"/>
          <w:szCs w:val="24"/>
          <w:lang w:val="en-US"/>
        </w:rPr>
        <w:t>To test th</w:t>
      </w:r>
      <w:r w:rsidR="004A77C9" w:rsidRPr="00A00D35">
        <w:rPr>
          <w:rFonts w:ascii="Times New Roman" w:hAnsi="Times New Roman"/>
          <w:sz w:val="24"/>
          <w:szCs w:val="24"/>
          <w:lang w:val="en-US"/>
        </w:rPr>
        <w:t>e</w:t>
      </w:r>
      <w:r w:rsidR="00820D42" w:rsidRPr="00A00D35">
        <w:rPr>
          <w:rFonts w:ascii="Times New Roman" w:hAnsi="Times New Roman"/>
          <w:sz w:val="24"/>
          <w:szCs w:val="24"/>
          <w:lang w:val="en-US"/>
        </w:rPr>
        <w:t xml:space="preserve"> positivity bias in the </w:t>
      </w:r>
      <w:r w:rsidRPr="00A00D35">
        <w:rPr>
          <w:rFonts w:ascii="Times New Roman" w:hAnsi="Times New Roman"/>
          <w:sz w:val="24"/>
          <w:szCs w:val="24"/>
          <w:lang w:val="en-US"/>
        </w:rPr>
        <w:t>self-</w:t>
      </w:r>
      <w:r w:rsidR="00820D42" w:rsidRPr="00A00D35">
        <w:rPr>
          <w:rFonts w:ascii="Times New Roman" w:hAnsi="Times New Roman"/>
          <w:sz w:val="24"/>
          <w:szCs w:val="24"/>
          <w:lang w:val="en-US"/>
        </w:rPr>
        <w:t xml:space="preserve">appraisal, </w:t>
      </w:r>
      <w:r w:rsidR="00CF69F1" w:rsidRPr="00A00D35">
        <w:rPr>
          <w:rFonts w:ascii="Times New Roman" w:hAnsi="Times New Roman"/>
          <w:sz w:val="24"/>
          <w:szCs w:val="24"/>
          <w:lang w:val="en-US"/>
        </w:rPr>
        <w:t xml:space="preserve">we performed </w:t>
      </w:r>
      <w:r w:rsidR="00A91054" w:rsidRPr="00A00D35">
        <w:rPr>
          <w:rFonts w:ascii="Times New Roman" w:hAnsi="Times New Roman"/>
          <w:sz w:val="24"/>
          <w:szCs w:val="24"/>
          <w:lang w:val="en-US"/>
        </w:rPr>
        <w:t xml:space="preserve">repeated measures ANOVAs </w:t>
      </w:r>
      <w:r w:rsidR="00820D42" w:rsidRPr="00A00D35">
        <w:rPr>
          <w:rFonts w:ascii="Times New Roman" w:hAnsi="Times New Roman"/>
          <w:sz w:val="24"/>
          <w:szCs w:val="24"/>
          <w:lang w:val="en-US"/>
        </w:rPr>
        <w:t>on response time</w:t>
      </w:r>
      <w:r w:rsidR="00F466A5" w:rsidRPr="00A00D35">
        <w:rPr>
          <w:rFonts w:ascii="Times New Roman" w:hAnsi="Times New Roman"/>
          <w:sz w:val="24"/>
          <w:szCs w:val="24"/>
          <w:lang w:val="en-US"/>
        </w:rPr>
        <w:t>s</w:t>
      </w:r>
      <w:r w:rsidR="00820D42" w:rsidRPr="00A00D35">
        <w:rPr>
          <w:rFonts w:ascii="Times New Roman" w:hAnsi="Times New Roman"/>
          <w:sz w:val="24"/>
          <w:szCs w:val="24"/>
          <w:lang w:val="en-US"/>
        </w:rPr>
        <w:t xml:space="preserve"> and </w:t>
      </w:r>
      <w:r w:rsidR="00A91054" w:rsidRPr="00A00D35">
        <w:rPr>
          <w:rFonts w:ascii="Times New Roman" w:hAnsi="Times New Roman"/>
          <w:sz w:val="24"/>
          <w:szCs w:val="24"/>
          <w:lang w:val="en-US"/>
        </w:rPr>
        <w:t>t-test</w:t>
      </w:r>
      <w:r w:rsidR="00F466A5" w:rsidRPr="00A00D35">
        <w:rPr>
          <w:rFonts w:ascii="Times New Roman" w:hAnsi="Times New Roman"/>
          <w:sz w:val="24"/>
          <w:szCs w:val="24"/>
          <w:lang w:val="en-US"/>
        </w:rPr>
        <w:t>s</w:t>
      </w:r>
      <w:r w:rsidR="00A91054" w:rsidRPr="00A00D35">
        <w:rPr>
          <w:rFonts w:ascii="Times New Roman" w:hAnsi="Times New Roman"/>
          <w:sz w:val="24"/>
          <w:szCs w:val="24"/>
          <w:lang w:val="en-US"/>
        </w:rPr>
        <w:t xml:space="preserve"> on </w:t>
      </w:r>
      <w:r w:rsidR="00F466A5" w:rsidRPr="00A00D35">
        <w:rPr>
          <w:rFonts w:ascii="Times New Roman" w:hAnsi="Times New Roman"/>
          <w:sz w:val="24"/>
          <w:szCs w:val="24"/>
          <w:lang w:val="en-US"/>
        </w:rPr>
        <w:t xml:space="preserve">the </w:t>
      </w:r>
      <w:r w:rsidR="00820D42" w:rsidRPr="00A00D35">
        <w:rPr>
          <w:rFonts w:ascii="Times New Roman" w:hAnsi="Times New Roman"/>
          <w:sz w:val="24"/>
          <w:szCs w:val="24"/>
          <w:lang w:val="en-US"/>
        </w:rPr>
        <w:t>proposition of positive self-appraisal</w:t>
      </w:r>
      <w:r w:rsidR="005E7CEA" w:rsidRPr="00A00D35">
        <w:rPr>
          <w:rFonts w:ascii="Times New Roman" w:hAnsi="Times New Roman"/>
          <w:sz w:val="24"/>
          <w:szCs w:val="24"/>
          <w:lang w:val="en-US"/>
        </w:rPr>
        <w:t xml:space="preserve"> (</w:t>
      </w:r>
      <w:r w:rsidR="00820D42" w:rsidRPr="00A00D35">
        <w:rPr>
          <w:rFonts w:ascii="Times New Roman" w:hAnsi="Times New Roman"/>
          <w:sz w:val="24"/>
          <w:szCs w:val="24"/>
          <w:lang w:val="en-US"/>
        </w:rPr>
        <w:t xml:space="preserve">proportions of </w:t>
      </w:r>
      <w:r w:rsidR="009F18A4" w:rsidRPr="00A00D35">
        <w:rPr>
          <w:rFonts w:ascii="Times New Roman" w:hAnsi="Times New Roman"/>
          <w:sz w:val="24"/>
          <w:szCs w:val="24"/>
          <w:lang w:val="en-US"/>
        </w:rPr>
        <w:t>“</w:t>
      </w:r>
      <w:r w:rsidR="00820D42" w:rsidRPr="00A00D35">
        <w:rPr>
          <w:rFonts w:ascii="Times New Roman" w:hAnsi="Times New Roman"/>
          <w:sz w:val="24"/>
          <w:szCs w:val="24"/>
          <w:lang w:val="en-US"/>
        </w:rPr>
        <w:t>no</w:t>
      </w:r>
      <w:r w:rsidR="009F18A4" w:rsidRPr="00A00D35">
        <w:rPr>
          <w:rFonts w:ascii="Times New Roman" w:hAnsi="Times New Roman"/>
          <w:sz w:val="24"/>
          <w:szCs w:val="24"/>
          <w:lang w:val="en-US"/>
        </w:rPr>
        <w:t>”</w:t>
      </w:r>
      <w:r w:rsidR="00820D42" w:rsidRPr="00A00D35">
        <w:rPr>
          <w:rFonts w:ascii="Times New Roman" w:hAnsi="Times New Roman"/>
          <w:sz w:val="24"/>
          <w:szCs w:val="24"/>
          <w:lang w:val="en-US"/>
        </w:rPr>
        <w:t xml:space="preserve"> responses for negative traits and </w:t>
      </w:r>
      <w:r w:rsidR="009F18A4" w:rsidRPr="00A00D35">
        <w:rPr>
          <w:rFonts w:ascii="Times New Roman" w:hAnsi="Times New Roman"/>
          <w:sz w:val="24"/>
          <w:szCs w:val="24"/>
          <w:lang w:val="en-US"/>
        </w:rPr>
        <w:t>“</w:t>
      </w:r>
      <w:r w:rsidR="00820D42" w:rsidRPr="00A00D35">
        <w:rPr>
          <w:rFonts w:ascii="Times New Roman" w:hAnsi="Times New Roman"/>
          <w:sz w:val="24"/>
          <w:szCs w:val="24"/>
          <w:lang w:val="en-US"/>
        </w:rPr>
        <w:t>yes</w:t>
      </w:r>
      <w:r w:rsidR="009F18A4" w:rsidRPr="00A00D35">
        <w:rPr>
          <w:rFonts w:ascii="Times New Roman" w:hAnsi="Times New Roman"/>
          <w:sz w:val="24"/>
          <w:szCs w:val="24"/>
          <w:lang w:val="en-US"/>
        </w:rPr>
        <w:t>”</w:t>
      </w:r>
      <w:r w:rsidR="00820D42" w:rsidRPr="00A00D35">
        <w:rPr>
          <w:rFonts w:ascii="Times New Roman" w:hAnsi="Times New Roman"/>
          <w:sz w:val="24"/>
          <w:szCs w:val="24"/>
          <w:lang w:val="en-US"/>
        </w:rPr>
        <w:t xml:space="preserve"> responses for positive trait</w:t>
      </w:r>
      <w:r w:rsidR="00F466A5" w:rsidRPr="00A00D35">
        <w:rPr>
          <w:rFonts w:ascii="Times New Roman" w:hAnsi="Times New Roman"/>
          <w:sz w:val="24"/>
          <w:szCs w:val="24"/>
          <w:lang w:val="en-US"/>
        </w:rPr>
        <w:t>s</w:t>
      </w:r>
      <w:r w:rsidR="00820D42" w:rsidRPr="00A00D35">
        <w:rPr>
          <w:rFonts w:ascii="Times New Roman" w:hAnsi="Times New Roman"/>
          <w:sz w:val="24"/>
          <w:szCs w:val="24"/>
          <w:lang w:val="en-US"/>
        </w:rPr>
        <w:t>) and negative self-appraisal</w:t>
      </w:r>
      <w:r w:rsidR="005E7CEA" w:rsidRPr="00A00D35">
        <w:rPr>
          <w:rFonts w:ascii="Times New Roman" w:hAnsi="Times New Roman"/>
          <w:sz w:val="24"/>
          <w:szCs w:val="24"/>
          <w:lang w:val="en-US"/>
        </w:rPr>
        <w:t xml:space="preserve"> (</w:t>
      </w:r>
      <w:r w:rsidR="00820D42" w:rsidRPr="00A00D35">
        <w:rPr>
          <w:rFonts w:ascii="Times New Roman" w:hAnsi="Times New Roman"/>
          <w:sz w:val="24"/>
          <w:szCs w:val="24"/>
          <w:lang w:val="en-US"/>
        </w:rPr>
        <w:t xml:space="preserve">proportions of </w:t>
      </w:r>
      <w:r w:rsidR="00F340B7" w:rsidRPr="00A00D35">
        <w:rPr>
          <w:rFonts w:ascii="Times New Roman" w:hAnsi="Times New Roman"/>
          <w:sz w:val="24"/>
          <w:szCs w:val="24"/>
          <w:lang w:val="en-US"/>
        </w:rPr>
        <w:t>“</w:t>
      </w:r>
      <w:r w:rsidR="00820D42" w:rsidRPr="00A00D35">
        <w:rPr>
          <w:rFonts w:ascii="Times New Roman" w:hAnsi="Times New Roman"/>
          <w:sz w:val="24"/>
          <w:szCs w:val="24"/>
          <w:lang w:val="en-US"/>
        </w:rPr>
        <w:t>yes</w:t>
      </w:r>
      <w:r w:rsidR="00F340B7" w:rsidRPr="00A00D35">
        <w:rPr>
          <w:rFonts w:ascii="Times New Roman" w:hAnsi="Times New Roman"/>
          <w:sz w:val="24"/>
          <w:szCs w:val="24"/>
          <w:lang w:val="en-US"/>
        </w:rPr>
        <w:t>”</w:t>
      </w:r>
      <w:r w:rsidR="00820D42" w:rsidRPr="00A00D35">
        <w:rPr>
          <w:rFonts w:ascii="Times New Roman" w:hAnsi="Times New Roman"/>
          <w:sz w:val="24"/>
          <w:szCs w:val="24"/>
          <w:lang w:val="en-US"/>
        </w:rPr>
        <w:t xml:space="preserve"> responses for negative traits and </w:t>
      </w:r>
      <w:r w:rsidR="00F340B7" w:rsidRPr="00A00D35">
        <w:rPr>
          <w:rFonts w:ascii="Times New Roman" w:hAnsi="Times New Roman"/>
          <w:sz w:val="24"/>
          <w:szCs w:val="24"/>
          <w:lang w:val="en-US"/>
        </w:rPr>
        <w:t>“</w:t>
      </w:r>
      <w:r w:rsidR="00820D42" w:rsidRPr="00A00D35">
        <w:rPr>
          <w:rFonts w:ascii="Times New Roman" w:hAnsi="Times New Roman"/>
          <w:sz w:val="24"/>
          <w:szCs w:val="24"/>
          <w:lang w:val="en-US"/>
        </w:rPr>
        <w:t>no</w:t>
      </w:r>
      <w:r w:rsidR="00F340B7" w:rsidRPr="00A00D35">
        <w:rPr>
          <w:rFonts w:ascii="Times New Roman" w:hAnsi="Times New Roman"/>
          <w:sz w:val="24"/>
          <w:szCs w:val="24"/>
          <w:lang w:val="en-US"/>
        </w:rPr>
        <w:t>”</w:t>
      </w:r>
      <w:r w:rsidR="00820D42" w:rsidRPr="00A00D35">
        <w:rPr>
          <w:rFonts w:ascii="Times New Roman" w:hAnsi="Times New Roman"/>
          <w:sz w:val="24"/>
          <w:szCs w:val="24"/>
          <w:lang w:val="en-US"/>
        </w:rPr>
        <w:t xml:space="preserve"> responses for positive trait</w:t>
      </w:r>
      <w:r w:rsidR="00F466A5" w:rsidRPr="00A00D35">
        <w:rPr>
          <w:rFonts w:ascii="Times New Roman" w:hAnsi="Times New Roman"/>
          <w:sz w:val="24"/>
          <w:szCs w:val="24"/>
          <w:lang w:val="en-US"/>
        </w:rPr>
        <w:t>s</w:t>
      </w:r>
      <w:r w:rsidR="00820D42" w:rsidRPr="00A00D35">
        <w:rPr>
          <w:rFonts w:ascii="Times New Roman" w:hAnsi="Times New Roman"/>
          <w:sz w:val="24"/>
          <w:szCs w:val="24"/>
          <w:lang w:val="en-US"/>
        </w:rPr>
        <w:t>).</w:t>
      </w:r>
      <w:r w:rsidR="00A27614" w:rsidRPr="00A00D35">
        <w:rPr>
          <w:rFonts w:ascii="Times New Roman" w:hAnsi="Times New Roman"/>
          <w:sz w:val="24"/>
          <w:szCs w:val="24"/>
          <w:lang w:val="en-US"/>
        </w:rPr>
        <w:t xml:space="preserve"> </w:t>
      </w:r>
      <w:r w:rsidR="00A91054" w:rsidRPr="00A00D35">
        <w:rPr>
          <w:rFonts w:ascii="Times New Roman" w:hAnsi="Times New Roman"/>
          <w:sz w:val="24"/>
          <w:szCs w:val="24"/>
          <w:lang w:val="en-US"/>
        </w:rPr>
        <w:t>When ANOVAs revealed significant effects, post-hoc pairwise comparisons were per</w:t>
      </w:r>
      <w:r w:rsidR="009B11BF" w:rsidRPr="00A00D35">
        <w:rPr>
          <w:rFonts w:ascii="Times New Roman" w:hAnsi="Times New Roman"/>
          <w:sz w:val="24"/>
          <w:szCs w:val="24"/>
          <w:lang w:val="en-US"/>
        </w:rPr>
        <w:t>formed using Fisher's LSD test.</w:t>
      </w:r>
    </w:p>
    <w:p w14:paraId="1FE04FF3" w14:textId="77777777" w:rsidR="00DF3A79" w:rsidRPr="00A00D35" w:rsidRDefault="002C4FDC" w:rsidP="008808E4">
      <w:pPr>
        <w:numPr>
          <w:ilvl w:val="1"/>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t>fMRI p</w:t>
      </w:r>
      <w:r w:rsidR="001A1205" w:rsidRPr="00A00D35">
        <w:rPr>
          <w:rFonts w:ascii="Times New Roman" w:hAnsi="Times New Roman"/>
          <w:b/>
          <w:sz w:val="24"/>
          <w:szCs w:val="24"/>
          <w:lang w:val="en-US"/>
        </w:rPr>
        <w:t>re-proc</w:t>
      </w:r>
      <w:r w:rsidR="00DF3A79" w:rsidRPr="00A00D35">
        <w:rPr>
          <w:rFonts w:ascii="Times New Roman" w:hAnsi="Times New Roman"/>
          <w:b/>
          <w:sz w:val="24"/>
          <w:szCs w:val="24"/>
          <w:lang w:val="en-US"/>
        </w:rPr>
        <w:t>essing</w:t>
      </w:r>
    </w:p>
    <w:p w14:paraId="30C134F7" w14:textId="31A9D9EF" w:rsidR="0060795E" w:rsidRPr="00A00D35" w:rsidRDefault="001A1205" w:rsidP="00934F81">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 xml:space="preserve">Data pre-processing and statistical </w:t>
      </w:r>
      <w:r w:rsidR="00257D19" w:rsidRPr="00A00D35">
        <w:rPr>
          <w:rFonts w:ascii="Times New Roman" w:hAnsi="Times New Roman"/>
          <w:sz w:val="24"/>
          <w:szCs w:val="24"/>
          <w:lang w:val="en-US"/>
        </w:rPr>
        <w:t xml:space="preserve">analyses </w:t>
      </w:r>
      <w:r w:rsidRPr="00A00D35">
        <w:rPr>
          <w:rFonts w:ascii="Times New Roman" w:hAnsi="Times New Roman"/>
          <w:sz w:val="24"/>
          <w:szCs w:val="24"/>
          <w:lang w:val="en-US"/>
        </w:rPr>
        <w:t>were performed with SPM5</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Wellcome Trust Centre for Neuroimaging, London, UK).</w:t>
      </w:r>
      <w:r w:rsidR="00C75497" w:rsidRPr="00A00D35">
        <w:rPr>
          <w:rFonts w:ascii="Times New Roman" w:hAnsi="Times New Roman"/>
          <w:sz w:val="24"/>
          <w:szCs w:val="24"/>
          <w:lang w:val="en-US"/>
        </w:rPr>
        <w:t xml:space="preserve"> </w:t>
      </w:r>
      <w:r w:rsidR="00257D19" w:rsidRPr="00A00D35">
        <w:rPr>
          <w:rFonts w:ascii="Times New Roman" w:hAnsi="Times New Roman"/>
          <w:sz w:val="24"/>
          <w:szCs w:val="24"/>
          <w:lang w:val="en-US"/>
        </w:rPr>
        <w:t>For pre-processing</w:t>
      </w:r>
      <w:r w:rsidR="005E7CEA" w:rsidRPr="00A00D35">
        <w:rPr>
          <w:rFonts w:ascii="Times New Roman" w:hAnsi="Times New Roman"/>
          <w:sz w:val="24"/>
          <w:szCs w:val="24"/>
          <w:lang w:val="en-US"/>
        </w:rPr>
        <w:t xml:space="preserve"> (</w:t>
      </w:r>
      <w:r w:rsidR="00257D19" w:rsidRPr="00A00D35">
        <w:rPr>
          <w:rFonts w:ascii="Times New Roman" w:hAnsi="Times New Roman"/>
          <w:sz w:val="24"/>
          <w:szCs w:val="24"/>
          <w:lang w:val="en-US"/>
        </w:rPr>
        <w:t xml:space="preserve">see </w:t>
      </w:r>
      <w:r w:rsidR="00E6643C" w:rsidRPr="00A00D35">
        <w:rPr>
          <w:rFonts w:ascii="Times New Roman" w:hAnsi="Times New Roman"/>
          <w:sz w:val="24"/>
          <w:szCs w:val="24"/>
          <w:lang w:val="en-US"/>
        </w:rPr>
        <w:fldChar w:fldCharType="begin" w:fldLock="1"/>
      </w:r>
      <w:r w:rsidR="00101638" w:rsidRPr="00A00D35">
        <w:rPr>
          <w:rFonts w:ascii="Times New Roman" w:hAnsi="Times New Roman"/>
          <w:sz w:val="24"/>
          <w:szCs w:val="24"/>
          <w:lang w:val="en-US"/>
        </w:rPr>
        <w:instrText>ADDIN CSL_CITATION { "citationItems" : [ { "id" : "ITEM-1", "itemData" : { "DOI" : "10.1111/cdev.12440", "ISSN" : "00093920", "author" : [ { "dropping-particle" : "", "family" : "D\u00e9geilh", "given" : "Fanny", "non-dropping-particle" : "", "parse-names" : false, "suffix" : "" }, { "dropping-particle" : "", "family" : "Guillery-Girard", "given" : "B\u00e9reng\u00e8re", "non-dropping-particle" : "", "parse-names" : false, "suffix" : "" }, { "dropping-particle" : "", "family" : "Dayan", "given" : "Jacques", "non-dropping-particle" : "", "parse-names" : false, "suffix" : "" }, { "dropping-particle" : "", "family" : "Gaubert", "given" : "Malo", "non-dropping-particle" : "", "parse-names" : false, "suffix" : "" }, { "dropping-particle" : "", "family" : "Ch\u00e9telat", "given" : "Ga\u00ebl", "non-dropping-particle" : "", "parse-names" : false, "suffix" : "" }, { "dropping-particle" : "", "family" : "Egler", "given" : "Pierre-Jean", "non-dropping-particle" : "", "parse-names" : false, "suffix" : "" }, { "dropping-particle" : "", "family" : "Baleyte", "given" : "Jean-Marc", "non-dropping-particle" : "", "parse-names" : false, "suffix" : "" }, { "dropping-particle" : "", "family" : "Eustache", "given" : "Francis", "non-dropping-particle" : "", "parse-names" : false, "suffix" : "" }, { "dropping-particle" : "", "family" : "Viard", "given" : "Armelle", "non-dropping-particle" : "", "parse-names" : false, "suffix" : "" } ], "container-title" : "Child Development", "id" : "ITEM-1", "issue" : "6", "issued" : { "date-parts" : [ [ "2015", "11", "7" ] ] }, "page" : "1966-1983", "title" : "Neural Correlates of Self and Its Interaction With Memory in Healthy Adolescents", "type" : "article-journal", "volume" : "86" }, "uris" : [ "http://www.mendeley.com/documents/?uuid=78acc59a-a0db-4e49-901d-3a4158f26804" ] } ], "mendeley" : { "formattedCitation" : "(D\u00e9geilh et al., 2015)", "manualFormatting" : "D\u00e9geilh et al. 2015)", "plainTextFormattedCitation" : "(D\u00e9geilh et al., 2015)", "previouslyFormattedCitation" : "(D\u00e9geilh et al., 2015)" }, "properties" : { "noteIndex" : 0 }, "schema" : "https://github.com/citation-style-language/schema/raw/master/csl-citation.json" }</w:instrText>
      </w:r>
      <w:r w:rsidR="00E6643C" w:rsidRPr="00A00D35">
        <w:rPr>
          <w:rFonts w:ascii="Times New Roman" w:hAnsi="Times New Roman"/>
          <w:sz w:val="24"/>
          <w:szCs w:val="24"/>
          <w:lang w:val="en-US"/>
        </w:rPr>
        <w:fldChar w:fldCharType="separate"/>
      </w:r>
      <w:r w:rsidR="003D0169" w:rsidRPr="00A00D35">
        <w:rPr>
          <w:rFonts w:ascii="Times New Roman" w:hAnsi="Times New Roman"/>
          <w:noProof/>
          <w:sz w:val="24"/>
          <w:szCs w:val="24"/>
          <w:lang w:val="en-US"/>
        </w:rPr>
        <w:t>Dégeilh et al. 2015)</w:t>
      </w:r>
      <w:r w:rsidR="00E6643C" w:rsidRPr="00A00D35">
        <w:rPr>
          <w:rFonts w:ascii="Times New Roman" w:hAnsi="Times New Roman"/>
          <w:sz w:val="24"/>
          <w:szCs w:val="24"/>
          <w:lang w:val="en-US"/>
        </w:rPr>
        <w:fldChar w:fldCharType="end"/>
      </w:r>
      <w:r w:rsidRPr="00A00D35">
        <w:rPr>
          <w:rFonts w:ascii="Times New Roman" w:hAnsi="Times New Roman"/>
          <w:sz w:val="24"/>
          <w:szCs w:val="24"/>
          <w:lang w:val="en-US"/>
        </w:rPr>
        <w:t>,</w:t>
      </w:r>
      <w:r w:rsidR="00846536" w:rsidRPr="00A00D35">
        <w:rPr>
          <w:rFonts w:ascii="Times New Roman" w:hAnsi="Times New Roman"/>
          <w:sz w:val="24"/>
          <w:szCs w:val="24"/>
          <w:lang w:val="en-US"/>
        </w:rPr>
        <w:t xml:space="preserve"> the</w:t>
      </w:r>
      <w:r w:rsidRPr="00A00D35">
        <w:rPr>
          <w:rFonts w:ascii="Times New Roman" w:hAnsi="Times New Roman"/>
          <w:sz w:val="24"/>
          <w:szCs w:val="24"/>
          <w:lang w:val="en-US"/>
        </w:rPr>
        <w:t xml:space="preserve"> EPI volume</w:t>
      </w:r>
      <w:r w:rsidR="00257D19" w:rsidRPr="00A00D35">
        <w:rPr>
          <w:rFonts w:ascii="Times New Roman" w:hAnsi="Times New Roman"/>
          <w:sz w:val="24"/>
          <w:szCs w:val="24"/>
          <w:lang w:val="en-US"/>
        </w:rPr>
        <w:t>s</w:t>
      </w:r>
      <w:r w:rsidRPr="00A00D35">
        <w:rPr>
          <w:rFonts w:ascii="Times New Roman" w:hAnsi="Times New Roman"/>
          <w:sz w:val="24"/>
          <w:szCs w:val="24"/>
          <w:lang w:val="en-US"/>
        </w:rPr>
        <w:t xml:space="preserve"> were corrected for slice timing and realigned to the first volume. Then, spatial </w:t>
      </w:r>
      <w:r w:rsidRPr="00A00D35">
        <w:rPr>
          <w:rFonts w:ascii="Times New Roman" w:hAnsi="Times New Roman"/>
          <w:sz w:val="24"/>
          <w:szCs w:val="24"/>
          <w:lang w:val="en-US"/>
        </w:rPr>
        <w:lastRenderedPageBreak/>
        <w:t xml:space="preserve">normalization was carried out </w:t>
      </w:r>
      <w:r w:rsidR="00F466A5" w:rsidRPr="00A00D35">
        <w:rPr>
          <w:rFonts w:ascii="Times New Roman" w:hAnsi="Times New Roman"/>
          <w:sz w:val="24"/>
          <w:szCs w:val="24"/>
          <w:lang w:val="en-US"/>
        </w:rPr>
        <w:t xml:space="preserve">for each participant </w:t>
      </w:r>
      <w:r w:rsidRPr="00A00D35">
        <w:rPr>
          <w:rFonts w:ascii="Times New Roman" w:hAnsi="Times New Roman"/>
          <w:sz w:val="24"/>
          <w:szCs w:val="24"/>
          <w:lang w:val="en-US"/>
        </w:rPr>
        <w:t>as follow</w:t>
      </w:r>
      <w:r w:rsidR="00F466A5" w:rsidRPr="00A00D35">
        <w:rPr>
          <w:rFonts w:ascii="Times New Roman" w:hAnsi="Times New Roman"/>
          <w:sz w:val="24"/>
          <w:szCs w:val="24"/>
          <w:lang w:val="en-US"/>
        </w:rPr>
        <w:t>s</w:t>
      </w:r>
      <w:r w:rsidR="00846536" w:rsidRPr="00A00D35">
        <w:rPr>
          <w:rFonts w:ascii="Times New Roman" w:hAnsi="Times New Roman"/>
          <w:sz w:val="24"/>
          <w:szCs w:val="24"/>
          <w:lang w:val="en-US"/>
        </w:rPr>
        <w:t>:</w:t>
      </w:r>
      <w:r w:rsidR="005E7CEA" w:rsidRPr="00A00D35">
        <w:rPr>
          <w:rFonts w:ascii="Times New Roman" w:hAnsi="Times New Roman"/>
          <w:sz w:val="24"/>
          <w:szCs w:val="24"/>
          <w:lang w:val="en-US"/>
        </w:rPr>
        <w:t xml:space="preserve"> (</w:t>
      </w:r>
      <w:r w:rsidR="00846536" w:rsidRPr="00A00D35">
        <w:rPr>
          <w:rFonts w:ascii="Times New Roman" w:hAnsi="Times New Roman"/>
          <w:sz w:val="24"/>
          <w:szCs w:val="24"/>
          <w:lang w:val="en-US"/>
        </w:rPr>
        <w:t xml:space="preserve">1) </w:t>
      </w:r>
      <w:r w:rsidRPr="00A00D35">
        <w:rPr>
          <w:rFonts w:ascii="Times New Roman" w:hAnsi="Times New Roman"/>
          <w:sz w:val="24"/>
          <w:szCs w:val="24"/>
          <w:lang w:val="en-US"/>
        </w:rPr>
        <w:t>coregistration</w:t>
      </w:r>
      <w:r w:rsidR="00846536" w:rsidRPr="00A00D35">
        <w:rPr>
          <w:rFonts w:ascii="Times New Roman" w:hAnsi="Times New Roman"/>
          <w:sz w:val="24"/>
          <w:szCs w:val="24"/>
          <w:lang w:val="en-US"/>
        </w:rPr>
        <w:t xml:space="preserve"> of</w:t>
      </w:r>
      <w:r w:rsidRPr="00A00D35">
        <w:rPr>
          <w:rFonts w:ascii="Times New Roman" w:hAnsi="Times New Roman"/>
          <w:sz w:val="24"/>
          <w:szCs w:val="24"/>
          <w:lang w:val="en-US"/>
        </w:rPr>
        <w:t xml:space="preserve"> the mean EPI, non-EPI</w:t>
      </w:r>
      <w:r w:rsidR="00FD3DE8" w:rsidRPr="00A00D35">
        <w:rPr>
          <w:rFonts w:ascii="Times New Roman" w:hAnsi="Times New Roman"/>
          <w:sz w:val="24"/>
          <w:szCs w:val="24"/>
          <w:lang w:val="en-US"/>
        </w:rPr>
        <w:t>-</w:t>
      </w:r>
      <w:r w:rsidRPr="00A00D35">
        <w:rPr>
          <w:rFonts w:ascii="Times New Roman" w:hAnsi="Times New Roman"/>
          <w:sz w:val="24"/>
          <w:szCs w:val="24"/>
          <w:lang w:val="en-US"/>
        </w:rPr>
        <w:t>T2*, the T2 and the T1 volumes</w:t>
      </w:r>
      <w:r w:rsidR="00846536" w:rsidRPr="00A00D35">
        <w:rPr>
          <w:rFonts w:ascii="Times New Roman" w:hAnsi="Times New Roman"/>
          <w:sz w:val="24"/>
          <w:szCs w:val="24"/>
          <w:lang w:val="en-US"/>
        </w:rPr>
        <w:t>,</w:t>
      </w:r>
      <w:r w:rsidR="005E7CEA" w:rsidRPr="00A00D35">
        <w:rPr>
          <w:rFonts w:ascii="Times New Roman" w:hAnsi="Times New Roman"/>
          <w:sz w:val="24"/>
          <w:szCs w:val="24"/>
          <w:lang w:val="en-US"/>
        </w:rPr>
        <w:t xml:space="preserve"> (</w:t>
      </w:r>
      <w:r w:rsidR="00846536" w:rsidRPr="00A00D35">
        <w:rPr>
          <w:rFonts w:ascii="Times New Roman" w:hAnsi="Times New Roman"/>
          <w:sz w:val="24"/>
          <w:szCs w:val="24"/>
          <w:lang w:val="en-US"/>
        </w:rPr>
        <w:t>2)</w:t>
      </w:r>
      <w:r w:rsidRPr="00A00D35">
        <w:rPr>
          <w:rFonts w:ascii="Times New Roman" w:hAnsi="Times New Roman"/>
          <w:sz w:val="24"/>
          <w:szCs w:val="24"/>
          <w:lang w:val="en-US"/>
        </w:rPr>
        <w:t xml:space="preserve"> </w:t>
      </w:r>
      <w:r w:rsidR="007A34B3" w:rsidRPr="00A00D35">
        <w:rPr>
          <w:rFonts w:ascii="Times New Roman" w:hAnsi="Times New Roman"/>
          <w:sz w:val="24"/>
          <w:szCs w:val="24"/>
          <w:lang w:val="en-US"/>
        </w:rPr>
        <w:t xml:space="preserve">geometric EPI distortions were corrected by </w:t>
      </w:r>
      <w:r w:rsidRPr="00A00D35">
        <w:rPr>
          <w:rFonts w:ascii="Times New Roman" w:hAnsi="Times New Roman"/>
          <w:sz w:val="24"/>
          <w:szCs w:val="24"/>
          <w:lang w:val="en-US"/>
        </w:rPr>
        <w:t>warping the mean EPI image to match the non-EPI</w:t>
      </w:r>
      <w:r w:rsidR="00FD3DE8" w:rsidRPr="00A00D35">
        <w:rPr>
          <w:rFonts w:ascii="Times New Roman" w:hAnsi="Times New Roman"/>
          <w:sz w:val="24"/>
          <w:szCs w:val="24"/>
          <w:lang w:val="en-US"/>
        </w:rPr>
        <w:t>-</w:t>
      </w:r>
      <w:r w:rsidRPr="00A00D35">
        <w:rPr>
          <w:rFonts w:ascii="Times New Roman" w:hAnsi="Times New Roman"/>
          <w:sz w:val="24"/>
          <w:szCs w:val="24"/>
          <w:lang w:val="en-US"/>
        </w:rPr>
        <w:t>T2* volume</w:t>
      </w:r>
      <w:r w:rsidR="003D0169" w:rsidRPr="00A00D35">
        <w:rPr>
          <w:rFonts w:ascii="Times New Roman" w:hAnsi="Times New Roman"/>
          <w:sz w:val="24"/>
          <w:szCs w:val="24"/>
          <w:lang w:val="en-US"/>
        </w:rPr>
        <w:t xml:space="preserve"> </w:t>
      </w:r>
      <w:r w:rsidR="007C4B02" w:rsidRPr="00A00D35">
        <w:rPr>
          <w:rFonts w:ascii="Times New Roman" w:hAnsi="Times New Roman"/>
          <w:sz w:val="24"/>
          <w:szCs w:val="24"/>
          <w:lang w:val="en-US"/>
        </w:rPr>
        <w:fldChar w:fldCharType="begin" w:fldLock="1"/>
      </w:r>
      <w:r w:rsidR="00101638" w:rsidRPr="00A00D35">
        <w:rPr>
          <w:rFonts w:ascii="Times New Roman" w:hAnsi="Times New Roman"/>
          <w:sz w:val="24"/>
          <w:szCs w:val="24"/>
          <w:lang w:val="en-US"/>
        </w:rPr>
        <w:instrText>ADDIN CSL_CITATION { "citationItems" : [ { "id" : "ITEM-1", "itemData" : { "DOI" : "10.1111/j.1552-6569.2010.00470.x", "ISSN" : "1552-6569", "PMID" : "20331499", "abstract" : "BACKGROUND AND PURPOSE: Advances in functional neuroimaging studies have led to the need for improved anatomical precision to face with more and more specific challenges. Nevertheless, functional magnetic resonance imaging (MRI) (fMRI) suffers from geometrical distortions, which limit the matching between functional and anatomical data necessary to interpret fMRI results. The \"FieldMap\" method is the most widely used technique to correct for geometrical distortions but in some cases cannot be applied or provides unsatisfactory results. The objective of this study is thus to provide a very simple alternative method for distortion correction and to demonstrate its efficiency. METHODS: This correction relies on the nonlinear registration of echo-planar imaging (EPI) acquisitions onto their corresponding undistorted non-EPI T2 Star volume, and was tested on two independent groups of subjects undertaking the same paradigm but scanned with distinct EPI sequences. RESULTS: This procedure was found to considerably decrease the mismatch between functional and anatomical data in both groups, as revealed through several quantitative and qualitative measures on both EPI volumes and activation maps. CONCLUSION: This study describes a simple, rapid, and easily implementable method to significantly improve neuroanatomical accuracy of fMRI results localization, which may be relevant for future neuroimaging studies.", "author" : [ { "dropping-particle" : "", "family" : "Villain", "given" : "Nicolas", "non-dropping-particle" : "", "parse-names" : false, "suffix" : "" }, { "dropping-particle" : "", "family" : "Landeau", "given" : "Brigitte", "non-dropping-particle" : "", "parse-names" : false, "suffix" : "" }, { "dropping-particle" : "", "family" : "Groussard", "given" : "Mathilde", "non-dropping-particle" : "", "parse-names" : false, "suffix" : "" }, { "dropping-particle" : "", "family" : "Mevel", "given" : "Katell", "non-dropping-particle" : "", "parse-names" : false, "suffix" : "" }, { "dropping-particle" : "", "family" : "Fouquet", "given" : "Marine", "non-dropping-particle" : "", "parse-names" : false, "suffix" : "" }, { "dropping-particle" : "", "family" : "Dayan", "given" : "Jacques", "non-dropping-particle" : "", "parse-names" : false, "suffix" : "" }, { "dropping-particle" : "", "family" : "Eustache", "given" : "Francis", "non-dropping-particle" : "", "parse-names" : false, "suffix" : "" }, { "dropping-particle" : "", "family" : "Desgranges", "given" : "B\u00e9atrice", "non-dropping-particle" : "", "parse-names" : false, "suffix" : "" }, { "dropping-particle" : "", "family" : "Ch\u00e9telat", "given" : "Ga\u00ebl", "non-dropping-particle" : "", "parse-names" : false, "suffix" : "" } ], "container-title" : "Journal of neuroimaging : official journal of the American Society of Neuroimaging", "id" : "ITEM-1", "issue" : "4", "issued" : { "date-parts" : [ [ "2010", "10" ] ] }, "page" : "324-33", "title" : "A simple way to improve anatomical mapping of functional brain imaging.", "type" : "article-journal", "volume" : "20" }, "uris" : [ "http://www.mendeley.com/documents/?uuid=fc6bbfaa-0a23-459d-ae8a-8200276c742e" ] } ], "mendeley" : { "formattedCitation" : "(Villain et al., 2010)", "plainTextFormattedCitation" : "(Villain et al., 2010)", "previouslyFormattedCitation" : "(Villain et al., 2010)" }, "properties" : { "noteIndex" : 0 }, "schema" : "https://github.com/citation-style-language/schema/raw/master/csl-citation.json" }</w:instrText>
      </w:r>
      <w:r w:rsidR="007C4B02" w:rsidRPr="00A00D35">
        <w:rPr>
          <w:rFonts w:ascii="Times New Roman" w:hAnsi="Times New Roman"/>
          <w:sz w:val="24"/>
          <w:szCs w:val="24"/>
          <w:lang w:val="en-US"/>
        </w:rPr>
        <w:fldChar w:fldCharType="separate"/>
      </w:r>
      <w:r w:rsidR="00101638" w:rsidRPr="00A00D35">
        <w:rPr>
          <w:rFonts w:ascii="Times New Roman" w:hAnsi="Times New Roman"/>
          <w:noProof/>
          <w:sz w:val="24"/>
          <w:szCs w:val="24"/>
          <w:lang w:val="en-US"/>
        </w:rPr>
        <w:t>(Villain et al., 2010)</w:t>
      </w:r>
      <w:r w:rsidR="007C4B02" w:rsidRPr="00A00D35">
        <w:rPr>
          <w:rFonts w:ascii="Times New Roman" w:hAnsi="Times New Roman"/>
          <w:sz w:val="24"/>
          <w:szCs w:val="24"/>
          <w:lang w:val="en-US"/>
        </w:rPr>
        <w:fldChar w:fldCharType="end"/>
      </w:r>
      <w:r w:rsidR="00CC1A20" w:rsidRPr="00A00D35">
        <w:rPr>
          <w:rFonts w:ascii="Times New Roman" w:hAnsi="Times New Roman"/>
          <w:sz w:val="24"/>
          <w:szCs w:val="24"/>
          <w:lang w:val="en-US"/>
        </w:rPr>
        <w:t>,</w:t>
      </w:r>
      <w:r w:rsidR="005E7CEA" w:rsidRPr="00A00D35">
        <w:rPr>
          <w:rFonts w:ascii="Times New Roman" w:hAnsi="Times New Roman"/>
          <w:sz w:val="24"/>
          <w:szCs w:val="24"/>
          <w:lang w:val="en-US"/>
        </w:rPr>
        <w:t xml:space="preserve"> (</w:t>
      </w:r>
      <w:r w:rsidR="00846536" w:rsidRPr="00A00D35">
        <w:rPr>
          <w:rFonts w:ascii="Times New Roman" w:hAnsi="Times New Roman"/>
          <w:sz w:val="24"/>
          <w:szCs w:val="24"/>
          <w:lang w:val="en-US"/>
        </w:rPr>
        <w:t>3)</w:t>
      </w:r>
      <w:r w:rsidRPr="00A00D35">
        <w:rPr>
          <w:rFonts w:ascii="Times New Roman" w:hAnsi="Times New Roman"/>
          <w:sz w:val="24"/>
          <w:szCs w:val="24"/>
          <w:lang w:val="en-US"/>
        </w:rPr>
        <w:t xml:space="preserve"> segmentation of the T1 image using an age-appropriate stereo</w:t>
      </w:r>
      <w:r w:rsidR="00F340B7" w:rsidRPr="00A00D35">
        <w:rPr>
          <w:rFonts w:ascii="Times New Roman" w:hAnsi="Times New Roman"/>
          <w:sz w:val="24"/>
          <w:szCs w:val="24"/>
          <w:lang w:val="en-US"/>
        </w:rPr>
        <w:t>tactic template</w:t>
      </w:r>
      <w:r w:rsidR="005E7CEA" w:rsidRPr="00A00D35">
        <w:rPr>
          <w:rFonts w:ascii="Times New Roman" w:hAnsi="Times New Roman"/>
          <w:sz w:val="24"/>
          <w:szCs w:val="24"/>
          <w:lang w:val="en-US"/>
        </w:rPr>
        <w:t xml:space="preserve"> (</w:t>
      </w:r>
      <w:r w:rsidR="00666657" w:rsidRPr="00A00D35">
        <w:rPr>
          <w:rFonts w:ascii="Times New Roman" w:hAnsi="Times New Roman"/>
          <w:sz w:val="24"/>
          <w:szCs w:val="24"/>
          <w:lang w:val="en-US"/>
        </w:rPr>
        <w:t xml:space="preserve">NIHPD 13-18.5: </w:t>
      </w:r>
      <w:hyperlink r:id="rId8" w:history="1">
        <w:r w:rsidR="003D0169" w:rsidRPr="00A00D35">
          <w:rPr>
            <w:rStyle w:val="Lienhypertexte"/>
            <w:rFonts w:ascii="Times New Roman" w:hAnsi="Times New Roman"/>
            <w:color w:val="auto"/>
            <w:sz w:val="24"/>
            <w:szCs w:val="24"/>
            <w:lang w:val="en-US"/>
          </w:rPr>
          <w:t>http://www.bic.mni.mcgill.ca/ServicesAtlases/NIHPD-obj1</w:t>
        </w:r>
      </w:hyperlink>
      <w:r w:rsidR="00666657" w:rsidRPr="00A00D35">
        <w:rPr>
          <w:rFonts w:ascii="Times New Roman" w:hAnsi="Times New Roman"/>
          <w:sz w:val="24"/>
          <w:szCs w:val="24"/>
          <w:lang w:val="en-US"/>
        </w:rPr>
        <w:t>)</w:t>
      </w:r>
      <w:r w:rsidR="003D0169" w:rsidRPr="00A00D35">
        <w:rPr>
          <w:rFonts w:ascii="Times New Roman" w:hAnsi="Times New Roman"/>
          <w:sz w:val="24"/>
          <w:szCs w:val="24"/>
          <w:lang w:val="en-US"/>
        </w:rPr>
        <w:t xml:space="preserve"> </w:t>
      </w:r>
      <w:r w:rsidR="007C4B02" w:rsidRPr="00A00D35">
        <w:rPr>
          <w:rFonts w:ascii="Times New Roman" w:hAnsi="Times New Roman"/>
          <w:sz w:val="24"/>
          <w:szCs w:val="24"/>
          <w:lang w:val="en-US"/>
        </w:rPr>
        <w:fldChar w:fldCharType="begin" w:fldLock="1"/>
      </w:r>
      <w:r w:rsidR="00101638" w:rsidRPr="00A00D35">
        <w:rPr>
          <w:rFonts w:ascii="Times New Roman" w:hAnsi="Times New Roman"/>
          <w:sz w:val="24"/>
          <w:szCs w:val="24"/>
          <w:lang w:val="en-US"/>
        </w:rPr>
        <w:instrText>ADDIN CSL_CITATION { "citationItems" : [ { "id" : "ITEM-1", "itemData" : { "DOI" : "10.1016/j.neuroimage.2010.07.033", "ISBN" : "1095-9572 (Electronic)\\r1053-8119 (Linking)", "ISSN" : "10538119", "PMID" : "20656036", "abstract" : "Spatial normalization, registration, and segmentation techniques for Magnetic Resonance Imaging (MRI) often use a target or template volume to facilitate processing, take advantage of prior information, and define a common coordinate system for analysis. In the neuroimaging literature, the MNI305 Talairach-like coordinate system is often used as a standard template. However, when studying pediatric populations, variation from the adult brain makes the MNI305 suboptimal for processing brain images of children. Morphological changes occurring during development render the use of age-appropriate templates desirable to reduce potential errors and minimize bias during processing of pediatric data. This paper presents the methods used to create unbiased, age-appropriate MRI atlas templates for pediatric studies that represent the average anatomy for the age range of 4.5-18.5. years, while maintaining a high level of anatomical detail and contrast. The creation of anatomical T1-weighted, T2-weighted, and proton density-weighted templates for specific developmentally important age-ranges, used data derived from the largest epidemiological, representative (healthy and normal) sample of the U.S. population, where each subject was carefully screened for medical and psychiatric factors and characterized using established neuropsychological and behavioral assessments. Use of these age-specific templates was evaluated by computing average tissue maps for gray matter, white matter, and cerebrospinal fluid for each specific age range, and by conducting an exemplar voxel-wise deformation-based morphometry study using 66 young (4.5-6.9. years) participants to demonstrate the benefits of using the age-appropriate templates. The public availability of these atlases/templates will facilitate analysis of pediatric MRI data and enable comparison of results between studies in a common standardized space specific to pediatric research. \u00a9 2010 Elsevier Inc.", "author" : [ { "dropping-particle" : "", "family" : "Fonov", "given" : "Vladimir", "non-dropping-particle" : "", "parse-names" : false, "suffix" : "" }, { "dropping-particle" : "", "family" : "Evans", "given" : "Alan C", "non-dropping-particle" : "", "parse-names" : false, "suffix" : "" }, { "dropping-particle" : "", "family" : "Botteron", "given" : "Kelly", "non-dropping-particle" : "", "parse-names" : false, "suffix" : "" }, { "dropping-particle" : "", "family" : "Almli", "given" : "C Robert", "non-dropping-particle" : "", "parse-names" : false, "suffix" : "" }, { "dropping-particle" : "", "family" : "McKinstry", "given" : "Robert C", "non-dropping-particle" : "", "parse-names" : false, "suffix" : "" }, { "dropping-particle" : "", "family" : "Collins", "given" : "D Louis", "non-dropping-particle" : "", "parse-names" : false, "suffix" : "" } ], "container-title" : "NeuroImage", "id" : "ITEM-1", "issue" : "1", "issued" : { "date-parts" : [ [ "2011", "1", "1" ] ] }, "page" : "313-327", "publisher" : "Elsevier Inc.", "title" : "Unbiased average age-appropriate atlases for pediatric studies", "type" : "article-journal", "volume" : "54" }, "uris" : [ "http://www.mendeley.com/documents/?uuid=2b00f41c-24f3-41ed-b4fe-61de23008a9c" ] } ], "mendeley" : { "formattedCitation" : "(Fonov et al., 2011)", "plainTextFormattedCitation" : "(Fonov et al., 2011)", "previouslyFormattedCitation" : "(Fonov et al., 2011)" }, "properties" : { "noteIndex" : 0 }, "schema" : "https://github.com/citation-style-language/schema/raw/master/csl-citation.json" }</w:instrText>
      </w:r>
      <w:r w:rsidR="007C4B02" w:rsidRPr="00A00D35">
        <w:rPr>
          <w:rFonts w:ascii="Times New Roman" w:hAnsi="Times New Roman"/>
          <w:sz w:val="24"/>
          <w:szCs w:val="24"/>
          <w:lang w:val="en-US"/>
        </w:rPr>
        <w:fldChar w:fldCharType="separate"/>
      </w:r>
      <w:r w:rsidR="00101638" w:rsidRPr="00A00D35">
        <w:rPr>
          <w:rFonts w:ascii="Times New Roman" w:hAnsi="Times New Roman"/>
          <w:noProof/>
          <w:sz w:val="24"/>
          <w:szCs w:val="24"/>
          <w:lang w:val="en-US"/>
        </w:rPr>
        <w:t>(Fonov et al., 2011)</w:t>
      </w:r>
      <w:r w:rsidR="007C4B02" w:rsidRPr="00A00D35">
        <w:rPr>
          <w:rFonts w:ascii="Times New Roman" w:hAnsi="Times New Roman"/>
          <w:sz w:val="24"/>
          <w:szCs w:val="24"/>
          <w:lang w:val="en-US"/>
        </w:rPr>
        <w:fldChar w:fldCharType="end"/>
      </w:r>
      <w:r w:rsidR="00CC1A20" w:rsidRPr="00A00D35">
        <w:rPr>
          <w:rFonts w:ascii="Times New Roman" w:hAnsi="Times New Roman"/>
          <w:sz w:val="24"/>
          <w:szCs w:val="24"/>
          <w:lang w:val="en-US"/>
        </w:rPr>
        <w:t>,</w:t>
      </w:r>
      <w:r w:rsidR="005E7CEA" w:rsidRPr="00A00D35">
        <w:rPr>
          <w:rFonts w:ascii="Times New Roman" w:hAnsi="Times New Roman"/>
          <w:sz w:val="24"/>
          <w:szCs w:val="24"/>
          <w:lang w:val="en-US"/>
        </w:rPr>
        <w:t xml:space="preserve"> (</w:t>
      </w:r>
      <w:r w:rsidR="00CC1A20" w:rsidRPr="00A00D35">
        <w:rPr>
          <w:rFonts w:ascii="Times New Roman" w:hAnsi="Times New Roman"/>
          <w:sz w:val="24"/>
          <w:szCs w:val="24"/>
          <w:lang w:val="en-US"/>
        </w:rPr>
        <w:t>4)</w:t>
      </w:r>
      <w:r w:rsidRPr="00A00D35">
        <w:rPr>
          <w:rFonts w:ascii="Times New Roman" w:hAnsi="Times New Roman"/>
          <w:sz w:val="24"/>
          <w:szCs w:val="24"/>
          <w:lang w:val="en-US"/>
        </w:rPr>
        <w:t xml:space="preserve"> resulting parameters were applied to normalize the coregistred T1, EPI and non-EPI</w:t>
      </w:r>
      <w:r w:rsidR="00FD3DE8" w:rsidRPr="00A00D35">
        <w:rPr>
          <w:rFonts w:ascii="Times New Roman" w:hAnsi="Times New Roman"/>
          <w:sz w:val="24"/>
          <w:szCs w:val="24"/>
          <w:lang w:val="en-US"/>
        </w:rPr>
        <w:t>-</w:t>
      </w:r>
      <w:r w:rsidRPr="00A00D35">
        <w:rPr>
          <w:rFonts w:ascii="Times New Roman" w:hAnsi="Times New Roman"/>
          <w:sz w:val="24"/>
          <w:szCs w:val="24"/>
          <w:lang w:val="en-US"/>
        </w:rPr>
        <w:t>T2* volum</w:t>
      </w:r>
      <w:r w:rsidR="00FD3DE8" w:rsidRPr="00A00D35">
        <w:rPr>
          <w:rFonts w:ascii="Times New Roman" w:hAnsi="Times New Roman"/>
          <w:sz w:val="24"/>
          <w:szCs w:val="24"/>
          <w:lang w:val="en-US"/>
        </w:rPr>
        <w:t>es</w:t>
      </w:r>
      <w:r w:rsidRPr="00A00D35">
        <w:rPr>
          <w:rFonts w:ascii="Times New Roman" w:hAnsi="Times New Roman"/>
          <w:sz w:val="24"/>
          <w:szCs w:val="24"/>
          <w:lang w:val="en-US"/>
        </w:rPr>
        <w:t>,</w:t>
      </w:r>
      <w:r w:rsidR="00CC1A20" w:rsidRPr="00A00D35">
        <w:rPr>
          <w:rFonts w:ascii="Times New Roman" w:hAnsi="Times New Roman"/>
          <w:sz w:val="24"/>
          <w:szCs w:val="24"/>
          <w:lang w:val="en-US"/>
        </w:rPr>
        <w:t xml:space="preserve"> and</w:t>
      </w:r>
      <w:r w:rsidR="005E7CEA" w:rsidRPr="00A00D35">
        <w:rPr>
          <w:rFonts w:ascii="Times New Roman" w:hAnsi="Times New Roman"/>
          <w:sz w:val="24"/>
          <w:szCs w:val="24"/>
          <w:lang w:val="en-US"/>
        </w:rPr>
        <w:t xml:space="preserve"> (</w:t>
      </w:r>
      <w:r w:rsidR="00CC1A20" w:rsidRPr="00A00D35">
        <w:rPr>
          <w:rFonts w:ascii="Times New Roman" w:hAnsi="Times New Roman"/>
          <w:sz w:val="24"/>
          <w:szCs w:val="24"/>
          <w:lang w:val="en-US"/>
        </w:rPr>
        <w:t xml:space="preserve">5) 8mm FWHM smoothing of </w:t>
      </w:r>
      <w:r w:rsidRPr="00A00D35">
        <w:rPr>
          <w:rFonts w:ascii="Times New Roman" w:hAnsi="Times New Roman"/>
          <w:sz w:val="24"/>
          <w:szCs w:val="24"/>
          <w:lang w:val="en-US"/>
        </w:rPr>
        <w:t>the EPI images. Additionally, an individual grey matter</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 xml:space="preserve">GM) mask was created for each participant by conjunction of the GM segments </w:t>
      </w:r>
      <w:r w:rsidR="006301A3" w:rsidRPr="00A00D35">
        <w:rPr>
          <w:rFonts w:ascii="Times New Roman" w:hAnsi="Times New Roman"/>
          <w:sz w:val="24"/>
          <w:szCs w:val="24"/>
          <w:lang w:val="en-US"/>
        </w:rPr>
        <w:t>of</w:t>
      </w:r>
      <w:r w:rsidRPr="00A00D35">
        <w:rPr>
          <w:rFonts w:ascii="Times New Roman" w:hAnsi="Times New Roman"/>
          <w:sz w:val="24"/>
          <w:szCs w:val="24"/>
          <w:lang w:val="en-US"/>
        </w:rPr>
        <w:t xml:space="preserve"> T1 </w:t>
      </w:r>
      <w:r w:rsidR="006301A3" w:rsidRPr="00A00D35">
        <w:rPr>
          <w:rFonts w:ascii="Times New Roman" w:hAnsi="Times New Roman"/>
          <w:sz w:val="24"/>
          <w:szCs w:val="24"/>
          <w:lang w:val="en-US"/>
        </w:rPr>
        <w:t>and non</w:t>
      </w:r>
      <w:r w:rsidR="00D87749" w:rsidRPr="00A00D35">
        <w:rPr>
          <w:rFonts w:ascii="Times New Roman" w:hAnsi="Times New Roman"/>
          <w:sz w:val="24"/>
          <w:szCs w:val="24"/>
          <w:lang w:val="en-US"/>
        </w:rPr>
        <w:t>-</w:t>
      </w:r>
      <w:r w:rsidR="006301A3" w:rsidRPr="00A00D35">
        <w:rPr>
          <w:rFonts w:ascii="Times New Roman" w:hAnsi="Times New Roman"/>
          <w:sz w:val="24"/>
          <w:szCs w:val="24"/>
          <w:lang w:val="en-US"/>
        </w:rPr>
        <w:t>EPI-T2*</w:t>
      </w:r>
      <w:r w:rsidR="00C20F09" w:rsidRPr="00A00D35">
        <w:rPr>
          <w:rFonts w:ascii="Times New Roman" w:hAnsi="Times New Roman"/>
          <w:sz w:val="24"/>
          <w:szCs w:val="24"/>
          <w:lang w:val="en-US"/>
        </w:rPr>
        <w:t xml:space="preserve"> </w:t>
      </w:r>
      <w:r w:rsidRPr="00A00D35">
        <w:rPr>
          <w:rFonts w:ascii="Times New Roman" w:hAnsi="Times New Roman"/>
          <w:sz w:val="24"/>
          <w:szCs w:val="24"/>
          <w:lang w:val="en-US"/>
        </w:rPr>
        <w:t xml:space="preserve">volumes including only voxels with values greater than 0.15 </w:t>
      </w:r>
      <w:r w:rsidR="00C20F09" w:rsidRPr="00A00D35">
        <w:rPr>
          <w:rFonts w:ascii="Times New Roman" w:hAnsi="Times New Roman"/>
          <w:sz w:val="24"/>
          <w:szCs w:val="24"/>
          <w:lang w:val="en-US"/>
        </w:rPr>
        <w:t xml:space="preserve">and </w:t>
      </w:r>
      <w:r w:rsidRPr="00A00D35">
        <w:rPr>
          <w:rFonts w:ascii="Times New Roman" w:hAnsi="Times New Roman"/>
          <w:sz w:val="24"/>
          <w:szCs w:val="24"/>
          <w:lang w:val="en-US"/>
        </w:rPr>
        <w:t>0.05</w:t>
      </w:r>
      <w:r w:rsidR="006301A3" w:rsidRPr="00A00D35">
        <w:rPr>
          <w:rFonts w:ascii="Times New Roman" w:hAnsi="Times New Roman"/>
          <w:sz w:val="24"/>
          <w:szCs w:val="24"/>
          <w:lang w:val="en-US"/>
        </w:rPr>
        <w:t>, respectively</w:t>
      </w:r>
      <w:r w:rsidRPr="00A00D35">
        <w:rPr>
          <w:rFonts w:ascii="Times New Roman" w:hAnsi="Times New Roman"/>
          <w:sz w:val="24"/>
          <w:szCs w:val="24"/>
          <w:lang w:val="en-US"/>
        </w:rPr>
        <w:t xml:space="preserve">. This individual GM mask was used as an explicit mask during first level </w:t>
      </w:r>
      <w:r w:rsidR="00257D19" w:rsidRPr="00A00D35">
        <w:rPr>
          <w:rFonts w:ascii="Times New Roman" w:hAnsi="Times New Roman"/>
          <w:sz w:val="24"/>
          <w:szCs w:val="24"/>
          <w:lang w:val="en-US"/>
        </w:rPr>
        <w:t>analyses</w:t>
      </w:r>
      <w:r w:rsidRPr="00A00D35">
        <w:rPr>
          <w:rFonts w:ascii="Times New Roman" w:hAnsi="Times New Roman"/>
          <w:sz w:val="24"/>
          <w:szCs w:val="24"/>
          <w:lang w:val="en-US"/>
        </w:rPr>
        <w:t>.</w:t>
      </w:r>
    </w:p>
    <w:p w14:paraId="59220963" w14:textId="77777777" w:rsidR="002C4FDC" w:rsidRPr="00A00D35" w:rsidRDefault="002C4FDC" w:rsidP="008808E4">
      <w:pPr>
        <w:numPr>
          <w:ilvl w:val="1"/>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t>fMRI analysis</w:t>
      </w:r>
    </w:p>
    <w:p w14:paraId="09CF01B2" w14:textId="4138D5E1" w:rsidR="00934F81" w:rsidRPr="00A00D35" w:rsidRDefault="002C4FDC" w:rsidP="00934F81">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 xml:space="preserve">Considering the aim of the study was to explore the impact of PTSD on brain activity and connectivity during </w:t>
      </w:r>
      <w:r w:rsidR="007C16F1" w:rsidRPr="00A00D35">
        <w:rPr>
          <w:rFonts w:ascii="Times New Roman" w:hAnsi="Times New Roman"/>
          <w:sz w:val="24"/>
          <w:szCs w:val="24"/>
          <w:lang w:val="en-US"/>
        </w:rPr>
        <w:t xml:space="preserve">negative and positive </w:t>
      </w:r>
      <w:r w:rsidRPr="00A00D35">
        <w:rPr>
          <w:rFonts w:ascii="Times New Roman" w:hAnsi="Times New Roman"/>
          <w:sz w:val="24"/>
          <w:szCs w:val="24"/>
          <w:lang w:val="en-US"/>
        </w:rPr>
        <w:t>SRP, we focused our analyses on the encoding phase.</w:t>
      </w:r>
      <w:r w:rsidR="00E52568" w:rsidRPr="00A00D35">
        <w:rPr>
          <w:rFonts w:ascii="Times New Roman" w:hAnsi="Times New Roman"/>
          <w:sz w:val="24"/>
          <w:szCs w:val="24"/>
          <w:lang w:val="en-US"/>
        </w:rPr>
        <w:t xml:space="preserve"> </w:t>
      </w:r>
      <w:r w:rsidR="002B4F22" w:rsidRPr="00A00D35">
        <w:rPr>
          <w:rFonts w:ascii="Times New Roman" w:hAnsi="Times New Roman"/>
          <w:sz w:val="24"/>
          <w:szCs w:val="24"/>
          <w:lang w:val="en-US"/>
        </w:rPr>
        <w:t>T</w:t>
      </w:r>
      <w:r w:rsidR="00E52568" w:rsidRPr="00A00D35">
        <w:rPr>
          <w:rFonts w:ascii="Times New Roman" w:hAnsi="Times New Roman"/>
          <w:sz w:val="24"/>
          <w:szCs w:val="24"/>
          <w:lang w:val="en-US"/>
        </w:rPr>
        <w:t xml:space="preserve">he </w:t>
      </w:r>
      <w:r w:rsidR="004F36D3" w:rsidRPr="00A00D35">
        <w:rPr>
          <w:rFonts w:ascii="Times New Roman" w:hAnsi="Times New Roman"/>
          <w:sz w:val="24"/>
          <w:szCs w:val="24"/>
          <w:lang w:val="en-US"/>
        </w:rPr>
        <w:t>s</w:t>
      </w:r>
      <w:r w:rsidR="00E52568" w:rsidRPr="00A00D35">
        <w:rPr>
          <w:rFonts w:ascii="Times New Roman" w:hAnsi="Times New Roman"/>
          <w:sz w:val="24"/>
          <w:szCs w:val="24"/>
          <w:lang w:val="en-US"/>
        </w:rPr>
        <w:t>emantic condition was used as a reference condition</w:t>
      </w:r>
      <w:r w:rsidR="002B4F22" w:rsidRPr="00A00D35">
        <w:rPr>
          <w:rFonts w:ascii="Times New Roman" w:hAnsi="Times New Roman"/>
          <w:sz w:val="24"/>
          <w:szCs w:val="24"/>
          <w:lang w:val="en-US"/>
        </w:rPr>
        <w:t>,</w:t>
      </w:r>
      <w:r w:rsidR="00E52568" w:rsidRPr="00A00D35">
        <w:rPr>
          <w:rFonts w:ascii="Times New Roman" w:hAnsi="Times New Roman"/>
          <w:sz w:val="24"/>
          <w:szCs w:val="24"/>
          <w:lang w:val="en-US"/>
        </w:rPr>
        <w:t xml:space="preserve"> rather than the </w:t>
      </w:r>
      <w:r w:rsidR="009F18A4" w:rsidRPr="00A00D35">
        <w:rPr>
          <w:rFonts w:ascii="Times New Roman" w:hAnsi="Times New Roman"/>
          <w:sz w:val="24"/>
          <w:szCs w:val="24"/>
          <w:lang w:val="en-US"/>
        </w:rPr>
        <w:t>o</w:t>
      </w:r>
      <w:r w:rsidR="00E52568" w:rsidRPr="00A00D35">
        <w:rPr>
          <w:rFonts w:ascii="Times New Roman" w:hAnsi="Times New Roman"/>
          <w:sz w:val="24"/>
          <w:szCs w:val="24"/>
          <w:lang w:val="en-US"/>
        </w:rPr>
        <w:t>ther condition</w:t>
      </w:r>
      <w:r w:rsidR="002B4F22" w:rsidRPr="00A00D35">
        <w:rPr>
          <w:rFonts w:ascii="Times New Roman" w:hAnsi="Times New Roman"/>
          <w:sz w:val="24"/>
          <w:szCs w:val="24"/>
          <w:lang w:val="en-US"/>
        </w:rPr>
        <w:t>,</w:t>
      </w:r>
      <w:r w:rsidR="00E52568" w:rsidRPr="00A00D35">
        <w:rPr>
          <w:rFonts w:ascii="Times New Roman" w:hAnsi="Times New Roman"/>
          <w:sz w:val="24"/>
          <w:szCs w:val="24"/>
          <w:lang w:val="en-US"/>
        </w:rPr>
        <w:t xml:space="preserve"> </w:t>
      </w:r>
      <w:r w:rsidR="002B4F22" w:rsidRPr="00A00D35">
        <w:rPr>
          <w:rFonts w:ascii="Times New Roman" w:hAnsi="Times New Roman"/>
          <w:sz w:val="24"/>
          <w:szCs w:val="24"/>
          <w:lang w:val="en-US"/>
        </w:rPr>
        <w:t xml:space="preserve">since </w:t>
      </w:r>
      <w:r w:rsidR="00E52568" w:rsidRPr="00A00D35">
        <w:rPr>
          <w:rFonts w:ascii="Times New Roman" w:hAnsi="Times New Roman"/>
          <w:sz w:val="24"/>
          <w:szCs w:val="24"/>
          <w:lang w:val="en-US"/>
        </w:rPr>
        <w:t>this latter</w:t>
      </w:r>
      <w:r w:rsidR="002B4F22" w:rsidRPr="00A00D35">
        <w:rPr>
          <w:rFonts w:ascii="Times New Roman" w:hAnsi="Times New Roman"/>
          <w:sz w:val="24"/>
          <w:szCs w:val="24"/>
          <w:lang w:val="en-US"/>
        </w:rPr>
        <w:t xml:space="preserve"> </w:t>
      </w:r>
      <w:r w:rsidR="00E52568" w:rsidRPr="00A00D35">
        <w:rPr>
          <w:rFonts w:ascii="Times New Roman" w:hAnsi="Times New Roman"/>
          <w:sz w:val="24"/>
          <w:szCs w:val="24"/>
          <w:lang w:val="en-US"/>
        </w:rPr>
        <w:t xml:space="preserve">also engages </w:t>
      </w:r>
      <w:r w:rsidR="009F18A4" w:rsidRPr="00A00D35">
        <w:rPr>
          <w:rFonts w:ascii="Times New Roman" w:hAnsi="Times New Roman"/>
          <w:sz w:val="24"/>
          <w:szCs w:val="24"/>
          <w:lang w:val="en-US"/>
        </w:rPr>
        <w:t>s</w:t>
      </w:r>
      <w:r w:rsidR="00E52568" w:rsidRPr="00A00D35">
        <w:rPr>
          <w:rFonts w:ascii="Times New Roman" w:hAnsi="Times New Roman"/>
          <w:sz w:val="24"/>
          <w:szCs w:val="24"/>
          <w:lang w:val="en-US"/>
        </w:rPr>
        <w:t>elf-reference processes</w:t>
      </w:r>
      <w:r w:rsidR="00921DF0" w:rsidRPr="00A00D35">
        <w:rPr>
          <w:rFonts w:ascii="Times New Roman" w:hAnsi="Times New Roman"/>
          <w:sz w:val="24"/>
          <w:szCs w:val="24"/>
          <w:lang w:val="en-US"/>
        </w:rPr>
        <w:t xml:space="preserve">. Indeed, </w:t>
      </w:r>
      <w:r w:rsidR="000A751A" w:rsidRPr="00A00D35">
        <w:rPr>
          <w:rFonts w:ascii="Times New Roman" w:hAnsi="Times New Roman"/>
          <w:sz w:val="24"/>
          <w:szCs w:val="24"/>
          <w:lang w:val="en-US"/>
        </w:rPr>
        <w:t xml:space="preserve">appraisal of </w:t>
      </w:r>
      <w:r w:rsidR="009F18A4" w:rsidRPr="00A00D35">
        <w:rPr>
          <w:rFonts w:ascii="Times New Roman" w:hAnsi="Times New Roman"/>
          <w:sz w:val="24"/>
          <w:szCs w:val="24"/>
          <w:lang w:val="en-US"/>
        </w:rPr>
        <w:t>s</w:t>
      </w:r>
      <w:r w:rsidR="000A751A" w:rsidRPr="00A00D35">
        <w:rPr>
          <w:rFonts w:ascii="Times New Roman" w:hAnsi="Times New Roman"/>
          <w:sz w:val="24"/>
          <w:szCs w:val="24"/>
          <w:lang w:val="en-US"/>
        </w:rPr>
        <w:t>elf</w:t>
      </w:r>
      <w:r w:rsidR="005E7CEA" w:rsidRPr="00A00D35">
        <w:rPr>
          <w:rFonts w:ascii="Times New Roman" w:hAnsi="Times New Roman"/>
          <w:sz w:val="24"/>
          <w:szCs w:val="24"/>
          <w:lang w:val="en-US"/>
        </w:rPr>
        <w:t xml:space="preserve"> (</w:t>
      </w:r>
      <w:r w:rsidR="00FC60E3" w:rsidRPr="00A00D35">
        <w:rPr>
          <w:rFonts w:ascii="Times New Roman" w:hAnsi="Times New Roman"/>
          <w:sz w:val="24"/>
          <w:szCs w:val="24"/>
          <w:lang w:val="en-US"/>
        </w:rPr>
        <w:t>SRP</w:t>
      </w:r>
      <w:r w:rsidR="000A751A" w:rsidRPr="00A00D35">
        <w:rPr>
          <w:rFonts w:ascii="Times New Roman" w:hAnsi="Times New Roman"/>
          <w:sz w:val="24"/>
          <w:szCs w:val="24"/>
          <w:lang w:val="en-US"/>
        </w:rPr>
        <w:t xml:space="preserve">) and </w:t>
      </w:r>
      <w:r w:rsidR="009F18A4" w:rsidRPr="00A00D35">
        <w:rPr>
          <w:rFonts w:ascii="Times New Roman" w:hAnsi="Times New Roman"/>
          <w:sz w:val="24"/>
          <w:szCs w:val="24"/>
          <w:lang w:val="en-US"/>
        </w:rPr>
        <w:t>o</w:t>
      </w:r>
      <w:r w:rsidR="000A751A" w:rsidRPr="00A00D35">
        <w:rPr>
          <w:rFonts w:ascii="Times New Roman" w:hAnsi="Times New Roman"/>
          <w:sz w:val="24"/>
          <w:szCs w:val="24"/>
          <w:lang w:val="en-US"/>
        </w:rPr>
        <w:t>thers involved a common network including m</w:t>
      </w:r>
      <w:r w:rsidR="0095294C" w:rsidRPr="00A00D35">
        <w:rPr>
          <w:rFonts w:ascii="Times New Roman" w:hAnsi="Times New Roman"/>
          <w:sz w:val="24"/>
          <w:szCs w:val="24"/>
          <w:lang w:val="en-US"/>
        </w:rPr>
        <w:t xml:space="preserve">edial </w:t>
      </w:r>
      <w:r w:rsidR="002101F2" w:rsidRPr="00A00D35">
        <w:rPr>
          <w:rFonts w:ascii="Times New Roman" w:hAnsi="Times New Roman"/>
          <w:sz w:val="24"/>
          <w:szCs w:val="24"/>
          <w:lang w:val="en-US"/>
        </w:rPr>
        <w:t>PFC, PCC and precuneus</w:t>
      </w:r>
      <w:r w:rsidR="003D0169" w:rsidRPr="00A00D35">
        <w:rPr>
          <w:rFonts w:ascii="Times New Roman" w:hAnsi="Times New Roman"/>
          <w:sz w:val="24"/>
          <w:szCs w:val="24"/>
          <w:lang w:val="en-US"/>
        </w:rPr>
        <w:t xml:space="preserve"> </w:t>
      </w:r>
      <w:r w:rsidR="007C4B02" w:rsidRPr="00A00D35">
        <w:rPr>
          <w:rFonts w:ascii="Times New Roman" w:hAnsi="Times New Roman"/>
          <w:sz w:val="24"/>
          <w:szCs w:val="24"/>
          <w:lang w:val="en-US"/>
        </w:rPr>
        <w:fldChar w:fldCharType="begin" w:fldLock="1"/>
      </w:r>
      <w:r w:rsidR="00FD7D5D">
        <w:rPr>
          <w:rFonts w:ascii="Times New Roman" w:hAnsi="Times New Roman"/>
          <w:sz w:val="24"/>
          <w:szCs w:val="24"/>
          <w:lang w:val="en-US"/>
        </w:rPr>
        <w:instrText>ADDIN CSL_CITATION { "citationItems" : [ { "id" : "ITEM-1", "itemData" : { "DOI" : "10.1111/cdev.12440", "ISSN" : "00093920", "author" : [ { "dropping-particle" : "", "family" : "D\u00e9geilh", "given" : "Fanny", "non-dropping-particle" : "", "parse-names" : false, "suffix" : "" }, { "dropping-particle" : "", "family" : "Guillery-Girard", "given" : "B\u00e9reng\u00e8re", "non-dropping-particle" : "", "parse-names" : false, "suffix" : "" }, { "dropping-particle" : "", "family" : "Dayan", "given" : "Jacques", "non-dropping-particle" : "", "parse-names" : false, "suffix" : "" }, { "dropping-particle" : "", "family" : "Gaubert", "given" : "Malo", "non-dropping-particle" : "", "parse-names" : false, "suffix" : "" }, { "dropping-particle" : "", "family" : "Ch\u00e9telat", "given" : "Ga\u00ebl", "non-dropping-particle" : "", "parse-names" : false, "suffix" : "" }, { "dropping-particle" : "", "family" : "Egler", "given" : "Pierre-Jean", "non-dropping-particle" : "", "parse-names" : false, "suffix" : "" }, { "dropping-particle" : "", "family" : "Baleyte", "given" : "Jean-Marc", "non-dropping-particle" : "", "parse-names" : false, "suffix" : "" }, { "dropping-particle" : "", "family" : "Eustache", "given" : "Francis", "non-dropping-particle" : "", "parse-names" : false, "suffix" : "" }, { "dropping-particle" : "", "family" : "Viard", "given" : "Armelle", "non-dropping-particle" : "", "parse-names" : false, "suffix" : "" } ], "container-title" : "Child Development", "id" : "ITEM-1", "issue" : "6", "issued" : { "date-parts" : [ [ "2015", "11", "7" ] ] }, "page" : "1966-1983", "title" : "Neural Correlates of Self and Its Interaction With Memory in Healthy Adolescents", "type" : "article-journal", "volume" : "86" }, "uris" : [ "http://www.mendeley.com/documents/?uuid=78acc59a-a0db-4e49-901d-3a4158f26804" ] }, { "id" : "ITEM-2", "itemData" : { "DOI" : "10.1016/j.neuroimage.2009.12.091", "ISBN" : "1053-8119", "ISSN" : "10538119", "PMID" : "20045478", "abstract" : "While neuroimaging studies implicate medial rostral prefrontal cortex (mrPFC) in self-referential processing, simulation accounts of social cognition suggest that this region also supports thinking about other people. This study tested the prediction that mrPFC might be involved in appraising the personality traits of another person to the degree that this person is perceived as similar to oneself. We also examined whether recruiting common processes for thinking about oneself and others might impact on subsequent memory for those judgments. Functional MRI was used while two factors were crossed: (i) the requirement to engage in personality trait or episodic source memory judgments and (ii) the reference for these judgments (i.e., oneself or a friend). The results link haemodynamic changes in mrPFC to both personality judgments about oneself and subsequent episodic memory retrieval of these judgments. The degree to which BOLD signal in this region was also associated with thinking about others correlated with perceived similarity in both tasks, thus corroborating simulation accounts. Moreover, participants who perceived themselves as having similar traits to their friends tended to be poorer at remembering whether they had made trait judgments in reference to themselves or their friend. This behavioral effect was reflected in the BOLD signal in mrPFC: there was a positive correlation between signal change for self versus friend judgments and subsequent memory for the reference of such judgments. The results suggest that investigations of mrPFC activity in the context of self/other judgments should take into account this psychological similarity effect. ?? 2010 Elsevier Inc. All rights reserved.", "author" : [ { "dropping-particle" : "", "family" : "Benoit", "given" : "Roland G", "non-dropping-particle" : "", "parse-names" : false, "suffix" : "" }, { "dropping-particle" : "", "family" : "Gilbert", "given" : "Sam J.", "non-dropping-particle" : "", "parse-names" : false, "suffix" : "" }, { "dropping-particle" : "", "family" : "Volle", "given" : "Emmanuelle", "non-dropping-particle" : "", "parse-names" : false, "suffix" : "" }, { "dropping-particle" : "", "family" : "Burgess", "given" : "Paul W.", "non-dropping-particle" : "", "parse-names" : false, "suffix" : "" } ], "container-title" : "NeuroImage", "id" : "ITEM-2", "issue" : "3", "issued" : { "date-parts" : [ [ "2010", "4", "15" ] ] }, "page" : "1340-1349", "publisher" : "Elsevier Inc.", "title" : "When I think about me and simulate you: Medial rostral prefrontal cortex and self-referential processes", "type" : "article-journal", "volume" : "50" }, "uris" : [ "http://www.mendeley.com/documents/?uuid=17e7e108-26a7-4941-af43-f32bec21afb0" ] } ], "mendeley" : { "formattedCitation" : "(Benoit, Gilbert, Volle, &amp; Burgess, 2010; D\u00e9geilh et al., 2015)", "plainTextFormattedCitation" : "(Benoit, Gilbert, Volle, &amp; Burgess, 2010; D\u00e9geilh et al., 2015)", "previouslyFormattedCitation" : "(Benoit, Gilbert, Volle, &amp; Burgess, 2010; D\u00e9geilh et al., 2015)" }, "properties" : { "noteIndex" : 0 }, "schema" : "https://github.com/citation-style-language/schema/raw/master/csl-citation.json" }</w:instrText>
      </w:r>
      <w:r w:rsidR="007C4B02"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(Benoit, Gilbert, Volle, &amp; Burgess, 2010; Dégeilh et al., 2015)</w:t>
      </w:r>
      <w:r w:rsidR="007C4B02" w:rsidRPr="00A00D35">
        <w:rPr>
          <w:rFonts w:ascii="Times New Roman" w:hAnsi="Times New Roman"/>
          <w:sz w:val="24"/>
          <w:szCs w:val="24"/>
          <w:lang w:val="en-US"/>
        </w:rPr>
        <w:fldChar w:fldCharType="end"/>
      </w:r>
      <w:r w:rsidR="00E50C89" w:rsidRPr="00A00D35">
        <w:rPr>
          <w:rFonts w:ascii="Times New Roman" w:hAnsi="Times New Roman"/>
          <w:sz w:val="24"/>
          <w:szCs w:val="24"/>
          <w:lang w:val="en-US"/>
        </w:rPr>
        <w:t>.</w:t>
      </w:r>
      <w:r w:rsidR="00B40FBA">
        <w:rPr>
          <w:rFonts w:ascii="Times New Roman" w:hAnsi="Times New Roman"/>
          <w:sz w:val="24"/>
          <w:szCs w:val="24"/>
          <w:lang w:val="en-US"/>
        </w:rPr>
        <w:t xml:space="preserve"> As note, results from Self versus Other analysis are presented in supplementary information (see Table S1).</w:t>
      </w:r>
    </w:p>
    <w:p w14:paraId="6580BE43" w14:textId="77777777" w:rsidR="007335D8" w:rsidRPr="00A00D35" w:rsidRDefault="003D5A59" w:rsidP="008808E4">
      <w:pPr>
        <w:numPr>
          <w:ilvl w:val="2"/>
          <w:numId w:val="1"/>
        </w:numPr>
        <w:spacing w:after="0" w:line="480" w:lineRule="auto"/>
        <w:jc w:val="both"/>
        <w:rPr>
          <w:rFonts w:ascii="Times New Roman" w:hAnsi="Times New Roman"/>
          <w:b/>
          <w:i/>
          <w:sz w:val="24"/>
          <w:szCs w:val="24"/>
          <w:lang w:val="en-US"/>
        </w:rPr>
      </w:pPr>
      <w:r w:rsidRPr="00A00D35">
        <w:rPr>
          <w:rFonts w:ascii="Times New Roman" w:hAnsi="Times New Roman"/>
          <w:b/>
          <w:i/>
          <w:sz w:val="24"/>
          <w:szCs w:val="24"/>
          <w:lang w:val="en-US"/>
        </w:rPr>
        <w:t>B</w:t>
      </w:r>
      <w:r w:rsidR="003E03DF" w:rsidRPr="00A00D35">
        <w:rPr>
          <w:rFonts w:ascii="Times New Roman" w:hAnsi="Times New Roman"/>
          <w:b/>
          <w:i/>
          <w:sz w:val="24"/>
          <w:szCs w:val="24"/>
          <w:lang w:val="en-US"/>
        </w:rPr>
        <w:t xml:space="preserve">rain </w:t>
      </w:r>
      <w:r w:rsidR="00093EE1" w:rsidRPr="00A00D35">
        <w:rPr>
          <w:rFonts w:ascii="Times New Roman" w:hAnsi="Times New Roman"/>
          <w:b/>
          <w:i/>
          <w:sz w:val="24"/>
          <w:szCs w:val="24"/>
          <w:lang w:val="en-US"/>
        </w:rPr>
        <w:t>activity</w:t>
      </w:r>
      <w:r w:rsidR="003E03DF" w:rsidRPr="00A00D35">
        <w:rPr>
          <w:rFonts w:ascii="Times New Roman" w:hAnsi="Times New Roman"/>
          <w:b/>
          <w:i/>
          <w:sz w:val="24"/>
          <w:szCs w:val="24"/>
          <w:lang w:val="en-US"/>
        </w:rPr>
        <w:t xml:space="preserve"> changes</w:t>
      </w:r>
    </w:p>
    <w:p w14:paraId="170FFDD0" w14:textId="77777777" w:rsidR="00294053" w:rsidRPr="00A00D35" w:rsidRDefault="001A1205" w:rsidP="00147580">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 xml:space="preserve">For the first level </w:t>
      </w:r>
      <w:r w:rsidR="005144F9" w:rsidRPr="00A00D35">
        <w:rPr>
          <w:rFonts w:ascii="Times New Roman" w:hAnsi="Times New Roman"/>
          <w:sz w:val="24"/>
          <w:szCs w:val="24"/>
          <w:lang w:val="en-US"/>
        </w:rPr>
        <w:t>analyses</w:t>
      </w:r>
      <w:r w:rsidRPr="00A00D35">
        <w:rPr>
          <w:rFonts w:ascii="Times New Roman" w:hAnsi="Times New Roman"/>
          <w:sz w:val="24"/>
          <w:szCs w:val="24"/>
          <w:lang w:val="en-US"/>
        </w:rPr>
        <w:t xml:space="preserve">, a whole brain voxel-by-voxel general linear model was applied to each participant. The individual model included six experimental conditions of interest for </w:t>
      </w:r>
      <w:r w:rsidR="00F348D0" w:rsidRPr="00A00D35">
        <w:rPr>
          <w:rFonts w:ascii="Times New Roman" w:hAnsi="Times New Roman"/>
          <w:sz w:val="24"/>
          <w:szCs w:val="24"/>
          <w:lang w:val="en-US"/>
        </w:rPr>
        <w:t xml:space="preserve">negative and positive </w:t>
      </w:r>
      <w:r w:rsidRPr="00A00D35">
        <w:rPr>
          <w:rFonts w:ascii="Times New Roman" w:hAnsi="Times New Roman"/>
          <w:sz w:val="24"/>
          <w:szCs w:val="24"/>
          <w:lang w:val="en-US"/>
        </w:rPr>
        <w:t>items of each condition</w:t>
      </w:r>
      <w:r w:rsidR="005E7CEA" w:rsidRPr="00A00D35">
        <w:rPr>
          <w:rFonts w:ascii="Times New Roman" w:hAnsi="Times New Roman"/>
          <w:sz w:val="24"/>
          <w:szCs w:val="24"/>
          <w:lang w:val="en-US"/>
        </w:rPr>
        <w:t xml:space="preserve"> (</w:t>
      </w:r>
      <w:r w:rsidR="009F18A4" w:rsidRPr="00A00D35">
        <w:rPr>
          <w:rFonts w:ascii="Times New Roman" w:hAnsi="Times New Roman"/>
          <w:sz w:val="24"/>
          <w:szCs w:val="24"/>
          <w:lang w:val="en-US"/>
        </w:rPr>
        <w:t>s</w:t>
      </w:r>
      <w:r w:rsidR="00F348D0" w:rsidRPr="00A00D35">
        <w:rPr>
          <w:rFonts w:ascii="Times New Roman" w:hAnsi="Times New Roman"/>
          <w:sz w:val="24"/>
          <w:szCs w:val="24"/>
          <w:lang w:val="en-US"/>
        </w:rPr>
        <w:t>elf</w:t>
      </w:r>
      <w:r w:rsidR="00BD6645" w:rsidRPr="00A00D35">
        <w:rPr>
          <w:rFonts w:ascii="Times New Roman" w:hAnsi="Times New Roman"/>
          <w:sz w:val="24"/>
          <w:szCs w:val="24"/>
          <w:lang w:val="en-US"/>
        </w:rPr>
        <w:t>-</w:t>
      </w:r>
      <w:r w:rsidR="00F348D0" w:rsidRPr="00A00D35">
        <w:rPr>
          <w:rFonts w:ascii="Times New Roman" w:hAnsi="Times New Roman"/>
          <w:sz w:val="24"/>
          <w:szCs w:val="24"/>
          <w:lang w:val="en-US"/>
        </w:rPr>
        <w:t xml:space="preserve">negative, </w:t>
      </w:r>
      <w:r w:rsidR="009F18A4" w:rsidRPr="00A00D35">
        <w:rPr>
          <w:rFonts w:ascii="Times New Roman" w:hAnsi="Times New Roman"/>
          <w:sz w:val="24"/>
          <w:szCs w:val="24"/>
          <w:lang w:val="en-US"/>
        </w:rPr>
        <w:t>s</w:t>
      </w:r>
      <w:r w:rsidRPr="00A00D35">
        <w:rPr>
          <w:rFonts w:ascii="Times New Roman" w:hAnsi="Times New Roman"/>
          <w:sz w:val="24"/>
          <w:szCs w:val="24"/>
          <w:lang w:val="en-US"/>
        </w:rPr>
        <w:t>elf</w:t>
      </w:r>
      <w:r w:rsidR="00BD6645" w:rsidRPr="00A00D35">
        <w:rPr>
          <w:rFonts w:ascii="Times New Roman" w:hAnsi="Times New Roman"/>
          <w:sz w:val="24"/>
          <w:szCs w:val="24"/>
          <w:lang w:val="en-US"/>
        </w:rPr>
        <w:t>-</w:t>
      </w:r>
      <w:r w:rsidRPr="00A00D35">
        <w:rPr>
          <w:rFonts w:ascii="Times New Roman" w:hAnsi="Times New Roman"/>
          <w:sz w:val="24"/>
          <w:szCs w:val="24"/>
          <w:lang w:val="en-US"/>
        </w:rPr>
        <w:t xml:space="preserve">positive, </w:t>
      </w:r>
      <w:r w:rsidR="009F18A4" w:rsidRPr="00A00D35">
        <w:rPr>
          <w:rFonts w:ascii="Times New Roman" w:hAnsi="Times New Roman"/>
          <w:sz w:val="24"/>
          <w:szCs w:val="24"/>
          <w:lang w:val="en-US"/>
        </w:rPr>
        <w:t>o</w:t>
      </w:r>
      <w:r w:rsidRPr="00A00D35">
        <w:rPr>
          <w:rFonts w:ascii="Times New Roman" w:hAnsi="Times New Roman"/>
          <w:sz w:val="24"/>
          <w:szCs w:val="24"/>
          <w:lang w:val="en-US"/>
        </w:rPr>
        <w:t>ther</w:t>
      </w:r>
      <w:r w:rsidR="00BD6645" w:rsidRPr="00A00D35">
        <w:rPr>
          <w:rFonts w:ascii="Times New Roman" w:hAnsi="Times New Roman"/>
          <w:sz w:val="24"/>
          <w:szCs w:val="24"/>
          <w:lang w:val="en-US"/>
        </w:rPr>
        <w:t>-</w:t>
      </w:r>
      <w:r w:rsidRPr="00A00D35">
        <w:rPr>
          <w:rFonts w:ascii="Times New Roman" w:hAnsi="Times New Roman"/>
          <w:sz w:val="24"/>
          <w:szCs w:val="24"/>
          <w:lang w:val="en-US"/>
        </w:rPr>
        <w:t xml:space="preserve">negative, </w:t>
      </w:r>
      <w:r w:rsidR="009F18A4" w:rsidRPr="00A00D35">
        <w:rPr>
          <w:rFonts w:ascii="Times New Roman" w:hAnsi="Times New Roman"/>
          <w:sz w:val="24"/>
          <w:szCs w:val="24"/>
          <w:lang w:val="en-US"/>
        </w:rPr>
        <w:t>o</w:t>
      </w:r>
      <w:r w:rsidR="00F348D0" w:rsidRPr="00A00D35">
        <w:rPr>
          <w:rFonts w:ascii="Times New Roman" w:hAnsi="Times New Roman"/>
          <w:sz w:val="24"/>
          <w:szCs w:val="24"/>
          <w:lang w:val="en-US"/>
        </w:rPr>
        <w:t>ther</w:t>
      </w:r>
      <w:r w:rsidR="00BD6645" w:rsidRPr="00A00D35">
        <w:rPr>
          <w:rFonts w:ascii="Times New Roman" w:hAnsi="Times New Roman"/>
          <w:sz w:val="24"/>
          <w:szCs w:val="24"/>
          <w:lang w:val="en-US"/>
        </w:rPr>
        <w:t>-</w:t>
      </w:r>
      <w:r w:rsidR="00F348D0" w:rsidRPr="00A00D35">
        <w:rPr>
          <w:rFonts w:ascii="Times New Roman" w:hAnsi="Times New Roman"/>
          <w:sz w:val="24"/>
          <w:szCs w:val="24"/>
          <w:lang w:val="en-US"/>
        </w:rPr>
        <w:t xml:space="preserve">positive, </w:t>
      </w:r>
      <w:r w:rsidR="009F18A4" w:rsidRPr="00A00D35">
        <w:rPr>
          <w:rFonts w:ascii="Times New Roman" w:hAnsi="Times New Roman"/>
          <w:sz w:val="24"/>
          <w:szCs w:val="24"/>
          <w:lang w:val="en-US"/>
        </w:rPr>
        <w:t>s</w:t>
      </w:r>
      <w:r w:rsidR="00F348D0" w:rsidRPr="00A00D35">
        <w:rPr>
          <w:rFonts w:ascii="Times New Roman" w:hAnsi="Times New Roman"/>
          <w:sz w:val="24"/>
          <w:szCs w:val="24"/>
          <w:lang w:val="en-US"/>
        </w:rPr>
        <w:t>emantic</w:t>
      </w:r>
      <w:r w:rsidR="00BD6645" w:rsidRPr="00A00D35">
        <w:rPr>
          <w:rFonts w:ascii="Times New Roman" w:hAnsi="Times New Roman"/>
          <w:sz w:val="24"/>
          <w:szCs w:val="24"/>
          <w:lang w:val="en-US"/>
        </w:rPr>
        <w:t>-</w:t>
      </w:r>
      <w:r w:rsidR="00F348D0" w:rsidRPr="00A00D35">
        <w:rPr>
          <w:rFonts w:ascii="Times New Roman" w:hAnsi="Times New Roman"/>
          <w:sz w:val="24"/>
          <w:szCs w:val="24"/>
          <w:lang w:val="en-US"/>
        </w:rPr>
        <w:t xml:space="preserve">negative, </w:t>
      </w:r>
      <w:r w:rsidR="009F18A4" w:rsidRPr="00A00D35">
        <w:rPr>
          <w:rFonts w:ascii="Times New Roman" w:hAnsi="Times New Roman"/>
          <w:sz w:val="24"/>
          <w:szCs w:val="24"/>
          <w:lang w:val="en-US"/>
        </w:rPr>
        <w:t>s</w:t>
      </w:r>
      <w:r w:rsidR="00F348D0" w:rsidRPr="00A00D35">
        <w:rPr>
          <w:rFonts w:ascii="Times New Roman" w:hAnsi="Times New Roman"/>
          <w:sz w:val="24"/>
          <w:szCs w:val="24"/>
          <w:lang w:val="en-US"/>
        </w:rPr>
        <w:t>emantic</w:t>
      </w:r>
      <w:r w:rsidR="00BD6645" w:rsidRPr="00A00D35">
        <w:rPr>
          <w:rFonts w:ascii="Times New Roman" w:hAnsi="Times New Roman"/>
          <w:sz w:val="24"/>
          <w:szCs w:val="24"/>
          <w:lang w:val="en-US"/>
        </w:rPr>
        <w:t>-</w:t>
      </w:r>
      <w:r w:rsidR="00F348D0" w:rsidRPr="00A00D35">
        <w:rPr>
          <w:rFonts w:ascii="Times New Roman" w:hAnsi="Times New Roman"/>
          <w:sz w:val="24"/>
          <w:szCs w:val="24"/>
          <w:lang w:val="en-US"/>
        </w:rPr>
        <w:t>positive</w:t>
      </w:r>
      <w:r w:rsidRPr="00A00D35">
        <w:rPr>
          <w:rFonts w:ascii="Times New Roman" w:hAnsi="Times New Roman"/>
          <w:sz w:val="24"/>
          <w:szCs w:val="24"/>
          <w:lang w:val="en-US"/>
        </w:rPr>
        <w:t>) and one non</w:t>
      </w:r>
      <w:r w:rsidR="002101F2" w:rsidRPr="00A00D35">
        <w:rPr>
          <w:rFonts w:ascii="Times New Roman" w:hAnsi="Times New Roman"/>
          <w:sz w:val="24"/>
          <w:szCs w:val="24"/>
          <w:lang w:val="en-US"/>
        </w:rPr>
        <w:t>-</w:t>
      </w:r>
      <w:r w:rsidRPr="00A00D35">
        <w:rPr>
          <w:rFonts w:ascii="Times New Roman" w:hAnsi="Times New Roman"/>
          <w:sz w:val="24"/>
          <w:szCs w:val="24"/>
          <w:lang w:val="en-US"/>
        </w:rPr>
        <w:t>interest condition</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non-responses). Movement parameters</w:t>
      </w:r>
      <w:r w:rsidR="002E5F2C" w:rsidRPr="00A00D35">
        <w:rPr>
          <w:rFonts w:ascii="Times New Roman" w:hAnsi="Times New Roman"/>
          <w:sz w:val="24"/>
          <w:szCs w:val="24"/>
          <w:lang w:val="en-US"/>
        </w:rPr>
        <w:t xml:space="preserve"> and depression score</w:t>
      </w:r>
      <w:r w:rsidR="002B4F22" w:rsidRPr="00A00D35">
        <w:rPr>
          <w:rFonts w:ascii="Times New Roman" w:hAnsi="Times New Roman"/>
          <w:sz w:val="24"/>
          <w:szCs w:val="24"/>
          <w:lang w:val="en-US"/>
        </w:rPr>
        <w:t>s</w:t>
      </w:r>
      <w:r w:rsidRPr="00A00D35">
        <w:rPr>
          <w:rFonts w:ascii="Times New Roman" w:hAnsi="Times New Roman"/>
          <w:sz w:val="24"/>
          <w:szCs w:val="24"/>
          <w:lang w:val="en-US"/>
        </w:rPr>
        <w:t xml:space="preserve"> were added as covariates of non</w:t>
      </w:r>
      <w:r w:rsidR="002101F2" w:rsidRPr="00A00D35">
        <w:rPr>
          <w:rFonts w:ascii="Times New Roman" w:hAnsi="Times New Roman"/>
          <w:sz w:val="24"/>
          <w:szCs w:val="24"/>
          <w:lang w:val="en-US"/>
        </w:rPr>
        <w:t>-</w:t>
      </w:r>
      <w:r w:rsidRPr="00A00D35">
        <w:rPr>
          <w:rFonts w:ascii="Times New Roman" w:hAnsi="Times New Roman"/>
          <w:sz w:val="24"/>
          <w:szCs w:val="24"/>
          <w:lang w:val="en-US"/>
        </w:rPr>
        <w:lastRenderedPageBreak/>
        <w:t xml:space="preserve">interest. </w:t>
      </w:r>
      <w:r w:rsidR="00D80B83" w:rsidRPr="00A00D35">
        <w:rPr>
          <w:rFonts w:ascii="Times New Roman" w:hAnsi="Times New Roman"/>
          <w:sz w:val="24"/>
          <w:szCs w:val="24"/>
          <w:lang w:val="en-US"/>
        </w:rPr>
        <w:t xml:space="preserve">For </w:t>
      </w:r>
      <w:r w:rsidR="00565061" w:rsidRPr="00A00D35">
        <w:rPr>
          <w:rFonts w:ascii="Times New Roman" w:hAnsi="Times New Roman"/>
          <w:sz w:val="24"/>
          <w:szCs w:val="24"/>
          <w:lang w:val="en-US"/>
        </w:rPr>
        <w:t xml:space="preserve">the </w:t>
      </w:r>
      <w:r w:rsidR="00D80B83" w:rsidRPr="00A00D35">
        <w:rPr>
          <w:rFonts w:ascii="Times New Roman" w:hAnsi="Times New Roman"/>
          <w:sz w:val="24"/>
          <w:szCs w:val="24"/>
          <w:lang w:val="en-US"/>
        </w:rPr>
        <w:t>second level analysi</w:t>
      </w:r>
      <w:r w:rsidR="00E718F7" w:rsidRPr="00A00D35">
        <w:rPr>
          <w:rFonts w:ascii="Times New Roman" w:hAnsi="Times New Roman"/>
          <w:sz w:val="24"/>
          <w:szCs w:val="24"/>
          <w:lang w:val="en-US"/>
        </w:rPr>
        <w:t xml:space="preserve">s, </w:t>
      </w:r>
      <w:r w:rsidR="00D80B83" w:rsidRPr="00A00D35">
        <w:rPr>
          <w:rFonts w:ascii="Times New Roman" w:hAnsi="Times New Roman"/>
          <w:sz w:val="24"/>
          <w:szCs w:val="24"/>
          <w:lang w:val="en-US"/>
        </w:rPr>
        <w:t xml:space="preserve">all individual contrasts were entered in </w:t>
      </w:r>
      <w:r w:rsidR="00022B3E" w:rsidRPr="00A00D35">
        <w:rPr>
          <w:rFonts w:ascii="Times New Roman" w:hAnsi="Times New Roman"/>
          <w:sz w:val="24"/>
          <w:szCs w:val="24"/>
          <w:lang w:val="en-US"/>
        </w:rPr>
        <w:t xml:space="preserve">ANOVA </w:t>
      </w:r>
      <w:r w:rsidR="00E718F7" w:rsidRPr="00A00D35">
        <w:rPr>
          <w:rFonts w:ascii="Times New Roman" w:hAnsi="Times New Roman"/>
          <w:sz w:val="24"/>
          <w:szCs w:val="24"/>
          <w:lang w:val="en-US"/>
        </w:rPr>
        <w:t>with conditions</w:t>
      </w:r>
      <w:r w:rsidR="005E7CEA" w:rsidRPr="00A00D35">
        <w:rPr>
          <w:rFonts w:ascii="Times New Roman" w:hAnsi="Times New Roman"/>
          <w:sz w:val="24"/>
          <w:szCs w:val="24"/>
          <w:lang w:val="en-US"/>
        </w:rPr>
        <w:t xml:space="preserve"> (</w:t>
      </w:r>
      <w:r w:rsidR="009F18A4" w:rsidRPr="00A00D35">
        <w:rPr>
          <w:rFonts w:ascii="Times New Roman" w:hAnsi="Times New Roman"/>
          <w:sz w:val="24"/>
          <w:szCs w:val="24"/>
          <w:lang w:val="en-US"/>
        </w:rPr>
        <w:t>self</w:t>
      </w:r>
      <w:r w:rsidR="00BD6645" w:rsidRPr="00A00D35">
        <w:rPr>
          <w:rFonts w:ascii="Times New Roman" w:hAnsi="Times New Roman"/>
          <w:sz w:val="24"/>
          <w:szCs w:val="24"/>
          <w:lang w:val="en-US"/>
        </w:rPr>
        <w:t>-</w:t>
      </w:r>
      <w:r w:rsidR="009F18A4" w:rsidRPr="00A00D35">
        <w:rPr>
          <w:rFonts w:ascii="Times New Roman" w:hAnsi="Times New Roman"/>
          <w:sz w:val="24"/>
          <w:szCs w:val="24"/>
          <w:lang w:val="en-US"/>
        </w:rPr>
        <w:t>negative, self</w:t>
      </w:r>
      <w:r w:rsidR="00BD6645" w:rsidRPr="00A00D35">
        <w:rPr>
          <w:rFonts w:ascii="Times New Roman" w:hAnsi="Times New Roman"/>
          <w:sz w:val="24"/>
          <w:szCs w:val="24"/>
          <w:lang w:val="en-US"/>
        </w:rPr>
        <w:t>-</w:t>
      </w:r>
      <w:r w:rsidR="009F18A4" w:rsidRPr="00A00D35">
        <w:rPr>
          <w:rFonts w:ascii="Times New Roman" w:hAnsi="Times New Roman"/>
          <w:sz w:val="24"/>
          <w:szCs w:val="24"/>
          <w:lang w:val="en-US"/>
        </w:rPr>
        <w:t>positive, other</w:t>
      </w:r>
      <w:r w:rsidR="00BD6645" w:rsidRPr="00A00D35">
        <w:rPr>
          <w:rFonts w:ascii="Times New Roman" w:hAnsi="Times New Roman"/>
          <w:sz w:val="24"/>
          <w:szCs w:val="24"/>
          <w:lang w:val="en-US"/>
        </w:rPr>
        <w:t>-</w:t>
      </w:r>
      <w:r w:rsidR="009F18A4" w:rsidRPr="00A00D35">
        <w:rPr>
          <w:rFonts w:ascii="Times New Roman" w:hAnsi="Times New Roman"/>
          <w:sz w:val="24"/>
          <w:szCs w:val="24"/>
          <w:lang w:val="en-US"/>
        </w:rPr>
        <w:t>negative, other</w:t>
      </w:r>
      <w:r w:rsidR="00BD6645" w:rsidRPr="00A00D35">
        <w:rPr>
          <w:rFonts w:ascii="Times New Roman" w:hAnsi="Times New Roman"/>
          <w:sz w:val="24"/>
          <w:szCs w:val="24"/>
          <w:lang w:val="en-US"/>
        </w:rPr>
        <w:t>-</w:t>
      </w:r>
      <w:r w:rsidR="009F18A4" w:rsidRPr="00A00D35">
        <w:rPr>
          <w:rFonts w:ascii="Times New Roman" w:hAnsi="Times New Roman"/>
          <w:sz w:val="24"/>
          <w:szCs w:val="24"/>
          <w:lang w:val="en-US"/>
        </w:rPr>
        <w:t>positive, semantic</w:t>
      </w:r>
      <w:r w:rsidR="00BD6645" w:rsidRPr="00A00D35">
        <w:rPr>
          <w:rFonts w:ascii="Times New Roman" w:hAnsi="Times New Roman"/>
          <w:sz w:val="24"/>
          <w:szCs w:val="24"/>
          <w:lang w:val="en-US"/>
        </w:rPr>
        <w:t>-</w:t>
      </w:r>
      <w:r w:rsidR="009F18A4" w:rsidRPr="00A00D35">
        <w:rPr>
          <w:rFonts w:ascii="Times New Roman" w:hAnsi="Times New Roman"/>
          <w:sz w:val="24"/>
          <w:szCs w:val="24"/>
          <w:lang w:val="en-US"/>
        </w:rPr>
        <w:t>negative, semantic</w:t>
      </w:r>
      <w:r w:rsidR="00BD6645" w:rsidRPr="00A00D35">
        <w:rPr>
          <w:rFonts w:ascii="Times New Roman" w:hAnsi="Times New Roman"/>
          <w:sz w:val="24"/>
          <w:szCs w:val="24"/>
          <w:lang w:val="en-US"/>
        </w:rPr>
        <w:t>-</w:t>
      </w:r>
      <w:r w:rsidR="009F18A4" w:rsidRPr="00A00D35">
        <w:rPr>
          <w:rFonts w:ascii="Times New Roman" w:hAnsi="Times New Roman"/>
          <w:sz w:val="24"/>
          <w:szCs w:val="24"/>
          <w:lang w:val="en-US"/>
        </w:rPr>
        <w:t>positive</w:t>
      </w:r>
      <w:r w:rsidR="00E718F7" w:rsidRPr="00A00D35">
        <w:rPr>
          <w:rFonts w:ascii="Times New Roman" w:hAnsi="Times New Roman"/>
          <w:sz w:val="24"/>
          <w:szCs w:val="24"/>
          <w:lang w:val="en-US"/>
        </w:rPr>
        <w:t>) as within-subject factor, groups as between-subject factor and subjects as random factor</w:t>
      </w:r>
      <w:r w:rsidR="00E34489" w:rsidRPr="00A00D35">
        <w:rPr>
          <w:rFonts w:ascii="Times New Roman" w:hAnsi="Times New Roman"/>
          <w:sz w:val="24"/>
          <w:szCs w:val="24"/>
          <w:lang w:val="en-US"/>
        </w:rPr>
        <w:t>.</w:t>
      </w:r>
    </w:p>
    <w:p w14:paraId="5B88D67F" w14:textId="77777777" w:rsidR="007335D8" w:rsidRPr="00A00D35" w:rsidRDefault="003D5A59" w:rsidP="008808E4">
      <w:pPr>
        <w:numPr>
          <w:ilvl w:val="2"/>
          <w:numId w:val="1"/>
        </w:numPr>
        <w:spacing w:after="0" w:line="480" w:lineRule="auto"/>
        <w:jc w:val="both"/>
        <w:rPr>
          <w:rFonts w:ascii="Times New Roman" w:hAnsi="Times New Roman"/>
          <w:b/>
          <w:i/>
          <w:sz w:val="24"/>
          <w:szCs w:val="24"/>
          <w:lang w:val="en-US"/>
        </w:rPr>
      </w:pPr>
      <w:r w:rsidRPr="00A00D35">
        <w:rPr>
          <w:rFonts w:ascii="Times New Roman" w:hAnsi="Times New Roman"/>
          <w:b/>
          <w:i/>
          <w:sz w:val="24"/>
          <w:szCs w:val="24"/>
          <w:lang w:val="en-US"/>
        </w:rPr>
        <w:t>F</w:t>
      </w:r>
      <w:r w:rsidR="007335D8" w:rsidRPr="00A00D35">
        <w:rPr>
          <w:rFonts w:ascii="Times New Roman" w:hAnsi="Times New Roman"/>
          <w:b/>
          <w:i/>
          <w:sz w:val="24"/>
          <w:szCs w:val="24"/>
          <w:lang w:val="en-US"/>
        </w:rPr>
        <w:t>unctional connectivity changes</w:t>
      </w:r>
    </w:p>
    <w:p w14:paraId="2B99C059" w14:textId="305A8F06" w:rsidR="00AF0AA8" w:rsidRPr="00A00D35" w:rsidRDefault="003E03DF" w:rsidP="00147580">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We performed psychophysiological interaction</w:t>
      </w:r>
      <w:r w:rsidR="002B4F22" w:rsidRPr="00A00D35">
        <w:rPr>
          <w:rFonts w:ascii="Times New Roman" w:hAnsi="Times New Roman"/>
          <w:sz w:val="24"/>
          <w:szCs w:val="24"/>
          <w:lang w:val="en-US"/>
        </w:rPr>
        <w:t>s</w:t>
      </w:r>
      <w:r w:rsidR="005E7CEA" w:rsidRPr="00A00D35">
        <w:rPr>
          <w:rFonts w:ascii="Times New Roman" w:hAnsi="Times New Roman"/>
          <w:sz w:val="24"/>
          <w:szCs w:val="24"/>
          <w:lang w:val="en-US"/>
        </w:rPr>
        <w:t xml:space="preserve"> (</w:t>
      </w:r>
      <w:r w:rsidRPr="00A00D35">
        <w:rPr>
          <w:rFonts w:ascii="Times New Roman" w:hAnsi="Times New Roman"/>
          <w:sz w:val="24"/>
          <w:szCs w:val="24"/>
          <w:lang w:val="en-US"/>
        </w:rPr>
        <w:t xml:space="preserve">PPI) </w:t>
      </w:r>
      <w:r w:rsidR="006D2A5B" w:rsidRPr="00A00D35">
        <w:rPr>
          <w:rFonts w:ascii="Times New Roman" w:hAnsi="Times New Roman"/>
          <w:sz w:val="24"/>
          <w:szCs w:val="24"/>
          <w:lang w:val="en-US"/>
        </w:rPr>
        <w:t>analyses</w:t>
      </w:r>
      <w:r w:rsidR="005A0770" w:rsidRPr="00A00D35">
        <w:rPr>
          <w:rFonts w:ascii="Times New Roman" w:hAnsi="Times New Roman"/>
          <w:sz w:val="24"/>
          <w:szCs w:val="24"/>
          <w:lang w:val="en-US"/>
        </w:rPr>
        <w:t xml:space="preserve"> </w:t>
      </w:r>
      <w:r w:rsidR="007C4B02" w:rsidRPr="00A00D35">
        <w:rPr>
          <w:rFonts w:ascii="Times New Roman" w:hAnsi="Times New Roman"/>
          <w:sz w:val="24"/>
          <w:szCs w:val="24"/>
          <w:lang w:val="en-US"/>
        </w:rPr>
        <w:fldChar w:fldCharType="begin" w:fldLock="1"/>
      </w:r>
      <w:r w:rsidR="00D067F0">
        <w:rPr>
          <w:rFonts w:ascii="Times New Roman" w:hAnsi="Times New Roman"/>
          <w:sz w:val="24"/>
          <w:szCs w:val="24"/>
          <w:lang w:val="en-US"/>
        </w:rPr>
        <w:instrText>ADDIN CSL_CITATION { "citationItems" : [ { "id" : "ITEM-1", "itemData" : { "DOI" : "10.1006/nimg.1997.0291", "ISSN" : "1053-8119", "PMID" : "9344826", "abstract" : "In this paper we introduce the idea of explaining responses, in one cortical area, in terms of an interaction between the influence of another area and some experimental (sensory or task-related) parameter. We refer to these effects as psychophysiological interactions and relate them to interactions based solely on experimental factors (i.e., psychological interactions), in factorial designs, and interactions among neurophysiological measurements (i.e., physiological interactions). We have framed psychophysiological interactions in terms of functional integration by noting that the degree to which the activity in one area can be predicted, on the basis of activity in another, corresponds to the contribution of the second to the first, where this contribution can be related to effective connectivity. A psychophysiological interaction means that the contribution of one area to another changes significantly with the experimental or psychological context. Alternatively these interactions can be thought of as a contribution-dependent change in regional responses to an experimental or psychological factor. In other words the contribution can be thought of as modulating the responses elicited by a particular stimulus or psychological process. The potential importance of this approach lies in (i) conferring a degree of functional specificity on this aspect of effective connectivity and (ii) providing a model of modulation, where the contribution from a distal area can be considered to modulate responses to the psychological or stimulus-specific factor defining the interaction. Although distinct in neurobiological terms, these are equivalent perspectives on the same underlying interaction. We illustrate these points using a functional magnetic resonance imaging study of attention to visual motion and a position emission tomography study of visual priming. We focus on interactions among extrastriate, inferotemporal, and posterior parietal regions during visual processing, under different attentional and perceptual conditions.", "author" : [ { "dropping-particle" : "", "family" : "Friston", "given" : "Karl J", "non-dropping-particle" : "", "parse-names" : false, "suffix" : "" }, { "dropping-particle" : "", "family" : "Buechel", "given" : "C", "non-dropping-particle" : "", "parse-names" : false, "suffix" : "" }, { "dropping-particle" : "", "family" : "Fink", "given" : "G R", "non-dropping-particle" : "", "parse-names" : false, "suffix" : "" }, { "dropping-particle" : "", "family" : "Morris", "given" : "J", "non-dropping-particle" : "", "parse-names" : false, "suffix" : "" }, { "dropping-particle" : "", "family" : "Rolls", "given" : "E", "non-dropping-particle" : "", "parse-names" : false, "suffix" : "" }, { "dropping-particle" : "", "family" : "Dolan", "given" : "R J", "non-dropping-particle" : "", "parse-names" : false, "suffix" : "" } ], "container-title" : "NeuroImage", "id" : "ITEM-1", "issue" : "3", "issued" : { "date-parts" : [ [ "1997", "10" ] ] }, "page" : "218-29", "title" : "Psychophysiological and modulatory interactions in neuroimaging.", "type" : "article-journal", "volume" : "6" }, "uris" : [ "http://www.mendeley.com/documents/?uuid=6ef9193e-9e4f-449f-bd7a-75c7c9226417" ] }, { "id" : "ITEM-2", "itemData" : { "DOI" : "10.1016/S1053-8119(03)00058-2", "ISSN" : "10538119", "PMID" : "12781739", "abstract" : "The analysis of functional magnetic resonance imaging (fMRI) time-series data can provide information not only about task-related activity, but also about the connectivity (functional or effective) among regions and the influences of behavioral or physiologic states on that connectivity. Similar analyses have been performed in other imaging modalities, such as positron emission tomography. However, fMRI is unique because the information about the underlying neuronal activity is filtered or convolved with a hemodynamic response function. Previous studies of regional connectivity in fMRI have overlooked this convolution and have assumed that the observed hemodynamic response approximates the neuronal response. In this article, this assumption is revisited using estimates of underlying neuronal activity. These estimates use a parametric empirical Bayes formulation for hemodynamic deconvolution.", "author" : [ { "dropping-particle" : "", "family" : "Gitelman", "given" : "Darren R", "non-dropping-particle" : "", "parse-names" : false, "suffix" : "" }, { "dropping-particle" : "", "family" : "Penny", "given" : "William D", "non-dropping-particle" : "", "parse-names" : false, "suffix" : "" }, { "dropping-particle" : "", "family" : "Ashburner", "given" : "John", "non-dropping-particle" : "", "parse-names" : false, "suffix" : "" }, { "dropping-particle" : "", "family" : "Friston", "given" : "Karl J", "non-dropping-particle" : "", "parse-names" : false, "suffix" : "" } ], "container-title" : "NeuroImage", "id" : "ITEM-2", "issue" : "1", "issued" : { "date-parts" : [ [ "2003", "5" ] ] }, "page" : "200-207", "title" : "Modeling regional and psychophysiologic interactions in fMRI: the importance of hemodynamic deconvolution", "type" : "article-journal", "volume" : "19" }, "uris" : [ "http://www.mendeley.com/documents/?uuid=917819e0-58bb-4cc7-a5e1-1929b95a2064" ] } ], "mendeley" : { "formattedCitation" : "(Friston et al., 1997; Gitelman, Penny, Ashburner, &amp; Friston, 2003)", "plainTextFormattedCitation" : "(Friston et al., 1997; Gitelman, Penny, Ashburner, &amp; Friston, 2003)", "previouslyFormattedCitation" : "(Friston et al., 1997; Gitelman, Penny, Ashburner, &amp; Friston, 2003)" }, "properties" : { "noteIndex" : 0 }, "schema" : "https://github.com/citation-style-language/schema/raw/master/csl-citation.json" }</w:instrText>
      </w:r>
      <w:r w:rsidR="007C4B02"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(Friston et al., 1997; Gitelman, Penny, Ashburner, &amp; Friston, 2003)</w:t>
      </w:r>
      <w:r w:rsidR="007C4B02" w:rsidRPr="00A00D35">
        <w:rPr>
          <w:rFonts w:ascii="Times New Roman" w:hAnsi="Times New Roman"/>
          <w:sz w:val="24"/>
          <w:szCs w:val="24"/>
          <w:lang w:val="en-US"/>
        </w:rPr>
        <w:fldChar w:fldCharType="end"/>
      </w:r>
      <w:r w:rsidR="007C4B02" w:rsidRPr="00A00D35">
        <w:rPr>
          <w:rFonts w:ascii="Times New Roman" w:hAnsi="Times New Roman"/>
          <w:sz w:val="24"/>
          <w:szCs w:val="24"/>
          <w:lang w:val="en-US"/>
        </w:rPr>
        <w:t xml:space="preserve"> </w:t>
      </w:r>
      <w:r w:rsidR="006D2A5B" w:rsidRPr="00A00D35">
        <w:rPr>
          <w:rFonts w:ascii="Times New Roman" w:hAnsi="Times New Roman"/>
          <w:sz w:val="24"/>
          <w:szCs w:val="24"/>
          <w:lang w:val="en-US"/>
        </w:rPr>
        <w:t xml:space="preserve">to </w:t>
      </w:r>
      <w:r w:rsidR="00F87233" w:rsidRPr="00A00D35">
        <w:rPr>
          <w:rFonts w:ascii="Times New Roman" w:hAnsi="Times New Roman"/>
          <w:sz w:val="24"/>
          <w:szCs w:val="24"/>
          <w:lang w:val="en-US"/>
        </w:rPr>
        <w:t>explore</w:t>
      </w:r>
      <w:r w:rsidR="006D2A5B" w:rsidRPr="00A00D35">
        <w:rPr>
          <w:rFonts w:ascii="Times New Roman" w:hAnsi="Times New Roman"/>
          <w:sz w:val="24"/>
          <w:szCs w:val="24"/>
          <w:lang w:val="en-US"/>
        </w:rPr>
        <w:t xml:space="preserve"> group differences in functional connectivity between seed regions and the rest of the brain during </w:t>
      </w:r>
      <w:r w:rsidR="007C16F1" w:rsidRPr="00A00D35">
        <w:rPr>
          <w:rFonts w:ascii="Times New Roman" w:hAnsi="Times New Roman"/>
          <w:sz w:val="24"/>
          <w:szCs w:val="24"/>
          <w:lang w:val="en-US"/>
        </w:rPr>
        <w:t xml:space="preserve">negative and positive </w:t>
      </w:r>
      <w:r w:rsidR="006E055F" w:rsidRPr="00A00D35">
        <w:rPr>
          <w:rFonts w:ascii="Times New Roman" w:hAnsi="Times New Roman"/>
          <w:sz w:val="24"/>
          <w:szCs w:val="24"/>
          <w:lang w:val="en-US"/>
        </w:rPr>
        <w:t>SRP</w:t>
      </w:r>
      <w:r w:rsidR="006D2A5B" w:rsidRPr="00A00D35">
        <w:rPr>
          <w:rFonts w:ascii="Times New Roman" w:hAnsi="Times New Roman"/>
          <w:sz w:val="24"/>
          <w:szCs w:val="24"/>
          <w:lang w:val="en-US"/>
        </w:rPr>
        <w:t xml:space="preserve">. We selected regions </w:t>
      </w:r>
      <w:r w:rsidR="003E4578" w:rsidRPr="00A00D35">
        <w:rPr>
          <w:rFonts w:ascii="Times New Roman" w:hAnsi="Times New Roman"/>
          <w:sz w:val="24"/>
          <w:szCs w:val="24"/>
          <w:lang w:val="en-US"/>
        </w:rPr>
        <w:t xml:space="preserve">showing significant </w:t>
      </w:r>
      <w:r w:rsidR="00B26CD2" w:rsidRPr="00A00D35">
        <w:rPr>
          <w:rFonts w:ascii="Times New Roman" w:hAnsi="Times New Roman"/>
          <w:sz w:val="24"/>
          <w:szCs w:val="24"/>
          <w:lang w:val="en-US"/>
        </w:rPr>
        <w:t>difference</w:t>
      </w:r>
      <w:r w:rsidR="002F53D1" w:rsidRPr="00A00D35">
        <w:rPr>
          <w:rFonts w:ascii="Times New Roman" w:hAnsi="Times New Roman"/>
          <w:sz w:val="24"/>
          <w:szCs w:val="24"/>
          <w:lang w:val="en-US"/>
        </w:rPr>
        <w:t>s</w:t>
      </w:r>
      <w:r w:rsidR="00B26CD2" w:rsidRPr="00A00D35">
        <w:rPr>
          <w:rFonts w:ascii="Times New Roman" w:hAnsi="Times New Roman"/>
          <w:sz w:val="24"/>
          <w:szCs w:val="24"/>
          <w:lang w:val="en-US"/>
        </w:rPr>
        <w:t xml:space="preserve"> their </w:t>
      </w:r>
      <w:r w:rsidR="00093EE1" w:rsidRPr="00A00D35">
        <w:rPr>
          <w:rFonts w:ascii="Times New Roman" w:hAnsi="Times New Roman"/>
          <w:sz w:val="24"/>
          <w:szCs w:val="24"/>
          <w:lang w:val="en-US"/>
        </w:rPr>
        <w:t>activity</w:t>
      </w:r>
      <w:r w:rsidR="00B26CD2" w:rsidRPr="00A00D35">
        <w:rPr>
          <w:rFonts w:ascii="Times New Roman" w:hAnsi="Times New Roman"/>
          <w:sz w:val="24"/>
          <w:szCs w:val="24"/>
          <w:lang w:val="en-US"/>
        </w:rPr>
        <w:t xml:space="preserve"> between PTSD and controls </w:t>
      </w:r>
      <w:r w:rsidR="006D2A5B" w:rsidRPr="00A00D35">
        <w:rPr>
          <w:rFonts w:ascii="Times New Roman" w:hAnsi="Times New Roman"/>
          <w:sz w:val="24"/>
          <w:szCs w:val="24"/>
          <w:lang w:val="en-US"/>
        </w:rPr>
        <w:t>in the previous analysis</w:t>
      </w:r>
      <w:r w:rsidR="00400EA5" w:rsidRPr="00A00D35">
        <w:rPr>
          <w:rFonts w:ascii="Times New Roman" w:hAnsi="Times New Roman"/>
          <w:sz w:val="24"/>
          <w:szCs w:val="24"/>
          <w:lang w:val="en-US"/>
        </w:rPr>
        <w:t xml:space="preserve"> </w:t>
      </w:r>
      <w:r w:rsidR="006D2A5B" w:rsidRPr="00A00D35">
        <w:rPr>
          <w:rFonts w:ascii="Times New Roman" w:hAnsi="Times New Roman"/>
          <w:sz w:val="24"/>
          <w:szCs w:val="24"/>
          <w:lang w:val="en-US"/>
        </w:rPr>
        <w:t>of SRP-related activity and that were of particular interest given</w:t>
      </w:r>
      <w:r w:rsidR="00400EA5" w:rsidRPr="00A00D35">
        <w:rPr>
          <w:rFonts w:ascii="Times New Roman" w:hAnsi="Times New Roman"/>
          <w:sz w:val="24"/>
          <w:szCs w:val="24"/>
          <w:lang w:val="en-US"/>
        </w:rPr>
        <w:t xml:space="preserve"> </w:t>
      </w:r>
      <w:r w:rsidR="006D2A5B" w:rsidRPr="00A00D35">
        <w:rPr>
          <w:rFonts w:ascii="Times New Roman" w:hAnsi="Times New Roman"/>
          <w:sz w:val="24"/>
          <w:szCs w:val="24"/>
          <w:lang w:val="en-US"/>
        </w:rPr>
        <w:t>our hypotheses</w:t>
      </w:r>
      <w:r w:rsidR="005E7CEA" w:rsidRPr="00A00D35">
        <w:rPr>
          <w:rFonts w:ascii="Times New Roman" w:hAnsi="Times New Roman"/>
          <w:sz w:val="24"/>
          <w:szCs w:val="24"/>
          <w:lang w:val="en-US"/>
        </w:rPr>
        <w:t xml:space="preserve"> (</w:t>
      </w:r>
      <w:r w:rsidR="006D2A5B" w:rsidRPr="00A00D35">
        <w:rPr>
          <w:rFonts w:ascii="Times New Roman" w:hAnsi="Times New Roman"/>
          <w:sz w:val="24"/>
          <w:szCs w:val="24"/>
          <w:lang w:val="en-US"/>
        </w:rPr>
        <w:t>see intro</w:t>
      </w:r>
      <w:r w:rsidR="00B26CD2" w:rsidRPr="00A00D35">
        <w:rPr>
          <w:rFonts w:ascii="Times New Roman" w:hAnsi="Times New Roman"/>
          <w:sz w:val="24"/>
          <w:szCs w:val="24"/>
          <w:lang w:val="en-US"/>
        </w:rPr>
        <w:t>duction)</w:t>
      </w:r>
      <w:r w:rsidR="006D2A5B" w:rsidRPr="00A00D35">
        <w:rPr>
          <w:rFonts w:ascii="Times New Roman" w:hAnsi="Times New Roman"/>
          <w:sz w:val="24"/>
          <w:szCs w:val="24"/>
          <w:lang w:val="en-US"/>
        </w:rPr>
        <w:t xml:space="preserve">. </w:t>
      </w:r>
      <w:r w:rsidR="00A759B9" w:rsidRPr="00A00D35">
        <w:rPr>
          <w:rFonts w:ascii="Times New Roman" w:hAnsi="Times New Roman"/>
          <w:sz w:val="24"/>
          <w:szCs w:val="24"/>
          <w:lang w:val="en-US"/>
        </w:rPr>
        <w:t>T</w:t>
      </w:r>
      <w:r w:rsidR="006D2A5B" w:rsidRPr="00A00D35">
        <w:rPr>
          <w:rFonts w:ascii="Times New Roman" w:hAnsi="Times New Roman"/>
          <w:sz w:val="24"/>
          <w:szCs w:val="24"/>
          <w:lang w:val="en-US"/>
        </w:rPr>
        <w:t xml:space="preserve">he seeds used for the PPI analyses were </w:t>
      </w:r>
      <w:r w:rsidR="002B4F22" w:rsidRPr="00A00D35">
        <w:rPr>
          <w:rFonts w:ascii="Times New Roman" w:hAnsi="Times New Roman"/>
          <w:sz w:val="24"/>
          <w:szCs w:val="24"/>
          <w:lang w:val="en-US"/>
        </w:rPr>
        <w:t>the</w:t>
      </w:r>
      <w:r w:rsidR="000D4211" w:rsidRPr="00A00D35">
        <w:rPr>
          <w:rFonts w:ascii="Times New Roman" w:hAnsi="Times New Roman"/>
          <w:sz w:val="24"/>
          <w:szCs w:val="24"/>
          <w:lang w:val="en-US"/>
        </w:rPr>
        <w:t xml:space="preserve"> left</w:t>
      </w:r>
      <w:r w:rsidR="002B4F22" w:rsidRPr="00A00D35">
        <w:rPr>
          <w:rFonts w:ascii="Times New Roman" w:hAnsi="Times New Roman"/>
          <w:sz w:val="24"/>
          <w:szCs w:val="24"/>
          <w:lang w:val="en-US"/>
        </w:rPr>
        <w:t xml:space="preserve"> </w:t>
      </w:r>
      <w:r w:rsidR="00692B96" w:rsidRPr="00A00D35">
        <w:rPr>
          <w:rFonts w:ascii="Times New Roman" w:hAnsi="Times New Roman"/>
          <w:sz w:val="24"/>
          <w:szCs w:val="24"/>
          <w:lang w:val="en-US"/>
        </w:rPr>
        <w:t xml:space="preserve">amygdala at the coordinates </w:t>
      </w:r>
      <w:r w:rsidR="00385ABE" w:rsidRPr="00A00D35">
        <w:rPr>
          <w:rFonts w:ascii="Times New Roman" w:hAnsi="Times New Roman"/>
          <w:sz w:val="24"/>
          <w:szCs w:val="24"/>
          <w:lang w:val="en-US"/>
        </w:rPr>
        <w:t>[-26 -14 -10] f</w:t>
      </w:r>
      <w:r w:rsidR="00115268" w:rsidRPr="00A00D35">
        <w:rPr>
          <w:rFonts w:ascii="Times New Roman" w:hAnsi="Times New Roman"/>
          <w:sz w:val="24"/>
          <w:szCs w:val="24"/>
          <w:lang w:val="en-US"/>
        </w:rPr>
        <w:t>or</w:t>
      </w:r>
      <w:r w:rsidR="00385ABE" w:rsidRPr="00A00D35">
        <w:rPr>
          <w:rFonts w:ascii="Times New Roman" w:hAnsi="Times New Roman"/>
          <w:sz w:val="24"/>
          <w:szCs w:val="24"/>
          <w:lang w:val="en-US"/>
        </w:rPr>
        <w:t xml:space="preserve"> </w:t>
      </w:r>
      <w:r w:rsidR="002B4F22" w:rsidRPr="00A00D35">
        <w:rPr>
          <w:rFonts w:ascii="Times New Roman" w:hAnsi="Times New Roman"/>
          <w:sz w:val="24"/>
          <w:szCs w:val="24"/>
          <w:lang w:val="en-US"/>
        </w:rPr>
        <w:t xml:space="preserve">the </w:t>
      </w:r>
      <w:r w:rsidR="009F18A4" w:rsidRPr="00A00D35">
        <w:rPr>
          <w:rFonts w:ascii="Times New Roman" w:hAnsi="Times New Roman"/>
          <w:sz w:val="24"/>
          <w:szCs w:val="24"/>
          <w:lang w:val="en-US"/>
        </w:rPr>
        <w:t>s</w:t>
      </w:r>
      <w:r w:rsidR="00385ABE" w:rsidRPr="00A00D35">
        <w:rPr>
          <w:rFonts w:ascii="Times New Roman" w:hAnsi="Times New Roman"/>
          <w:sz w:val="24"/>
          <w:szCs w:val="24"/>
          <w:lang w:val="en-US"/>
        </w:rPr>
        <w:t>elf</w:t>
      </w:r>
      <w:r w:rsidR="00C168BA" w:rsidRPr="00A00D35">
        <w:rPr>
          <w:rFonts w:ascii="Times New Roman" w:hAnsi="Times New Roman"/>
          <w:sz w:val="24"/>
          <w:szCs w:val="24"/>
          <w:lang w:val="en-US"/>
        </w:rPr>
        <w:t>-</w:t>
      </w:r>
      <w:r w:rsidR="009F18A4" w:rsidRPr="00A00D35">
        <w:rPr>
          <w:rFonts w:ascii="Times New Roman" w:hAnsi="Times New Roman"/>
          <w:sz w:val="24"/>
          <w:szCs w:val="24"/>
          <w:lang w:val="en-US"/>
        </w:rPr>
        <w:t>n</w:t>
      </w:r>
      <w:r w:rsidR="00C168BA" w:rsidRPr="00A00D35">
        <w:rPr>
          <w:rFonts w:ascii="Times New Roman" w:hAnsi="Times New Roman"/>
          <w:sz w:val="24"/>
          <w:szCs w:val="24"/>
          <w:lang w:val="en-US"/>
        </w:rPr>
        <w:t>egative&gt;</w:t>
      </w:r>
      <w:r w:rsidR="009F18A4" w:rsidRPr="00A00D35">
        <w:rPr>
          <w:rFonts w:ascii="Times New Roman" w:hAnsi="Times New Roman"/>
          <w:sz w:val="24"/>
          <w:szCs w:val="24"/>
          <w:lang w:val="en-US"/>
        </w:rPr>
        <w:t>s</w:t>
      </w:r>
      <w:r w:rsidR="00385ABE" w:rsidRPr="00A00D35">
        <w:rPr>
          <w:rFonts w:ascii="Times New Roman" w:hAnsi="Times New Roman"/>
          <w:sz w:val="24"/>
          <w:szCs w:val="24"/>
          <w:lang w:val="en-US"/>
        </w:rPr>
        <w:t>emantic contrast</w:t>
      </w:r>
      <w:r w:rsidR="00692B96" w:rsidRPr="00A00D35">
        <w:rPr>
          <w:rFonts w:ascii="Times New Roman" w:hAnsi="Times New Roman"/>
          <w:sz w:val="24"/>
          <w:szCs w:val="24"/>
          <w:lang w:val="en-US"/>
        </w:rPr>
        <w:t xml:space="preserve"> and</w:t>
      </w:r>
      <w:r w:rsidR="00385ABE" w:rsidRPr="00A00D35">
        <w:rPr>
          <w:rFonts w:ascii="Times New Roman" w:hAnsi="Times New Roman"/>
          <w:sz w:val="24"/>
          <w:szCs w:val="24"/>
          <w:lang w:val="en-US"/>
        </w:rPr>
        <w:t xml:space="preserve"> [-26 -14 -8] </w:t>
      </w:r>
      <w:r w:rsidR="00115268" w:rsidRPr="00A00D35">
        <w:rPr>
          <w:rFonts w:ascii="Times New Roman" w:hAnsi="Times New Roman"/>
          <w:sz w:val="24"/>
          <w:szCs w:val="24"/>
          <w:lang w:val="en-US"/>
        </w:rPr>
        <w:t xml:space="preserve">for </w:t>
      </w:r>
      <w:r w:rsidR="002B4F22" w:rsidRPr="00A00D35">
        <w:rPr>
          <w:rFonts w:ascii="Times New Roman" w:hAnsi="Times New Roman"/>
          <w:sz w:val="24"/>
          <w:szCs w:val="24"/>
          <w:lang w:val="en-US"/>
        </w:rPr>
        <w:t xml:space="preserve">the </w:t>
      </w:r>
      <w:r w:rsidR="009F18A4" w:rsidRPr="00A00D35">
        <w:rPr>
          <w:rFonts w:ascii="Times New Roman" w:hAnsi="Times New Roman"/>
          <w:sz w:val="24"/>
          <w:szCs w:val="24"/>
          <w:lang w:val="en-US"/>
        </w:rPr>
        <w:t>s</w:t>
      </w:r>
      <w:r w:rsidR="00385ABE" w:rsidRPr="00A00D35">
        <w:rPr>
          <w:rFonts w:ascii="Times New Roman" w:hAnsi="Times New Roman"/>
          <w:sz w:val="24"/>
          <w:szCs w:val="24"/>
          <w:lang w:val="en-US"/>
        </w:rPr>
        <w:t>e</w:t>
      </w:r>
      <w:r w:rsidR="00692B96" w:rsidRPr="00A00D35">
        <w:rPr>
          <w:rFonts w:ascii="Times New Roman" w:hAnsi="Times New Roman"/>
          <w:sz w:val="24"/>
          <w:szCs w:val="24"/>
          <w:lang w:val="en-US"/>
        </w:rPr>
        <w:t>lf</w:t>
      </w:r>
      <w:r w:rsidR="00C168BA" w:rsidRPr="00A00D35">
        <w:rPr>
          <w:rFonts w:ascii="Times New Roman" w:hAnsi="Times New Roman"/>
          <w:sz w:val="24"/>
          <w:szCs w:val="24"/>
          <w:lang w:val="en-US"/>
        </w:rPr>
        <w:t>-</w:t>
      </w:r>
      <w:r w:rsidR="009F18A4" w:rsidRPr="00A00D35">
        <w:rPr>
          <w:rFonts w:ascii="Times New Roman" w:hAnsi="Times New Roman"/>
          <w:sz w:val="24"/>
          <w:szCs w:val="24"/>
          <w:lang w:val="en-US"/>
        </w:rPr>
        <w:t>p</w:t>
      </w:r>
      <w:r w:rsidR="00692B96" w:rsidRPr="00A00D35">
        <w:rPr>
          <w:rFonts w:ascii="Times New Roman" w:hAnsi="Times New Roman"/>
          <w:sz w:val="24"/>
          <w:szCs w:val="24"/>
          <w:lang w:val="en-US"/>
        </w:rPr>
        <w:t>ositive&gt;</w:t>
      </w:r>
      <w:r w:rsidR="009F18A4" w:rsidRPr="00A00D35">
        <w:rPr>
          <w:rFonts w:ascii="Times New Roman" w:hAnsi="Times New Roman"/>
          <w:sz w:val="24"/>
          <w:szCs w:val="24"/>
          <w:lang w:val="en-US"/>
        </w:rPr>
        <w:t>s</w:t>
      </w:r>
      <w:r w:rsidR="00692B96" w:rsidRPr="00A00D35">
        <w:rPr>
          <w:rFonts w:ascii="Times New Roman" w:hAnsi="Times New Roman"/>
          <w:sz w:val="24"/>
          <w:szCs w:val="24"/>
          <w:lang w:val="en-US"/>
        </w:rPr>
        <w:t>emantic contrast</w:t>
      </w:r>
      <w:r w:rsidR="00A53F15" w:rsidRPr="00A00D35">
        <w:rPr>
          <w:rFonts w:ascii="Times New Roman" w:hAnsi="Times New Roman"/>
          <w:sz w:val="24"/>
          <w:szCs w:val="24"/>
          <w:lang w:val="en-US"/>
        </w:rPr>
        <w:t>.</w:t>
      </w:r>
      <w:r w:rsidR="00A53F15" w:rsidRPr="00A00D35" w:rsidDel="00A53F15">
        <w:rPr>
          <w:rFonts w:ascii="Times New Roman" w:hAnsi="Times New Roman"/>
          <w:sz w:val="24"/>
          <w:szCs w:val="24"/>
          <w:lang w:val="en-US"/>
        </w:rPr>
        <w:t xml:space="preserve"> </w:t>
      </w:r>
      <w:r w:rsidR="00787FAC" w:rsidRPr="00A00D35">
        <w:rPr>
          <w:rFonts w:ascii="Times New Roman" w:hAnsi="Times New Roman"/>
          <w:sz w:val="24"/>
          <w:szCs w:val="24"/>
          <w:lang w:val="en-US"/>
        </w:rPr>
        <w:t xml:space="preserve">For each subject and for each seed, the neuronal activity for the corresponding contrast </w:t>
      </w:r>
      <w:r w:rsidR="003E78CE" w:rsidRPr="00A00D35">
        <w:rPr>
          <w:rFonts w:ascii="Times New Roman" w:hAnsi="Times New Roman"/>
          <w:sz w:val="24"/>
          <w:szCs w:val="24"/>
          <w:lang w:val="en-US"/>
        </w:rPr>
        <w:t xml:space="preserve">was extracted from </w:t>
      </w:r>
      <w:r w:rsidR="00AF0AA8" w:rsidRPr="00A00D35">
        <w:rPr>
          <w:rFonts w:ascii="Times New Roman" w:hAnsi="Times New Roman"/>
          <w:sz w:val="24"/>
          <w:szCs w:val="24"/>
          <w:lang w:val="en-US"/>
        </w:rPr>
        <w:t>a volume of interest</w:t>
      </w:r>
      <w:r w:rsidR="005E7CEA" w:rsidRPr="00A00D35">
        <w:rPr>
          <w:rFonts w:ascii="Times New Roman" w:hAnsi="Times New Roman"/>
          <w:sz w:val="24"/>
          <w:szCs w:val="24"/>
          <w:lang w:val="en-US"/>
        </w:rPr>
        <w:t xml:space="preserve"> (</w:t>
      </w:r>
      <w:r w:rsidR="00AF0AA8" w:rsidRPr="00A00D35">
        <w:rPr>
          <w:rFonts w:ascii="Times New Roman" w:hAnsi="Times New Roman"/>
          <w:sz w:val="24"/>
          <w:szCs w:val="24"/>
          <w:lang w:val="en-US"/>
        </w:rPr>
        <w:t xml:space="preserve">VOI 6 mm radius sphere) </w:t>
      </w:r>
      <w:r w:rsidR="006E7DCB" w:rsidRPr="00A00D35">
        <w:rPr>
          <w:rFonts w:ascii="Times New Roman" w:hAnsi="Times New Roman"/>
          <w:sz w:val="24"/>
          <w:szCs w:val="24"/>
          <w:lang w:val="en-US"/>
        </w:rPr>
        <w:t>centered</w:t>
      </w:r>
      <w:r w:rsidR="00AF0AA8" w:rsidRPr="00A00D35">
        <w:rPr>
          <w:rFonts w:ascii="Times New Roman" w:hAnsi="Times New Roman"/>
          <w:sz w:val="24"/>
          <w:szCs w:val="24"/>
          <w:lang w:val="en-US"/>
        </w:rPr>
        <w:t xml:space="preserve"> on sphere </w:t>
      </w:r>
      <w:r w:rsidR="006E7DCB" w:rsidRPr="00A00D35">
        <w:rPr>
          <w:rFonts w:ascii="Times New Roman" w:hAnsi="Times New Roman"/>
          <w:sz w:val="24"/>
          <w:szCs w:val="24"/>
          <w:lang w:val="en-US"/>
        </w:rPr>
        <w:t>center</w:t>
      </w:r>
      <w:r w:rsidR="003E5E80" w:rsidRPr="00A00D35">
        <w:rPr>
          <w:rFonts w:ascii="Times New Roman" w:hAnsi="Times New Roman"/>
          <w:sz w:val="24"/>
          <w:szCs w:val="24"/>
          <w:lang w:val="en-US"/>
        </w:rPr>
        <w:t xml:space="preserve"> coordinates detailed above</w:t>
      </w:r>
      <w:r w:rsidR="00787FAC" w:rsidRPr="00A00D35">
        <w:rPr>
          <w:rFonts w:ascii="Times New Roman" w:hAnsi="Times New Roman"/>
          <w:sz w:val="24"/>
          <w:szCs w:val="24"/>
          <w:lang w:val="en-US"/>
        </w:rPr>
        <w:t>. Then, a linear model was built for each subject using three</w:t>
      </w:r>
      <w:r w:rsidR="007E6FBB" w:rsidRPr="00A00D35">
        <w:rPr>
          <w:rFonts w:ascii="Times New Roman" w:hAnsi="Times New Roman"/>
          <w:sz w:val="24"/>
          <w:szCs w:val="24"/>
          <w:lang w:val="en-US"/>
        </w:rPr>
        <w:t xml:space="preserve"> </w:t>
      </w:r>
      <w:r w:rsidR="00787FAC" w:rsidRPr="00A00D35">
        <w:rPr>
          <w:rFonts w:ascii="Times New Roman" w:hAnsi="Times New Roman"/>
          <w:sz w:val="24"/>
          <w:szCs w:val="24"/>
          <w:lang w:val="en-US"/>
        </w:rPr>
        <w:t>regressors</w:t>
      </w:r>
      <w:r w:rsidR="007E6FBB" w:rsidRPr="00A00D35">
        <w:rPr>
          <w:rFonts w:ascii="Times New Roman" w:hAnsi="Times New Roman"/>
          <w:sz w:val="24"/>
          <w:szCs w:val="24"/>
          <w:lang w:val="en-US"/>
        </w:rPr>
        <w:t xml:space="preserve">: </w:t>
      </w:r>
      <w:r w:rsidR="007E6FBB" w:rsidRPr="00A00D35">
        <w:rPr>
          <w:rFonts w:ascii="Times New Roman" w:hAnsi="Times New Roman"/>
          <w:i/>
          <w:sz w:val="24"/>
          <w:szCs w:val="24"/>
          <w:lang w:val="en-US"/>
        </w:rPr>
        <w:t>i)</w:t>
      </w:r>
      <w:r w:rsidR="007E6FBB" w:rsidRPr="00A00D35">
        <w:rPr>
          <w:rFonts w:ascii="Times New Roman" w:hAnsi="Times New Roman"/>
          <w:sz w:val="24"/>
          <w:szCs w:val="24"/>
          <w:lang w:val="en-US"/>
        </w:rPr>
        <w:t xml:space="preserve"> the psychological regressor corresponding to experimental conditions</w:t>
      </w:r>
      <w:r w:rsidR="005E7CEA" w:rsidRPr="00A00D35">
        <w:rPr>
          <w:rFonts w:ascii="Times New Roman" w:hAnsi="Times New Roman"/>
          <w:sz w:val="24"/>
          <w:szCs w:val="24"/>
          <w:lang w:val="en-US"/>
        </w:rPr>
        <w:t xml:space="preserve"> (</w:t>
      </w:r>
      <w:r w:rsidR="009F18A4" w:rsidRPr="00A00D35">
        <w:rPr>
          <w:rFonts w:ascii="Times New Roman" w:hAnsi="Times New Roman"/>
          <w:sz w:val="24"/>
          <w:szCs w:val="24"/>
          <w:lang w:val="en-US"/>
        </w:rPr>
        <w:t>s</w:t>
      </w:r>
      <w:r w:rsidR="003E5E80" w:rsidRPr="00A00D35">
        <w:rPr>
          <w:rFonts w:ascii="Times New Roman" w:hAnsi="Times New Roman"/>
          <w:sz w:val="24"/>
          <w:szCs w:val="24"/>
          <w:lang w:val="en-US"/>
        </w:rPr>
        <w:t>elf</w:t>
      </w:r>
      <w:r w:rsidR="00C168BA" w:rsidRPr="00A00D35">
        <w:rPr>
          <w:rFonts w:ascii="Times New Roman" w:hAnsi="Times New Roman"/>
          <w:sz w:val="24"/>
          <w:szCs w:val="24"/>
          <w:lang w:val="en-US"/>
        </w:rPr>
        <w:t>-</w:t>
      </w:r>
      <w:r w:rsidR="009F18A4" w:rsidRPr="00A00D35">
        <w:rPr>
          <w:rFonts w:ascii="Times New Roman" w:hAnsi="Times New Roman"/>
          <w:sz w:val="24"/>
          <w:szCs w:val="24"/>
          <w:lang w:val="en-US"/>
        </w:rPr>
        <w:t>n</w:t>
      </w:r>
      <w:r w:rsidR="00F348D0" w:rsidRPr="00A00D35">
        <w:rPr>
          <w:rFonts w:ascii="Times New Roman" w:hAnsi="Times New Roman"/>
          <w:sz w:val="24"/>
          <w:szCs w:val="24"/>
          <w:lang w:val="en-US"/>
        </w:rPr>
        <w:t xml:space="preserve">egative </w:t>
      </w:r>
      <w:r w:rsidR="009F18A4" w:rsidRPr="00A00D35">
        <w:rPr>
          <w:rFonts w:ascii="Times New Roman" w:hAnsi="Times New Roman"/>
          <w:sz w:val="24"/>
          <w:szCs w:val="24"/>
          <w:lang w:val="en-US"/>
        </w:rPr>
        <w:t>or s</w:t>
      </w:r>
      <w:r w:rsidR="003E5E80" w:rsidRPr="00A00D35">
        <w:rPr>
          <w:rFonts w:ascii="Times New Roman" w:hAnsi="Times New Roman"/>
          <w:sz w:val="24"/>
          <w:szCs w:val="24"/>
          <w:lang w:val="en-US"/>
        </w:rPr>
        <w:t>elf</w:t>
      </w:r>
      <w:r w:rsidR="00C168BA" w:rsidRPr="00A00D35">
        <w:rPr>
          <w:rFonts w:ascii="Times New Roman" w:hAnsi="Times New Roman"/>
          <w:sz w:val="24"/>
          <w:szCs w:val="24"/>
          <w:lang w:val="en-US"/>
        </w:rPr>
        <w:t>-</w:t>
      </w:r>
      <w:r w:rsidR="009F18A4" w:rsidRPr="00A00D35">
        <w:rPr>
          <w:rFonts w:ascii="Times New Roman" w:hAnsi="Times New Roman"/>
          <w:sz w:val="24"/>
          <w:szCs w:val="24"/>
          <w:lang w:val="en-US"/>
        </w:rPr>
        <w:t>p</w:t>
      </w:r>
      <w:r w:rsidR="00F348D0" w:rsidRPr="00A00D35">
        <w:rPr>
          <w:rFonts w:ascii="Times New Roman" w:hAnsi="Times New Roman"/>
          <w:sz w:val="24"/>
          <w:szCs w:val="24"/>
          <w:lang w:val="en-US"/>
        </w:rPr>
        <w:t xml:space="preserve">ositive </w:t>
      </w:r>
      <w:r w:rsidR="003E5E80" w:rsidRPr="00A00D35">
        <w:rPr>
          <w:rFonts w:ascii="Times New Roman" w:hAnsi="Times New Roman"/>
          <w:i/>
          <w:sz w:val="24"/>
          <w:szCs w:val="24"/>
          <w:lang w:val="en-US"/>
        </w:rPr>
        <w:t>versus</w:t>
      </w:r>
      <w:r w:rsidR="003E5E80" w:rsidRPr="00A00D35">
        <w:rPr>
          <w:rFonts w:ascii="Times New Roman" w:hAnsi="Times New Roman"/>
          <w:sz w:val="24"/>
          <w:szCs w:val="24"/>
          <w:lang w:val="en-US"/>
        </w:rPr>
        <w:t xml:space="preserve"> </w:t>
      </w:r>
      <w:r w:rsidR="009F18A4" w:rsidRPr="00A00D35">
        <w:rPr>
          <w:rFonts w:ascii="Times New Roman" w:hAnsi="Times New Roman"/>
          <w:sz w:val="24"/>
          <w:szCs w:val="24"/>
          <w:lang w:val="en-US"/>
        </w:rPr>
        <w:t>s</w:t>
      </w:r>
      <w:r w:rsidR="003E5E80" w:rsidRPr="00A00D35">
        <w:rPr>
          <w:rFonts w:ascii="Times New Roman" w:hAnsi="Times New Roman"/>
          <w:sz w:val="24"/>
          <w:szCs w:val="24"/>
          <w:lang w:val="en-US"/>
        </w:rPr>
        <w:t>emantic)</w:t>
      </w:r>
      <w:r w:rsidR="007E6FBB" w:rsidRPr="00A00D35">
        <w:rPr>
          <w:rFonts w:ascii="Times New Roman" w:hAnsi="Times New Roman"/>
          <w:sz w:val="24"/>
          <w:szCs w:val="24"/>
          <w:lang w:val="en-US"/>
        </w:rPr>
        <w:t xml:space="preserve">, </w:t>
      </w:r>
      <w:r w:rsidR="007E6FBB" w:rsidRPr="00A00D35">
        <w:rPr>
          <w:rFonts w:ascii="Times New Roman" w:hAnsi="Times New Roman"/>
          <w:i/>
          <w:sz w:val="24"/>
          <w:szCs w:val="24"/>
          <w:lang w:val="en-US"/>
        </w:rPr>
        <w:t xml:space="preserve">ii) </w:t>
      </w:r>
      <w:r w:rsidR="007E6FBB" w:rsidRPr="00A00D35">
        <w:rPr>
          <w:rFonts w:ascii="Times New Roman" w:hAnsi="Times New Roman"/>
          <w:sz w:val="24"/>
          <w:szCs w:val="24"/>
          <w:lang w:val="en-US"/>
        </w:rPr>
        <w:t>the</w:t>
      </w:r>
      <w:r w:rsidR="00787FAC" w:rsidRPr="00A00D35">
        <w:rPr>
          <w:rFonts w:ascii="Times New Roman" w:hAnsi="Times New Roman"/>
          <w:sz w:val="24"/>
          <w:szCs w:val="24"/>
          <w:lang w:val="en-US"/>
        </w:rPr>
        <w:t xml:space="preserve"> </w:t>
      </w:r>
      <w:r w:rsidR="007E6FBB" w:rsidRPr="00A00D35">
        <w:rPr>
          <w:rFonts w:ascii="Times New Roman" w:hAnsi="Times New Roman"/>
          <w:sz w:val="24"/>
          <w:szCs w:val="24"/>
          <w:lang w:val="en-US"/>
        </w:rPr>
        <w:t xml:space="preserve">physiological regressor corresponding to </w:t>
      </w:r>
      <w:r w:rsidR="00787FAC" w:rsidRPr="00A00D35">
        <w:rPr>
          <w:rFonts w:ascii="Times New Roman" w:hAnsi="Times New Roman"/>
          <w:sz w:val="24"/>
          <w:szCs w:val="24"/>
          <w:lang w:val="en-US"/>
        </w:rPr>
        <w:t>individual mean</w:t>
      </w:r>
      <w:r w:rsidR="007E6FBB" w:rsidRPr="00A00D35">
        <w:rPr>
          <w:rFonts w:ascii="Times New Roman" w:hAnsi="Times New Roman"/>
          <w:sz w:val="24"/>
          <w:szCs w:val="24"/>
          <w:lang w:val="en-US"/>
        </w:rPr>
        <w:t xml:space="preserve"> neuronal activity in each </w:t>
      </w:r>
      <w:r w:rsidR="003E5E80" w:rsidRPr="00A00D35">
        <w:rPr>
          <w:rFonts w:ascii="Times New Roman" w:hAnsi="Times New Roman"/>
          <w:sz w:val="24"/>
          <w:szCs w:val="24"/>
          <w:lang w:val="en-US"/>
        </w:rPr>
        <w:t>VOI</w:t>
      </w:r>
      <w:r w:rsidR="007E6FBB" w:rsidRPr="00A00D35">
        <w:rPr>
          <w:rFonts w:ascii="Times New Roman" w:hAnsi="Times New Roman"/>
          <w:sz w:val="24"/>
          <w:szCs w:val="24"/>
          <w:lang w:val="en-US"/>
        </w:rPr>
        <w:t xml:space="preserve">, and </w:t>
      </w:r>
      <w:r w:rsidR="007E6FBB" w:rsidRPr="00A00D35">
        <w:rPr>
          <w:rFonts w:ascii="Times New Roman" w:hAnsi="Times New Roman"/>
          <w:i/>
          <w:sz w:val="24"/>
          <w:szCs w:val="24"/>
          <w:lang w:val="en-US"/>
        </w:rPr>
        <w:t>iii)</w:t>
      </w:r>
      <w:r w:rsidR="007E6FBB" w:rsidRPr="00A00D35">
        <w:rPr>
          <w:rFonts w:ascii="Times New Roman" w:hAnsi="Times New Roman"/>
          <w:sz w:val="24"/>
          <w:szCs w:val="24"/>
          <w:lang w:val="en-US"/>
        </w:rPr>
        <w:t xml:space="preserve"> the psychophysiological</w:t>
      </w:r>
      <w:r w:rsidR="00787FAC" w:rsidRPr="00A00D35">
        <w:rPr>
          <w:rFonts w:ascii="Times New Roman" w:hAnsi="Times New Roman"/>
          <w:sz w:val="24"/>
          <w:szCs w:val="24"/>
          <w:lang w:val="en-US"/>
        </w:rPr>
        <w:t xml:space="preserve"> regressor represent</w:t>
      </w:r>
      <w:r w:rsidR="007E6FBB" w:rsidRPr="00A00D35">
        <w:rPr>
          <w:rFonts w:ascii="Times New Roman" w:hAnsi="Times New Roman"/>
          <w:sz w:val="24"/>
          <w:szCs w:val="24"/>
          <w:lang w:val="en-US"/>
        </w:rPr>
        <w:t xml:space="preserve">ing the interaction </w:t>
      </w:r>
      <w:r w:rsidR="00787FAC" w:rsidRPr="00A00D35">
        <w:rPr>
          <w:rFonts w:ascii="Times New Roman" w:hAnsi="Times New Roman"/>
          <w:sz w:val="24"/>
          <w:szCs w:val="24"/>
          <w:lang w:val="en-US"/>
        </w:rPr>
        <w:t xml:space="preserve">between the </w:t>
      </w:r>
      <w:r w:rsidR="003E5E80" w:rsidRPr="00A00D35">
        <w:rPr>
          <w:rFonts w:ascii="Times New Roman" w:hAnsi="Times New Roman"/>
          <w:sz w:val="24"/>
          <w:szCs w:val="24"/>
          <w:lang w:val="en-US"/>
        </w:rPr>
        <w:t xml:space="preserve">psychological and physiological </w:t>
      </w:r>
      <w:r w:rsidR="00787FAC" w:rsidRPr="00A00D35">
        <w:rPr>
          <w:rFonts w:ascii="Times New Roman" w:hAnsi="Times New Roman"/>
          <w:sz w:val="24"/>
          <w:szCs w:val="24"/>
          <w:lang w:val="en-US"/>
        </w:rPr>
        <w:t>regressors. T</w:t>
      </w:r>
      <w:r w:rsidR="007E6FBB" w:rsidRPr="00A00D35">
        <w:rPr>
          <w:rFonts w:ascii="Times New Roman" w:hAnsi="Times New Roman"/>
          <w:sz w:val="24"/>
          <w:szCs w:val="24"/>
          <w:lang w:val="en-US"/>
        </w:rPr>
        <w:t xml:space="preserve">he model also included movement </w:t>
      </w:r>
      <w:r w:rsidR="003E5E80" w:rsidRPr="00A00D35">
        <w:rPr>
          <w:rFonts w:ascii="Times New Roman" w:hAnsi="Times New Roman"/>
          <w:sz w:val="24"/>
          <w:szCs w:val="24"/>
          <w:lang w:val="en-US"/>
        </w:rPr>
        <w:t xml:space="preserve">parameters. </w:t>
      </w:r>
      <w:r w:rsidR="000D4211" w:rsidRPr="00A00D35">
        <w:rPr>
          <w:rFonts w:ascii="Times New Roman" w:hAnsi="Times New Roman"/>
          <w:sz w:val="24"/>
          <w:szCs w:val="24"/>
          <w:lang w:val="en-US"/>
        </w:rPr>
        <w:t>To identify g</w:t>
      </w:r>
      <w:r w:rsidR="00692B96" w:rsidRPr="00A00D35">
        <w:rPr>
          <w:rFonts w:ascii="Times New Roman" w:hAnsi="Times New Roman"/>
          <w:sz w:val="24"/>
          <w:szCs w:val="24"/>
          <w:lang w:val="en-US"/>
        </w:rPr>
        <w:t>roup difference</w:t>
      </w:r>
      <w:r w:rsidR="000D4211" w:rsidRPr="00A00D35">
        <w:rPr>
          <w:rFonts w:ascii="Times New Roman" w:hAnsi="Times New Roman"/>
          <w:sz w:val="24"/>
          <w:szCs w:val="24"/>
          <w:lang w:val="en-US"/>
        </w:rPr>
        <w:t>s</w:t>
      </w:r>
      <w:r w:rsidR="00692B96" w:rsidRPr="00A00D35">
        <w:rPr>
          <w:rFonts w:ascii="Times New Roman" w:hAnsi="Times New Roman"/>
          <w:sz w:val="24"/>
          <w:szCs w:val="24"/>
          <w:lang w:val="en-US"/>
        </w:rPr>
        <w:t xml:space="preserve"> in amygdala connectivity during </w:t>
      </w:r>
      <w:r w:rsidR="009F18A4" w:rsidRPr="00A00D35">
        <w:rPr>
          <w:rFonts w:ascii="Times New Roman" w:hAnsi="Times New Roman"/>
          <w:sz w:val="24"/>
          <w:szCs w:val="24"/>
          <w:lang w:val="en-US"/>
        </w:rPr>
        <w:t>s</w:t>
      </w:r>
      <w:r w:rsidR="00F348D0" w:rsidRPr="00A00D35">
        <w:rPr>
          <w:rFonts w:ascii="Times New Roman" w:hAnsi="Times New Roman"/>
          <w:sz w:val="24"/>
          <w:szCs w:val="24"/>
          <w:lang w:val="en-US"/>
        </w:rPr>
        <w:t>elf</w:t>
      </w:r>
      <w:r w:rsidR="00C168BA" w:rsidRPr="00A00D35">
        <w:rPr>
          <w:rFonts w:ascii="Times New Roman" w:hAnsi="Times New Roman"/>
          <w:sz w:val="24"/>
          <w:szCs w:val="24"/>
          <w:lang w:val="en-US"/>
        </w:rPr>
        <w:t>-</w:t>
      </w:r>
      <w:r w:rsidR="009F18A4" w:rsidRPr="00A00D35">
        <w:rPr>
          <w:rFonts w:ascii="Times New Roman" w:hAnsi="Times New Roman"/>
          <w:sz w:val="24"/>
          <w:szCs w:val="24"/>
          <w:lang w:val="en-US"/>
        </w:rPr>
        <w:t>n</w:t>
      </w:r>
      <w:r w:rsidR="00F348D0" w:rsidRPr="00A00D35">
        <w:rPr>
          <w:rFonts w:ascii="Times New Roman" w:hAnsi="Times New Roman"/>
          <w:sz w:val="24"/>
          <w:szCs w:val="24"/>
          <w:lang w:val="en-US"/>
        </w:rPr>
        <w:t xml:space="preserve">egative and </w:t>
      </w:r>
      <w:r w:rsidR="009F18A4" w:rsidRPr="00A00D35">
        <w:rPr>
          <w:rFonts w:ascii="Times New Roman" w:hAnsi="Times New Roman"/>
          <w:sz w:val="24"/>
          <w:szCs w:val="24"/>
          <w:lang w:val="en-US"/>
        </w:rPr>
        <w:t>self</w:t>
      </w:r>
      <w:r w:rsidR="00C168BA" w:rsidRPr="00A00D35">
        <w:rPr>
          <w:rFonts w:ascii="Times New Roman" w:hAnsi="Times New Roman"/>
          <w:sz w:val="24"/>
          <w:szCs w:val="24"/>
          <w:lang w:val="en-US"/>
        </w:rPr>
        <w:t>-</w:t>
      </w:r>
      <w:r w:rsidR="009F18A4" w:rsidRPr="00A00D35">
        <w:rPr>
          <w:rFonts w:ascii="Times New Roman" w:hAnsi="Times New Roman"/>
          <w:sz w:val="24"/>
          <w:szCs w:val="24"/>
          <w:lang w:val="en-US"/>
        </w:rPr>
        <w:t>p</w:t>
      </w:r>
      <w:r w:rsidR="00F348D0" w:rsidRPr="00A00D35">
        <w:rPr>
          <w:rFonts w:ascii="Times New Roman" w:hAnsi="Times New Roman"/>
          <w:sz w:val="24"/>
          <w:szCs w:val="24"/>
          <w:lang w:val="en-US"/>
        </w:rPr>
        <w:t>ositive</w:t>
      </w:r>
      <w:r w:rsidR="00692B96" w:rsidRPr="00A00D35">
        <w:rPr>
          <w:rFonts w:ascii="Times New Roman" w:hAnsi="Times New Roman"/>
          <w:sz w:val="24"/>
          <w:szCs w:val="24"/>
          <w:lang w:val="en-US"/>
        </w:rPr>
        <w:t xml:space="preserve"> conditions, we performed second level t-test analys</w:t>
      </w:r>
      <w:r w:rsidR="000D4211" w:rsidRPr="00A00D35">
        <w:rPr>
          <w:rFonts w:ascii="Times New Roman" w:hAnsi="Times New Roman"/>
          <w:sz w:val="24"/>
          <w:szCs w:val="24"/>
          <w:lang w:val="en-US"/>
        </w:rPr>
        <w:t>e</w:t>
      </w:r>
      <w:r w:rsidR="00692B96" w:rsidRPr="00A00D35">
        <w:rPr>
          <w:rFonts w:ascii="Times New Roman" w:hAnsi="Times New Roman"/>
          <w:sz w:val="24"/>
          <w:szCs w:val="24"/>
          <w:lang w:val="en-US"/>
        </w:rPr>
        <w:t xml:space="preserve">s </w:t>
      </w:r>
      <w:r w:rsidR="003E5E80" w:rsidRPr="00A00D35">
        <w:rPr>
          <w:rFonts w:ascii="Times New Roman" w:hAnsi="Times New Roman"/>
          <w:sz w:val="24"/>
          <w:szCs w:val="24"/>
          <w:lang w:val="en-US"/>
        </w:rPr>
        <w:t>for</w:t>
      </w:r>
      <w:r w:rsidR="00692B96" w:rsidRPr="00A00D35">
        <w:rPr>
          <w:rFonts w:ascii="Times New Roman" w:hAnsi="Times New Roman"/>
          <w:sz w:val="24"/>
          <w:szCs w:val="24"/>
          <w:lang w:val="en-US"/>
        </w:rPr>
        <w:t xml:space="preserve"> </w:t>
      </w:r>
      <w:r w:rsidR="003E5E80" w:rsidRPr="00A00D35">
        <w:rPr>
          <w:rFonts w:ascii="Times New Roman" w:hAnsi="Times New Roman"/>
          <w:sz w:val="24"/>
          <w:szCs w:val="24"/>
          <w:lang w:val="en-US"/>
        </w:rPr>
        <w:t>each seed</w:t>
      </w:r>
      <w:r w:rsidR="00626688" w:rsidRPr="00A00D35">
        <w:rPr>
          <w:rFonts w:ascii="Times New Roman" w:hAnsi="Times New Roman"/>
          <w:sz w:val="24"/>
          <w:szCs w:val="24"/>
          <w:lang w:val="en-US"/>
        </w:rPr>
        <w:t xml:space="preserve">. </w:t>
      </w:r>
      <w:r w:rsidR="00BD1573" w:rsidRPr="00A00D35">
        <w:rPr>
          <w:rFonts w:ascii="Times New Roman" w:hAnsi="Times New Roman"/>
          <w:sz w:val="24"/>
          <w:szCs w:val="24"/>
          <w:lang w:val="en-US"/>
        </w:rPr>
        <w:t>Depression score</w:t>
      </w:r>
      <w:r w:rsidR="000D4211" w:rsidRPr="00A00D35">
        <w:rPr>
          <w:rFonts w:ascii="Times New Roman" w:hAnsi="Times New Roman"/>
          <w:sz w:val="24"/>
          <w:szCs w:val="24"/>
          <w:lang w:val="en-US"/>
        </w:rPr>
        <w:t>s</w:t>
      </w:r>
      <w:r w:rsidR="00BD1573" w:rsidRPr="00A00D35">
        <w:rPr>
          <w:rFonts w:ascii="Times New Roman" w:hAnsi="Times New Roman"/>
          <w:sz w:val="24"/>
          <w:szCs w:val="24"/>
          <w:lang w:val="en-US"/>
        </w:rPr>
        <w:t xml:space="preserve"> w</w:t>
      </w:r>
      <w:r w:rsidR="000D4211" w:rsidRPr="00A00D35">
        <w:rPr>
          <w:rFonts w:ascii="Times New Roman" w:hAnsi="Times New Roman"/>
          <w:sz w:val="24"/>
          <w:szCs w:val="24"/>
          <w:lang w:val="en-US"/>
        </w:rPr>
        <w:t>ere</w:t>
      </w:r>
      <w:r w:rsidR="00BD1573" w:rsidRPr="00A00D35">
        <w:rPr>
          <w:rFonts w:ascii="Times New Roman" w:hAnsi="Times New Roman"/>
          <w:sz w:val="24"/>
          <w:szCs w:val="24"/>
          <w:lang w:val="en-US"/>
        </w:rPr>
        <w:t xml:space="preserve"> added as covariates of non</w:t>
      </w:r>
      <w:r w:rsidR="00C168BA" w:rsidRPr="00A00D35">
        <w:rPr>
          <w:rFonts w:ascii="Times New Roman" w:hAnsi="Times New Roman"/>
          <w:sz w:val="24"/>
          <w:szCs w:val="24"/>
          <w:lang w:val="en-US"/>
        </w:rPr>
        <w:t>-</w:t>
      </w:r>
      <w:r w:rsidR="00BD1573" w:rsidRPr="00A00D35">
        <w:rPr>
          <w:rFonts w:ascii="Times New Roman" w:hAnsi="Times New Roman"/>
          <w:sz w:val="24"/>
          <w:szCs w:val="24"/>
          <w:lang w:val="en-US"/>
        </w:rPr>
        <w:t>interest.</w:t>
      </w:r>
    </w:p>
    <w:p w14:paraId="03635A64" w14:textId="6318EB32" w:rsidR="007C6B88" w:rsidRPr="007C6B88" w:rsidRDefault="007278EE" w:rsidP="00362C14">
      <w:pPr>
        <w:spacing w:after="0" w:line="480" w:lineRule="auto"/>
        <w:ind w:firstLine="708"/>
        <w:jc w:val="both"/>
        <w:rPr>
          <w:rFonts w:ascii="Times New Roman" w:hAnsi="Times New Roman"/>
          <w:sz w:val="24"/>
          <w:szCs w:val="24"/>
          <w:lang w:val="en-US"/>
        </w:rPr>
      </w:pPr>
      <w:r w:rsidRPr="00A00D35">
        <w:rPr>
          <w:rFonts w:ascii="Times New Roman" w:hAnsi="Times New Roman"/>
          <w:sz w:val="24"/>
          <w:szCs w:val="24"/>
          <w:lang w:val="en-US"/>
        </w:rPr>
        <w:t xml:space="preserve">For analyses of </w:t>
      </w:r>
      <w:r w:rsidR="00093EE1" w:rsidRPr="00A00D35">
        <w:rPr>
          <w:rFonts w:ascii="Times New Roman" w:hAnsi="Times New Roman"/>
          <w:sz w:val="24"/>
          <w:szCs w:val="24"/>
          <w:lang w:val="en-US"/>
        </w:rPr>
        <w:t>activity</w:t>
      </w:r>
      <w:r w:rsidRPr="00A00D35">
        <w:rPr>
          <w:rFonts w:ascii="Times New Roman" w:hAnsi="Times New Roman"/>
          <w:sz w:val="24"/>
          <w:szCs w:val="24"/>
          <w:lang w:val="en-US"/>
        </w:rPr>
        <w:t xml:space="preserve"> and connectivity, g</w:t>
      </w:r>
      <w:r w:rsidR="00E34489" w:rsidRPr="00A00D35">
        <w:rPr>
          <w:rFonts w:ascii="Times New Roman" w:hAnsi="Times New Roman"/>
          <w:sz w:val="24"/>
          <w:szCs w:val="24"/>
          <w:lang w:val="en-US"/>
        </w:rPr>
        <w:t>roup effects were masked using a GM mask based on the mean normalized GM</w:t>
      </w:r>
      <w:r w:rsidR="005E7CEA" w:rsidRPr="00A00D35">
        <w:rPr>
          <w:rFonts w:ascii="Times New Roman" w:hAnsi="Times New Roman"/>
          <w:sz w:val="24"/>
          <w:szCs w:val="24"/>
          <w:lang w:val="en-US"/>
        </w:rPr>
        <w:t xml:space="preserve"> (</w:t>
      </w:r>
      <w:r w:rsidR="006301A3" w:rsidRPr="00A00D35">
        <w:rPr>
          <w:rFonts w:ascii="Times New Roman" w:hAnsi="Times New Roman"/>
          <w:sz w:val="24"/>
          <w:szCs w:val="24"/>
          <w:lang w:val="en-US"/>
        </w:rPr>
        <w:t>i1), white matter</w:t>
      </w:r>
      <w:r w:rsidR="005E7CEA" w:rsidRPr="00A00D35">
        <w:rPr>
          <w:rFonts w:ascii="Times New Roman" w:hAnsi="Times New Roman"/>
          <w:sz w:val="24"/>
          <w:szCs w:val="24"/>
          <w:lang w:val="en-US"/>
        </w:rPr>
        <w:t xml:space="preserve"> (</w:t>
      </w:r>
      <w:r w:rsidR="006301A3" w:rsidRPr="00A00D35">
        <w:rPr>
          <w:rFonts w:ascii="Times New Roman" w:hAnsi="Times New Roman"/>
          <w:sz w:val="24"/>
          <w:szCs w:val="24"/>
          <w:lang w:val="en-US"/>
        </w:rPr>
        <w:t>i2) and CSF</w:t>
      </w:r>
      <w:r w:rsidR="005E7CEA" w:rsidRPr="00A00D35">
        <w:rPr>
          <w:rFonts w:ascii="Times New Roman" w:hAnsi="Times New Roman"/>
          <w:sz w:val="24"/>
          <w:szCs w:val="24"/>
          <w:lang w:val="en-US"/>
        </w:rPr>
        <w:t xml:space="preserve"> (</w:t>
      </w:r>
      <w:r w:rsidR="006301A3" w:rsidRPr="00A00D35">
        <w:rPr>
          <w:rFonts w:ascii="Times New Roman" w:hAnsi="Times New Roman"/>
          <w:sz w:val="24"/>
          <w:szCs w:val="24"/>
          <w:lang w:val="en-US"/>
        </w:rPr>
        <w:t>i3)</w:t>
      </w:r>
      <w:r w:rsidR="00E34489" w:rsidRPr="00A00D35">
        <w:rPr>
          <w:rFonts w:ascii="Times New Roman" w:hAnsi="Times New Roman"/>
          <w:sz w:val="24"/>
          <w:szCs w:val="24"/>
          <w:lang w:val="en-US"/>
        </w:rPr>
        <w:t xml:space="preserve"> maps from the T1 </w:t>
      </w:r>
      <w:r w:rsidR="00E34489" w:rsidRPr="00A00D35">
        <w:rPr>
          <w:rFonts w:ascii="Times New Roman" w:hAnsi="Times New Roman"/>
          <w:sz w:val="24"/>
          <w:szCs w:val="24"/>
          <w:lang w:val="en-US"/>
        </w:rPr>
        <w:lastRenderedPageBreak/>
        <w:t>images of</w:t>
      </w:r>
      <w:r w:rsidR="00D6299C" w:rsidRPr="00A00D35">
        <w:rPr>
          <w:rFonts w:ascii="Times New Roman" w:hAnsi="Times New Roman"/>
          <w:sz w:val="24"/>
          <w:szCs w:val="24"/>
          <w:lang w:val="en-US"/>
        </w:rPr>
        <w:t xml:space="preserve"> 30 healthy adolescent</w:t>
      </w:r>
      <w:r w:rsidR="009E111E" w:rsidRPr="00A00D35">
        <w:rPr>
          <w:rFonts w:ascii="Times New Roman" w:hAnsi="Times New Roman"/>
          <w:sz w:val="24"/>
          <w:szCs w:val="24"/>
          <w:lang w:val="en-US"/>
        </w:rPr>
        <w:t>s</w:t>
      </w:r>
      <w:r w:rsidR="00D6299C" w:rsidRPr="00A00D35">
        <w:rPr>
          <w:rFonts w:ascii="Times New Roman" w:hAnsi="Times New Roman"/>
          <w:sz w:val="24"/>
          <w:szCs w:val="24"/>
          <w:lang w:val="en-US"/>
        </w:rPr>
        <w:t xml:space="preserve"> aged between 13 and 18 years</w:t>
      </w:r>
      <w:r w:rsidR="00FA5C63">
        <w:rPr>
          <w:rFonts w:ascii="Times New Roman" w:hAnsi="Times New Roman"/>
          <w:sz w:val="24"/>
          <w:szCs w:val="24"/>
          <w:lang w:val="en-US"/>
        </w:rPr>
        <w:t xml:space="preserve"> </w:t>
      </w:r>
      <w:r w:rsidR="00B324EA">
        <w:rPr>
          <w:rFonts w:ascii="Times New Roman" w:hAnsi="Times New Roman"/>
          <w:sz w:val="24"/>
          <w:szCs w:val="24"/>
          <w:lang w:val="en-US"/>
        </w:rPr>
        <w:t xml:space="preserve">recruited </w:t>
      </w:r>
      <w:r w:rsidR="007C6B88" w:rsidRPr="007C6B88">
        <w:rPr>
          <w:rFonts w:ascii="Times New Roman" w:hAnsi="Times New Roman"/>
          <w:sz w:val="24"/>
          <w:szCs w:val="24"/>
          <w:lang w:val="en-US"/>
        </w:rPr>
        <w:t>for a study focused on healthy development (see Dégeilh et al., 2015)</w:t>
      </w:r>
      <w:r w:rsidR="00B324EA">
        <w:rPr>
          <w:rFonts w:ascii="Times New Roman" w:hAnsi="Times New Roman"/>
          <w:sz w:val="24"/>
          <w:szCs w:val="24"/>
          <w:lang w:val="en-US"/>
        </w:rPr>
        <w:t xml:space="preserve">, </w:t>
      </w:r>
      <w:r w:rsidR="007C6B88" w:rsidRPr="007C6B88">
        <w:rPr>
          <w:rFonts w:ascii="Times New Roman" w:hAnsi="Times New Roman"/>
          <w:sz w:val="24"/>
          <w:szCs w:val="24"/>
          <w:lang w:val="en-US"/>
        </w:rPr>
        <w:t>from which 10</w:t>
      </w:r>
      <w:r w:rsidR="007C6B88">
        <w:rPr>
          <w:rFonts w:ascii="Times New Roman" w:hAnsi="Times New Roman"/>
          <w:sz w:val="24"/>
          <w:szCs w:val="24"/>
          <w:lang w:val="en-US"/>
        </w:rPr>
        <w:t xml:space="preserve"> </w:t>
      </w:r>
      <w:r w:rsidR="007C6B88" w:rsidRPr="003960AC">
        <w:rPr>
          <w:rFonts w:ascii="Times New Roman" w:hAnsi="Times New Roman"/>
          <w:sz w:val="24"/>
          <w:szCs w:val="24"/>
          <w:u w:val="single"/>
          <w:lang w:val="en-US"/>
        </w:rPr>
        <w:t xml:space="preserve">controls </w:t>
      </w:r>
      <w:r w:rsidR="00B324EA">
        <w:rPr>
          <w:rFonts w:ascii="Times New Roman" w:hAnsi="Times New Roman"/>
          <w:sz w:val="24"/>
          <w:szCs w:val="24"/>
          <w:u w:val="single"/>
          <w:lang w:val="en-US"/>
        </w:rPr>
        <w:t xml:space="preserve">were selected </w:t>
      </w:r>
      <w:r w:rsidR="007C6B88" w:rsidRPr="003960AC">
        <w:rPr>
          <w:rFonts w:ascii="Times New Roman" w:hAnsi="Times New Roman"/>
          <w:sz w:val="24"/>
          <w:szCs w:val="24"/>
          <w:u w:val="single"/>
          <w:lang w:val="en-US"/>
        </w:rPr>
        <w:t>for the present study</w:t>
      </w:r>
      <w:r w:rsidR="00FA5C63">
        <w:rPr>
          <w:rFonts w:ascii="Times New Roman" w:hAnsi="Times New Roman"/>
          <w:sz w:val="24"/>
          <w:szCs w:val="24"/>
          <w:lang w:val="en-US"/>
        </w:rPr>
        <w:t>. GM mask</w:t>
      </w:r>
      <w:r w:rsidR="00B324EA">
        <w:rPr>
          <w:rFonts w:ascii="Times New Roman" w:hAnsi="Times New Roman"/>
          <w:sz w:val="24"/>
          <w:szCs w:val="24"/>
          <w:lang w:val="en-US"/>
        </w:rPr>
        <w:t xml:space="preserve"> was</w:t>
      </w:r>
      <w:r w:rsidR="006301A3" w:rsidRPr="00A00D35">
        <w:rPr>
          <w:rFonts w:ascii="Times New Roman" w:hAnsi="Times New Roman"/>
          <w:sz w:val="24"/>
          <w:szCs w:val="24"/>
          <w:lang w:val="en-US"/>
        </w:rPr>
        <w:t xml:space="preserve"> calculated with the </w:t>
      </w:r>
      <w:r w:rsidR="008A7677" w:rsidRPr="00A00D35">
        <w:rPr>
          <w:rFonts w:ascii="Times New Roman" w:hAnsi="Times New Roman"/>
          <w:sz w:val="24"/>
          <w:szCs w:val="24"/>
          <w:lang w:val="en-US"/>
        </w:rPr>
        <w:t>following formula:</w:t>
      </w:r>
      <w:r w:rsidR="005E7CEA" w:rsidRPr="00A00D35">
        <w:rPr>
          <w:rFonts w:ascii="Times New Roman" w:hAnsi="Times New Roman"/>
          <w:sz w:val="24"/>
          <w:szCs w:val="24"/>
          <w:lang w:val="en-US"/>
        </w:rPr>
        <w:t xml:space="preserve"> (</w:t>
      </w:r>
      <w:r w:rsidR="008A7677" w:rsidRPr="00A00D35">
        <w:rPr>
          <w:rFonts w:ascii="Times New Roman" w:hAnsi="Times New Roman"/>
          <w:sz w:val="24"/>
          <w:szCs w:val="24"/>
          <w:lang w:val="en-US"/>
        </w:rPr>
        <w:t>i1&gt;i2)*</w:t>
      </w:r>
      <w:r w:rsidR="005E7CEA" w:rsidRPr="00A00D35">
        <w:rPr>
          <w:rFonts w:ascii="Times New Roman" w:hAnsi="Times New Roman"/>
          <w:sz w:val="24"/>
          <w:szCs w:val="24"/>
          <w:lang w:val="en-US"/>
        </w:rPr>
        <w:t>(</w:t>
      </w:r>
      <w:r w:rsidR="008A7677" w:rsidRPr="00A00D35">
        <w:rPr>
          <w:rFonts w:ascii="Times New Roman" w:hAnsi="Times New Roman"/>
          <w:sz w:val="24"/>
          <w:szCs w:val="24"/>
          <w:lang w:val="en-US"/>
        </w:rPr>
        <w:t>i1&gt;i3)*</w:t>
      </w:r>
      <w:r w:rsidR="005E7CEA" w:rsidRPr="00A00D35">
        <w:rPr>
          <w:rFonts w:ascii="Times New Roman" w:hAnsi="Times New Roman"/>
          <w:sz w:val="24"/>
          <w:szCs w:val="24"/>
          <w:lang w:val="en-US"/>
        </w:rPr>
        <w:t>(</w:t>
      </w:r>
      <w:r w:rsidR="008A7677" w:rsidRPr="00A00D35">
        <w:rPr>
          <w:rFonts w:ascii="Times New Roman" w:hAnsi="Times New Roman"/>
          <w:sz w:val="24"/>
          <w:szCs w:val="24"/>
          <w:lang w:val="en-US"/>
        </w:rPr>
        <w:t>i1&gt;</w:t>
      </w:r>
      <w:r w:rsidR="006301A3" w:rsidRPr="00A00D35">
        <w:rPr>
          <w:rFonts w:ascii="Times New Roman" w:hAnsi="Times New Roman"/>
          <w:sz w:val="24"/>
          <w:szCs w:val="24"/>
          <w:lang w:val="en-US"/>
        </w:rPr>
        <w:t>0.3)</w:t>
      </w:r>
      <w:r w:rsidR="00E34489" w:rsidRPr="00A00D35">
        <w:rPr>
          <w:rFonts w:ascii="Times New Roman" w:hAnsi="Times New Roman"/>
          <w:sz w:val="24"/>
          <w:szCs w:val="24"/>
          <w:lang w:val="en-US"/>
        </w:rPr>
        <w:t xml:space="preserve">. </w:t>
      </w:r>
      <w:r w:rsidR="0044590D" w:rsidRPr="00A00D35">
        <w:rPr>
          <w:rFonts w:ascii="Times New Roman" w:hAnsi="Times New Roman"/>
          <w:sz w:val="24"/>
          <w:szCs w:val="24"/>
          <w:lang w:val="en-US"/>
        </w:rPr>
        <w:t xml:space="preserve">Based on our a priori hypotheses, resulting </w:t>
      </w:r>
      <w:r w:rsidR="00E34489" w:rsidRPr="00A00D35">
        <w:rPr>
          <w:rFonts w:ascii="Times New Roman" w:hAnsi="Times New Roman"/>
          <w:sz w:val="24"/>
          <w:szCs w:val="24"/>
          <w:lang w:val="en-US"/>
        </w:rPr>
        <w:t xml:space="preserve">statistical maps were thresholded at an uncorrected voxel-level p value of </w:t>
      </w:r>
      <w:r w:rsidR="00262055" w:rsidRPr="00A00D35">
        <w:rPr>
          <w:rFonts w:ascii="Times New Roman" w:hAnsi="Times New Roman"/>
          <w:sz w:val="24"/>
          <w:szCs w:val="24"/>
          <w:lang w:val="en-US"/>
        </w:rPr>
        <w:t>0</w:t>
      </w:r>
      <w:r w:rsidR="00E34489" w:rsidRPr="00A00D35">
        <w:rPr>
          <w:rFonts w:ascii="Times New Roman" w:hAnsi="Times New Roman"/>
          <w:sz w:val="24"/>
          <w:szCs w:val="24"/>
          <w:lang w:val="en-US"/>
        </w:rPr>
        <w:t xml:space="preserve">.001 </w:t>
      </w:r>
      <w:r w:rsidR="00F3273A" w:rsidRPr="00A00D35">
        <w:rPr>
          <w:rFonts w:ascii="Times New Roman" w:hAnsi="Times New Roman"/>
          <w:sz w:val="24"/>
          <w:szCs w:val="24"/>
          <w:lang w:val="en-US"/>
        </w:rPr>
        <w:t>and a</w:t>
      </w:r>
      <w:r w:rsidR="003A5A4D" w:rsidRPr="00A00D35">
        <w:rPr>
          <w:rFonts w:ascii="Times New Roman" w:hAnsi="Times New Roman"/>
          <w:sz w:val="24"/>
          <w:szCs w:val="24"/>
          <w:lang w:val="en-US"/>
        </w:rPr>
        <w:t>n</w:t>
      </w:r>
      <w:r w:rsidR="00F3273A" w:rsidRPr="00A00D35">
        <w:rPr>
          <w:rFonts w:ascii="Times New Roman" w:hAnsi="Times New Roman"/>
          <w:sz w:val="24"/>
          <w:szCs w:val="24"/>
          <w:lang w:val="en-US"/>
        </w:rPr>
        <w:t xml:space="preserve"> extent threshold of </w:t>
      </w:r>
      <w:r w:rsidR="00283084">
        <w:rPr>
          <w:rFonts w:ascii="Times New Roman" w:hAnsi="Times New Roman"/>
          <w:sz w:val="24"/>
          <w:szCs w:val="24"/>
          <w:lang w:val="en-US"/>
        </w:rPr>
        <w:t>2</w:t>
      </w:r>
      <w:r w:rsidR="00283084" w:rsidRPr="00A00D35">
        <w:rPr>
          <w:rFonts w:ascii="Times New Roman" w:hAnsi="Times New Roman"/>
          <w:sz w:val="24"/>
          <w:szCs w:val="24"/>
          <w:lang w:val="en-US"/>
        </w:rPr>
        <w:t xml:space="preserve">0 </w:t>
      </w:r>
      <w:r w:rsidR="00F3273A" w:rsidRPr="00A00D35">
        <w:rPr>
          <w:rFonts w:ascii="Times New Roman" w:hAnsi="Times New Roman"/>
          <w:sz w:val="24"/>
          <w:szCs w:val="24"/>
          <w:lang w:val="en-US"/>
        </w:rPr>
        <w:t xml:space="preserve">voxels. </w:t>
      </w:r>
    </w:p>
    <w:p w14:paraId="50E76AEE" w14:textId="77777777" w:rsidR="00381824" w:rsidRPr="00A00D35" w:rsidRDefault="001A1205" w:rsidP="008808E4">
      <w:pPr>
        <w:numPr>
          <w:ilvl w:val="0"/>
          <w:numId w:val="1"/>
        </w:numPr>
        <w:spacing w:after="0" w:line="480" w:lineRule="auto"/>
        <w:rPr>
          <w:rFonts w:ascii="Times New Roman" w:hAnsi="Times New Roman"/>
          <w:b/>
          <w:sz w:val="24"/>
          <w:szCs w:val="24"/>
          <w:lang w:val="en-US"/>
        </w:rPr>
      </w:pPr>
      <w:r w:rsidRPr="00A00D35">
        <w:rPr>
          <w:rFonts w:ascii="Times New Roman" w:hAnsi="Times New Roman"/>
          <w:b/>
          <w:sz w:val="24"/>
          <w:szCs w:val="24"/>
          <w:lang w:val="en-US"/>
        </w:rPr>
        <w:t>Results</w:t>
      </w:r>
    </w:p>
    <w:p w14:paraId="58FE0314" w14:textId="77777777" w:rsidR="00582165" w:rsidRPr="00A00D35" w:rsidRDefault="00DF3A79" w:rsidP="008808E4">
      <w:pPr>
        <w:numPr>
          <w:ilvl w:val="1"/>
          <w:numId w:val="1"/>
        </w:numPr>
        <w:spacing w:after="0" w:line="480" w:lineRule="auto"/>
        <w:jc w:val="both"/>
        <w:rPr>
          <w:rFonts w:ascii="Times New Roman" w:hAnsi="Times New Roman"/>
          <w:b/>
          <w:noProof/>
          <w:sz w:val="24"/>
          <w:szCs w:val="24"/>
          <w:lang w:val="en-US" w:eastAsia="fr-FR"/>
        </w:rPr>
      </w:pPr>
      <w:r w:rsidRPr="00A00D35">
        <w:rPr>
          <w:rFonts w:ascii="Times New Roman" w:hAnsi="Times New Roman"/>
          <w:b/>
          <w:noProof/>
          <w:sz w:val="24"/>
          <w:szCs w:val="24"/>
          <w:lang w:val="en-US" w:eastAsia="fr-FR"/>
        </w:rPr>
        <w:t>Participant characteristics</w:t>
      </w:r>
    </w:p>
    <w:p w14:paraId="23C8EF35" w14:textId="14D4DEFF" w:rsidR="00FE1E99" w:rsidRPr="00A00D35" w:rsidRDefault="0091489A" w:rsidP="00934F81">
      <w:pPr>
        <w:spacing w:after="0" w:line="480" w:lineRule="auto"/>
        <w:jc w:val="both"/>
        <w:rPr>
          <w:rFonts w:ascii="Times New Roman" w:hAnsi="Times New Roman"/>
          <w:sz w:val="24"/>
          <w:szCs w:val="24"/>
          <w:lang w:val="en-US" w:eastAsia="fr-FR"/>
        </w:rPr>
      </w:pPr>
      <w:r w:rsidRPr="00A00D35">
        <w:rPr>
          <w:rFonts w:ascii="Times New Roman" w:hAnsi="Times New Roman"/>
          <w:sz w:val="24"/>
          <w:szCs w:val="24"/>
          <w:lang w:val="en-US" w:eastAsia="fr-FR"/>
        </w:rPr>
        <w:t xml:space="preserve">Participant characteristics are summarized in Table 1. There were no significant differences between groups </w:t>
      </w:r>
      <w:r w:rsidR="0028690E" w:rsidRPr="00A00D35">
        <w:rPr>
          <w:rFonts w:ascii="Times New Roman" w:hAnsi="Times New Roman"/>
          <w:sz w:val="24"/>
          <w:szCs w:val="24"/>
          <w:lang w:val="en-US" w:eastAsia="fr-FR"/>
        </w:rPr>
        <w:t xml:space="preserve">for </w:t>
      </w:r>
      <w:r w:rsidRPr="00A00D35">
        <w:rPr>
          <w:rFonts w:ascii="Times New Roman" w:hAnsi="Times New Roman"/>
          <w:sz w:val="24"/>
          <w:szCs w:val="24"/>
          <w:lang w:val="en-US" w:eastAsia="fr-FR"/>
        </w:rPr>
        <w:t>age, perceptual reasoning and verbal comprehension</w:t>
      </w:r>
      <w:r w:rsidR="005E7CEA" w:rsidRPr="00A00D35">
        <w:rPr>
          <w:rFonts w:ascii="Times New Roman" w:hAnsi="Times New Roman"/>
          <w:sz w:val="24"/>
          <w:szCs w:val="24"/>
          <w:lang w:val="en-US" w:eastAsia="fr-FR"/>
        </w:rPr>
        <w:t xml:space="preserve"> (</w:t>
      </w:r>
      <w:r w:rsidR="00B6551A" w:rsidRPr="00B6551A">
        <w:rPr>
          <w:rFonts w:ascii="Times New Roman" w:hAnsi="Times New Roman"/>
          <w:i/>
          <w:sz w:val="24"/>
          <w:szCs w:val="24"/>
          <w:lang w:val="en-US" w:eastAsia="fr-FR"/>
        </w:rPr>
        <w:t xml:space="preserve">p </w:t>
      </w:r>
      <w:r w:rsidRPr="00A00D35">
        <w:rPr>
          <w:rFonts w:ascii="Times New Roman" w:hAnsi="Times New Roman"/>
          <w:sz w:val="24"/>
          <w:szCs w:val="24"/>
          <w:lang w:val="en-US" w:eastAsia="fr-FR"/>
        </w:rPr>
        <w:t xml:space="preserve">&gt; </w:t>
      </w:r>
      <w:r w:rsidR="00262055" w:rsidRPr="00A00D35">
        <w:rPr>
          <w:rFonts w:ascii="Times New Roman" w:hAnsi="Times New Roman"/>
          <w:sz w:val="24"/>
          <w:szCs w:val="24"/>
          <w:lang w:val="en-US" w:eastAsia="fr-FR"/>
        </w:rPr>
        <w:t>0</w:t>
      </w:r>
      <w:r w:rsidRPr="00A00D35">
        <w:rPr>
          <w:rFonts w:ascii="Times New Roman" w:hAnsi="Times New Roman"/>
          <w:sz w:val="24"/>
          <w:szCs w:val="24"/>
          <w:lang w:val="en-US" w:eastAsia="fr-FR"/>
        </w:rPr>
        <w:t>.05).</w:t>
      </w:r>
      <w:r w:rsidR="00DA60C0" w:rsidRPr="00A00D35">
        <w:rPr>
          <w:rFonts w:ascii="Times New Roman" w:hAnsi="Times New Roman"/>
          <w:sz w:val="24"/>
          <w:szCs w:val="24"/>
          <w:lang w:val="en-US" w:eastAsia="fr-FR"/>
        </w:rPr>
        <w:t xml:space="preserve"> </w:t>
      </w:r>
      <w:r w:rsidR="0093577C" w:rsidRPr="00A00D35">
        <w:rPr>
          <w:rFonts w:ascii="Times New Roman" w:hAnsi="Times New Roman"/>
          <w:sz w:val="24"/>
          <w:szCs w:val="24"/>
          <w:lang w:val="en-US" w:eastAsia="fr-FR"/>
        </w:rPr>
        <w:t xml:space="preserve">PTSD patients </w:t>
      </w:r>
      <w:r w:rsidR="004315CA" w:rsidRPr="00A00D35">
        <w:rPr>
          <w:rFonts w:ascii="Times New Roman" w:hAnsi="Times New Roman"/>
          <w:sz w:val="24"/>
          <w:szCs w:val="24"/>
          <w:lang w:val="en-US" w:eastAsia="fr-FR"/>
        </w:rPr>
        <w:t xml:space="preserve">exhibited </w:t>
      </w:r>
      <w:r w:rsidR="0006468B" w:rsidRPr="00A00D35">
        <w:rPr>
          <w:rFonts w:ascii="Times New Roman" w:hAnsi="Times New Roman"/>
          <w:sz w:val="24"/>
          <w:szCs w:val="24"/>
          <w:lang w:val="en-US" w:eastAsia="fr-FR"/>
        </w:rPr>
        <w:t xml:space="preserve">significantly </w:t>
      </w:r>
      <w:r w:rsidR="004315CA" w:rsidRPr="00A00D35">
        <w:rPr>
          <w:rFonts w:ascii="Times New Roman" w:hAnsi="Times New Roman"/>
          <w:sz w:val="24"/>
          <w:szCs w:val="24"/>
          <w:lang w:val="en-US" w:eastAsia="fr-FR"/>
        </w:rPr>
        <w:t xml:space="preserve">higher levels of anxiety </w:t>
      </w:r>
      <w:r w:rsidR="00FE1E99" w:rsidRPr="00A00D35">
        <w:rPr>
          <w:rFonts w:ascii="Times New Roman" w:hAnsi="Times New Roman"/>
          <w:sz w:val="24"/>
          <w:szCs w:val="24"/>
          <w:lang w:val="en-US" w:eastAsia="fr-FR"/>
        </w:rPr>
        <w:t xml:space="preserve">(R-CMAS anxiety scale: </w:t>
      </w:r>
      <w:r w:rsidR="00B6551A" w:rsidRPr="00B60425">
        <w:rPr>
          <w:rFonts w:ascii="Times New Roman" w:hAnsi="Times New Roman"/>
          <w:i/>
          <w:sz w:val="24"/>
          <w:szCs w:val="24"/>
          <w:lang w:val="en-US" w:eastAsia="fr-FR"/>
        </w:rPr>
        <w:t>t</w:t>
      </w:r>
      <w:r w:rsidR="00B6551A" w:rsidRPr="00B60425">
        <w:rPr>
          <w:rFonts w:ascii="Times New Roman" w:hAnsi="Times New Roman"/>
          <w:i/>
          <w:sz w:val="24"/>
          <w:szCs w:val="24"/>
          <w:vertAlign w:val="subscript"/>
          <w:lang w:val="en-US" w:eastAsia="fr-FR"/>
        </w:rPr>
        <w:t>18</w:t>
      </w:r>
      <w:r w:rsidR="00B6551A" w:rsidRPr="00B60425">
        <w:rPr>
          <w:rFonts w:ascii="Times New Roman" w:hAnsi="Times New Roman"/>
          <w:i/>
          <w:sz w:val="24"/>
          <w:szCs w:val="24"/>
          <w:lang w:val="en-US" w:eastAsia="fr-FR"/>
        </w:rPr>
        <w:t xml:space="preserve"> </w:t>
      </w:r>
      <w:r w:rsidR="00FE1E99" w:rsidRPr="00A00D35">
        <w:rPr>
          <w:rFonts w:ascii="Times New Roman" w:hAnsi="Times New Roman"/>
          <w:sz w:val="24"/>
          <w:szCs w:val="24"/>
          <w:lang w:val="en-US" w:eastAsia="fr-FR"/>
        </w:rPr>
        <w:t xml:space="preserve">= -3.75, </w:t>
      </w:r>
      <w:r w:rsidR="00B6551A" w:rsidRPr="00B6551A">
        <w:rPr>
          <w:rFonts w:ascii="Times New Roman" w:hAnsi="Times New Roman"/>
          <w:i/>
          <w:sz w:val="24"/>
          <w:szCs w:val="24"/>
          <w:lang w:val="en-US" w:eastAsia="fr-FR"/>
        </w:rPr>
        <w:t xml:space="preserve">p </w:t>
      </w:r>
      <w:r w:rsidR="00FE1E99" w:rsidRPr="00A00D35">
        <w:rPr>
          <w:rFonts w:ascii="Times New Roman" w:hAnsi="Times New Roman"/>
          <w:sz w:val="24"/>
          <w:szCs w:val="24"/>
          <w:lang w:val="en-US" w:eastAsia="fr-FR"/>
        </w:rPr>
        <w:t xml:space="preserve">= 0.001) </w:t>
      </w:r>
      <w:r w:rsidR="004315CA" w:rsidRPr="00A00D35">
        <w:rPr>
          <w:rFonts w:ascii="Times New Roman" w:hAnsi="Times New Roman"/>
          <w:sz w:val="24"/>
          <w:szCs w:val="24"/>
          <w:lang w:val="en-US" w:eastAsia="fr-FR"/>
        </w:rPr>
        <w:t xml:space="preserve">and depression </w:t>
      </w:r>
      <w:r w:rsidR="0006468B" w:rsidRPr="00A00D35">
        <w:rPr>
          <w:rFonts w:ascii="Times New Roman" w:hAnsi="Times New Roman"/>
          <w:sz w:val="24"/>
          <w:szCs w:val="24"/>
          <w:lang w:val="en-US" w:eastAsia="fr-FR"/>
        </w:rPr>
        <w:t>than</w:t>
      </w:r>
      <w:r w:rsidR="00BE05DD" w:rsidRPr="00A00D35">
        <w:rPr>
          <w:rFonts w:ascii="Times New Roman" w:hAnsi="Times New Roman"/>
          <w:sz w:val="24"/>
          <w:szCs w:val="24"/>
          <w:lang w:val="en-US" w:eastAsia="fr-FR"/>
        </w:rPr>
        <w:t xml:space="preserve"> </w:t>
      </w:r>
      <w:r w:rsidR="004315CA" w:rsidRPr="00A00D35">
        <w:rPr>
          <w:rFonts w:ascii="Times New Roman" w:hAnsi="Times New Roman"/>
          <w:sz w:val="24"/>
          <w:szCs w:val="24"/>
          <w:lang w:val="en-US" w:eastAsia="fr-FR"/>
        </w:rPr>
        <w:t>controls</w:t>
      </w:r>
      <w:r w:rsidR="00FE1E99" w:rsidRPr="00A00D35">
        <w:rPr>
          <w:rFonts w:ascii="Times New Roman" w:hAnsi="Times New Roman"/>
          <w:sz w:val="24"/>
          <w:szCs w:val="24"/>
          <w:lang w:val="en-US" w:eastAsia="fr-FR"/>
        </w:rPr>
        <w:t xml:space="preserve"> (CDI score: </w:t>
      </w:r>
      <w:r w:rsidR="00B6551A" w:rsidRPr="00B60425">
        <w:rPr>
          <w:rFonts w:ascii="Times New Roman" w:hAnsi="Times New Roman"/>
          <w:i/>
          <w:sz w:val="24"/>
          <w:szCs w:val="24"/>
          <w:lang w:val="en-US" w:eastAsia="fr-FR"/>
        </w:rPr>
        <w:t>t</w:t>
      </w:r>
      <w:r w:rsidR="00B6551A" w:rsidRPr="00B60425">
        <w:rPr>
          <w:rFonts w:ascii="Times New Roman" w:hAnsi="Times New Roman"/>
          <w:i/>
          <w:sz w:val="24"/>
          <w:szCs w:val="24"/>
          <w:vertAlign w:val="subscript"/>
          <w:lang w:val="en-US" w:eastAsia="fr-FR"/>
        </w:rPr>
        <w:t>18</w:t>
      </w:r>
      <w:r w:rsidR="00B6551A" w:rsidRPr="00B60425">
        <w:rPr>
          <w:rFonts w:ascii="Times New Roman" w:hAnsi="Times New Roman"/>
          <w:i/>
          <w:sz w:val="24"/>
          <w:szCs w:val="24"/>
          <w:lang w:val="en-US" w:eastAsia="fr-FR"/>
        </w:rPr>
        <w:t xml:space="preserve"> </w:t>
      </w:r>
      <w:r w:rsidR="00FE1E99" w:rsidRPr="00A00D35">
        <w:rPr>
          <w:rFonts w:ascii="Times New Roman" w:hAnsi="Times New Roman"/>
          <w:sz w:val="24"/>
          <w:szCs w:val="24"/>
          <w:lang w:val="en-US" w:eastAsia="fr-FR"/>
        </w:rPr>
        <w:t xml:space="preserve">= -4.05, </w:t>
      </w:r>
      <w:r w:rsidR="00B6551A" w:rsidRPr="00B6551A">
        <w:rPr>
          <w:rFonts w:ascii="Times New Roman" w:hAnsi="Times New Roman"/>
          <w:i/>
          <w:sz w:val="24"/>
          <w:szCs w:val="24"/>
          <w:lang w:val="en-US" w:eastAsia="fr-FR"/>
        </w:rPr>
        <w:t xml:space="preserve">p </w:t>
      </w:r>
      <w:r w:rsidR="00FE1E99" w:rsidRPr="00A00D35">
        <w:rPr>
          <w:rFonts w:ascii="Times New Roman" w:hAnsi="Times New Roman"/>
          <w:sz w:val="24"/>
          <w:szCs w:val="24"/>
          <w:lang w:val="en-US" w:eastAsia="fr-FR"/>
        </w:rPr>
        <w:t>&lt; 0.001)</w:t>
      </w:r>
      <w:r w:rsidR="004315CA" w:rsidRPr="00A00D35">
        <w:rPr>
          <w:rFonts w:ascii="Times New Roman" w:hAnsi="Times New Roman"/>
          <w:sz w:val="24"/>
          <w:szCs w:val="24"/>
          <w:lang w:val="en-US" w:eastAsia="fr-FR"/>
        </w:rPr>
        <w:t xml:space="preserve">. </w:t>
      </w:r>
      <w:r w:rsidR="00841624" w:rsidRPr="00A00D35">
        <w:rPr>
          <w:rFonts w:ascii="Times New Roman" w:hAnsi="Times New Roman"/>
          <w:sz w:val="24"/>
          <w:szCs w:val="24"/>
          <w:lang w:val="en-US" w:eastAsia="fr-FR"/>
        </w:rPr>
        <w:t xml:space="preserve">No </w:t>
      </w:r>
      <w:r w:rsidR="0006468B" w:rsidRPr="00A00D35">
        <w:rPr>
          <w:rFonts w:ascii="Times New Roman" w:hAnsi="Times New Roman"/>
          <w:sz w:val="24"/>
          <w:szCs w:val="24"/>
          <w:lang w:val="en-US" w:eastAsia="fr-FR"/>
        </w:rPr>
        <w:t xml:space="preserve">significant </w:t>
      </w:r>
      <w:r w:rsidR="00841624" w:rsidRPr="00A00D35">
        <w:rPr>
          <w:rFonts w:ascii="Times New Roman" w:hAnsi="Times New Roman"/>
          <w:sz w:val="24"/>
          <w:szCs w:val="24"/>
          <w:lang w:val="en-US" w:eastAsia="fr-FR"/>
        </w:rPr>
        <w:t>group difference w</w:t>
      </w:r>
      <w:r w:rsidR="0006468B" w:rsidRPr="00A00D35">
        <w:rPr>
          <w:rFonts w:ascii="Times New Roman" w:hAnsi="Times New Roman"/>
          <w:sz w:val="24"/>
          <w:szCs w:val="24"/>
          <w:lang w:val="en-US" w:eastAsia="fr-FR"/>
        </w:rPr>
        <w:t>as</w:t>
      </w:r>
      <w:r w:rsidR="00841624" w:rsidRPr="00A00D35">
        <w:rPr>
          <w:rFonts w:ascii="Times New Roman" w:hAnsi="Times New Roman"/>
          <w:sz w:val="24"/>
          <w:szCs w:val="24"/>
          <w:lang w:val="en-US" w:eastAsia="fr-FR"/>
        </w:rPr>
        <w:t xml:space="preserve"> observe</w:t>
      </w:r>
      <w:r w:rsidR="00BE05DD" w:rsidRPr="00A00D35">
        <w:rPr>
          <w:rFonts w:ascii="Times New Roman" w:hAnsi="Times New Roman"/>
          <w:sz w:val="24"/>
          <w:szCs w:val="24"/>
          <w:lang w:val="en-US" w:eastAsia="fr-FR"/>
        </w:rPr>
        <w:t>d</w:t>
      </w:r>
      <w:r w:rsidR="00841624" w:rsidRPr="00A00D35">
        <w:rPr>
          <w:rFonts w:ascii="Times New Roman" w:hAnsi="Times New Roman"/>
          <w:sz w:val="24"/>
          <w:szCs w:val="24"/>
          <w:lang w:val="en-US" w:eastAsia="fr-FR"/>
        </w:rPr>
        <w:t xml:space="preserve"> for social desirability</w:t>
      </w:r>
      <w:r w:rsidR="005E7CEA" w:rsidRPr="00A00D35">
        <w:rPr>
          <w:rFonts w:ascii="Times New Roman" w:hAnsi="Times New Roman"/>
          <w:sz w:val="24"/>
          <w:szCs w:val="24"/>
          <w:lang w:val="en-US" w:eastAsia="fr-FR"/>
        </w:rPr>
        <w:t xml:space="preserve"> (</w:t>
      </w:r>
      <w:r w:rsidR="00841624" w:rsidRPr="00A00D35">
        <w:rPr>
          <w:rFonts w:ascii="Times New Roman" w:hAnsi="Times New Roman"/>
          <w:sz w:val="24"/>
          <w:szCs w:val="24"/>
          <w:lang w:val="en-US" w:eastAsia="fr-FR"/>
        </w:rPr>
        <w:t xml:space="preserve">R-CMAS lie score: </w:t>
      </w:r>
      <w:r w:rsidR="00B6551A" w:rsidRPr="00B60425">
        <w:rPr>
          <w:rFonts w:ascii="Times New Roman" w:hAnsi="Times New Roman"/>
          <w:i/>
          <w:sz w:val="24"/>
          <w:szCs w:val="24"/>
          <w:lang w:val="en-US" w:eastAsia="fr-FR"/>
        </w:rPr>
        <w:t>t</w:t>
      </w:r>
      <w:r w:rsidR="00B6551A" w:rsidRPr="00B60425">
        <w:rPr>
          <w:rFonts w:ascii="Times New Roman" w:hAnsi="Times New Roman"/>
          <w:i/>
          <w:sz w:val="24"/>
          <w:szCs w:val="24"/>
          <w:vertAlign w:val="subscript"/>
          <w:lang w:val="en-US" w:eastAsia="fr-FR"/>
        </w:rPr>
        <w:t>18</w:t>
      </w:r>
      <w:r w:rsidR="00B6551A" w:rsidRPr="00B60425">
        <w:rPr>
          <w:rFonts w:ascii="Times New Roman" w:hAnsi="Times New Roman"/>
          <w:i/>
          <w:sz w:val="24"/>
          <w:szCs w:val="24"/>
          <w:lang w:val="en-US" w:eastAsia="fr-FR"/>
        </w:rPr>
        <w:t xml:space="preserve"> </w:t>
      </w:r>
      <w:r w:rsidR="00841624" w:rsidRPr="00A00D35">
        <w:rPr>
          <w:rFonts w:ascii="Times New Roman" w:hAnsi="Times New Roman"/>
          <w:sz w:val="24"/>
          <w:szCs w:val="24"/>
          <w:lang w:val="en-US" w:eastAsia="fr-FR"/>
        </w:rPr>
        <w:t xml:space="preserve">= 0.08, </w:t>
      </w:r>
      <w:r w:rsidR="00B6551A" w:rsidRPr="00B6551A">
        <w:rPr>
          <w:rFonts w:ascii="Times New Roman" w:hAnsi="Times New Roman"/>
          <w:i/>
          <w:sz w:val="24"/>
          <w:szCs w:val="24"/>
          <w:lang w:val="en-US" w:eastAsia="fr-FR"/>
        </w:rPr>
        <w:t xml:space="preserve">p </w:t>
      </w:r>
      <w:r w:rsidR="00841624" w:rsidRPr="00A00D35">
        <w:rPr>
          <w:rFonts w:ascii="Times New Roman" w:hAnsi="Times New Roman"/>
          <w:sz w:val="24"/>
          <w:szCs w:val="24"/>
          <w:lang w:val="en-US" w:eastAsia="fr-FR"/>
        </w:rPr>
        <w:t>= 0.93) and self-esteem</w:t>
      </w:r>
      <w:r w:rsidR="005E7CEA" w:rsidRPr="00A00D35">
        <w:rPr>
          <w:rFonts w:ascii="Times New Roman" w:hAnsi="Times New Roman"/>
          <w:sz w:val="24"/>
          <w:szCs w:val="24"/>
          <w:lang w:val="en-US" w:eastAsia="fr-FR"/>
        </w:rPr>
        <w:t xml:space="preserve"> (</w:t>
      </w:r>
      <w:r w:rsidR="00841624" w:rsidRPr="00A00D35">
        <w:rPr>
          <w:rFonts w:ascii="Times New Roman" w:hAnsi="Times New Roman"/>
          <w:sz w:val="24"/>
          <w:szCs w:val="24"/>
          <w:lang w:val="en-US" w:eastAsia="fr-FR"/>
        </w:rPr>
        <w:t xml:space="preserve">RSE score: </w:t>
      </w:r>
      <w:r w:rsidR="00B6551A" w:rsidRPr="00B60425">
        <w:rPr>
          <w:rFonts w:ascii="Times New Roman" w:hAnsi="Times New Roman"/>
          <w:i/>
          <w:sz w:val="24"/>
          <w:szCs w:val="24"/>
          <w:lang w:val="en-US" w:eastAsia="fr-FR"/>
        </w:rPr>
        <w:t>t</w:t>
      </w:r>
      <w:r w:rsidR="00B6551A" w:rsidRPr="00B60425">
        <w:rPr>
          <w:rFonts w:ascii="Times New Roman" w:hAnsi="Times New Roman"/>
          <w:i/>
          <w:sz w:val="24"/>
          <w:szCs w:val="24"/>
          <w:vertAlign w:val="subscript"/>
          <w:lang w:val="en-US" w:eastAsia="fr-FR"/>
        </w:rPr>
        <w:t>18</w:t>
      </w:r>
      <w:r w:rsidR="00B6551A" w:rsidRPr="00B60425">
        <w:rPr>
          <w:rFonts w:ascii="Times New Roman" w:hAnsi="Times New Roman"/>
          <w:i/>
          <w:sz w:val="24"/>
          <w:szCs w:val="24"/>
          <w:lang w:val="en-US" w:eastAsia="fr-FR"/>
        </w:rPr>
        <w:t xml:space="preserve"> </w:t>
      </w:r>
      <w:r w:rsidR="00841624" w:rsidRPr="00A00D35">
        <w:rPr>
          <w:rFonts w:ascii="Times New Roman" w:hAnsi="Times New Roman"/>
          <w:sz w:val="24"/>
          <w:szCs w:val="24"/>
          <w:lang w:val="en-US" w:eastAsia="fr-FR"/>
        </w:rPr>
        <w:t xml:space="preserve">= 0.99, </w:t>
      </w:r>
      <w:r w:rsidR="00B6551A" w:rsidRPr="00B6551A">
        <w:rPr>
          <w:rFonts w:ascii="Times New Roman" w:hAnsi="Times New Roman"/>
          <w:i/>
          <w:sz w:val="24"/>
          <w:szCs w:val="24"/>
          <w:lang w:val="en-US" w:eastAsia="fr-FR"/>
        </w:rPr>
        <w:t xml:space="preserve">p </w:t>
      </w:r>
      <w:r w:rsidR="00841624" w:rsidRPr="00A00D35">
        <w:rPr>
          <w:rFonts w:ascii="Times New Roman" w:hAnsi="Times New Roman"/>
          <w:sz w:val="24"/>
          <w:szCs w:val="24"/>
          <w:lang w:val="en-US" w:eastAsia="fr-FR"/>
        </w:rPr>
        <w:t>= 0.33).</w:t>
      </w:r>
    </w:p>
    <w:p w14:paraId="6E8D8F08" w14:textId="77777777" w:rsidR="002A4E34" w:rsidRPr="00A00D35" w:rsidRDefault="006A6527" w:rsidP="008808E4">
      <w:pPr>
        <w:numPr>
          <w:ilvl w:val="1"/>
          <w:numId w:val="1"/>
        </w:numPr>
        <w:spacing w:after="0" w:line="480" w:lineRule="auto"/>
        <w:jc w:val="both"/>
        <w:rPr>
          <w:rFonts w:ascii="Times New Roman" w:hAnsi="Times New Roman"/>
          <w:b/>
          <w:noProof/>
          <w:sz w:val="24"/>
          <w:szCs w:val="24"/>
          <w:lang w:val="en-US" w:eastAsia="fr-FR"/>
        </w:rPr>
      </w:pPr>
      <w:r w:rsidRPr="00A00D35">
        <w:rPr>
          <w:rFonts w:ascii="Times New Roman" w:hAnsi="Times New Roman"/>
          <w:b/>
          <w:sz w:val="24"/>
          <w:szCs w:val="24"/>
          <w:lang w:val="en-US"/>
        </w:rPr>
        <w:t xml:space="preserve">Behavioral </w:t>
      </w:r>
      <w:r w:rsidR="002A4E34" w:rsidRPr="00A00D35">
        <w:rPr>
          <w:rFonts w:ascii="Times New Roman" w:hAnsi="Times New Roman"/>
          <w:b/>
          <w:noProof/>
          <w:sz w:val="24"/>
          <w:szCs w:val="24"/>
          <w:lang w:val="en-US" w:eastAsia="fr-FR"/>
        </w:rPr>
        <w:t>results</w:t>
      </w:r>
    </w:p>
    <w:p w14:paraId="47B50A63" w14:textId="785CBB66" w:rsidR="00820D42" w:rsidRPr="00A00D35" w:rsidRDefault="004267B8" w:rsidP="00934F81">
      <w:pPr>
        <w:spacing w:after="0" w:line="480" w:lineRule="auto"/>
        <w:jc w:val="both"/>
        <w:rPr>
          <w:rFonts w:ascii="Times New Roman" w:hAnsi="Times New Roman"/>
          <w:sz w:val="24"/>
          <w:szCs w:val="24"/>
          <w:lang w:val="en-US" w:eastAsia="fr-FR"/>
        </w:rPr>
      </w:pPr>
      <w:r w:rsidRPr="00A00D35">
        <w:rPr>
          <w:rFonts w:ascii="Times New Roman" w:hAnsi="Times New Roman"/>
          <w:sz w:val="24"/>
          <w:szCs w:val="24"/>
          <w:lang w:val="en-US" w:eastAsia="fr-FR"/>
        </w:rPr>
        <w:t xml:space="preserve">Regarding </w:t>
      </w:r>
      <w:r w:rsidR="001058DA" w:rsidRPr="00A00D35">
        <w:rPr>
          <w:rFonts w:ascii="Times New Roman" w:hAnsi="Times New Roman"/>
          <w:sz w:val="24"/>
          <w:szCs w:val="24"/>
          <w:lang w:val="en-US" w:eastAsia="fr-FR"/>
        </w:rPr>
        <w:t xml:space="preserve">the proportion of </w:t>
      </w:r>
      <w:r w:rsidR="009F18A4" w:rsidRPr="00A00D35">
        <w:rPr>
          <w:rFonts w:ascii="Times New Roman" w:hAnsi="Times New Roman"/>
          <w:sz w:val="24"/>
          <w:szCs w:val="24"/>
          <w:lang w:val="en-US" w:eastAsia="fr-FR"/>
        </w:rPr>
        <w:t>“</w:t>
      </w:r>
      <w:r w:rsidR="001058DA" w:rsidRPr="00A00D35">
        <w:rPr>
          <w:rFonts w:ascii="Times New Roman" w:hAnsi="Times New Roman"/>
          <w:sz w:val="24"/>
          <w:szCs w:val="24"/>
          <w:lang w:val="en-US" w:eastAsia="fr-FR"/>
        </w:rPr>
        <w:t>yes</w:t>
      </w:r>
      <w:r w:rsidR="009F18A4" w:rsidRPr="00A00D35">
        <w:rPr>
          <w:rFonts w:ascii="Times New Roman" w:hAnsi="Times New Roman"/>
          <w:sz w:val="24"/>
          <w:szCs w:val="24"/>
          <w:lang w:val="en-US" w:eastAsia="fr-FR"/>
        </w:rPr>
        <w:t>”</w:t>
      </w:r>
      <w:r w:rsidR="001058DA" w:rsidRPr="00A00D35">
        <w:rPr>
          <w:rFonts w:ascii="Times New Roman" w:hAnsi="Times New Roman"/>
          <w:sz w:val="24"/>
          <w:szCs w:val="24"/>
          <w:lang w:val="en-US" w:eastAsia="fr-FR"/>
        </w:rPr>
        <w:t xml:space="preserve"> </w:t>
      </w:r>
      <w:r w:rsidRPr="00A00D35">
        <w:rPr>
          <w:rFonts w:ascii="Times New Roman" w:hAnsi="Times New Roman"/>
          <w:sz w:val="24"/>
          <w:szCs w:val="24"/>
          <w:lang w:val="en-US" w:eastAsia="fr-FR"/>
        </w:rPr>
        <w:t>responses during self and semantic conditions</w:t>
      </w:r>
      <w:r w:rsidR="005E7CEA" w:rsidRPr="00A00D35">
        <w:rPr>
          <w:rFonts w:ascii="Times New Roman" w:hAnsi="Times New Roman"/>
          <w:sz w:val="24"/>
          <w:szCs w:val="24"/>
          <w:lang w:val="en-US" w:eastAsia="fr-FR"/>
        </w:rPr>
        <w:t xml:space="preserve"> (</w:t>
      </w:r>
      <w:r w:rsidR="005F0083" w:rsidRPr="00A00D35">
        <w:rPr>
          <w:rFonts w:ascii="Times New Roman" w:hAnsi="Times New Roman"/>
          <w:sz w:val="24"/>
          <w:szCs w:val="24"/>
          <w:lang w:val="en-US" w:eastAsia="fr-FR"/>
        </w:rPr>
        <w:t>Figure 1</w:t>
      </w:r>
      <w:r w:rsidR="009967ED" w:rsidRPr="00A00D35">
        <w:rPr>
          <w:rFonts w:ascii="Times New Roman" w:hAnsi="Times New Roman"/>
          <w:sz w:val="24"/>
          <w:szCs w:val="24"/>
          <w:lang w:val="en-US" w:eastAsia="fr-FR"/>
        </w:rPr>
        <w:t>),</w:t>
      </w:r>
      <w:r w:rsidRPr="00A00D35">
        <w:rPr>
          <w:rFonts w:ascii="Times New Roman" w:hAnsi="Times New Roman"/>
          <w:sz w:val="24"/>
          <w:szCs w:val="24"/>
          <w:lang w:val="en-US" w:eastAsia="fr-FR"/>
        </w:rPr>
        <w:t xml:space="preserve"> </w:t>
      </w:r>
      <w:r w:rsidR="00BE05DD" w:rsidRPr="00A00D35">
        <w:rPr>
          <w:rFonts w:ascii="Times New Roman" w:hAnsi="Times New Roman"/>
          <w:sz w:val="24"/>
          <w:szCs w:val="24"/>
          <w:lang w:val="en-US" w:eastAsia="fr-FR"/>
        </w:rPr>
        <w:t xml:space="preserve">the </w:t>
      </w:r>
      <w:r w:rsidRPr="00A00D35">
        <w:rPr>
          <w:rFonts w:ascii="Times New Roman" w:hAnsi="Times New Roman"/>
          <w:sz w:val="24"/>
          <w:szCs w:val="24"/>
          <w:lang w:val="en-US" w:eastAsia="fr-FR"/>
        </w:rPr>
        <w:t>analysis</w:t>
      </w:r>
      <w:r w:rsidR="004967BC" w:rsidRPr="00A00D35">
        <w:rPr>
          <w:rFonts w:ascii="Times New Roman" w:hAnsi="Times New Roman"/>
          <w:sz w:val="24"/>
          <w:szCs w:val="24"/>
          <w:lang w:val="en-US" w:eastAsia="fr-FR"/>
        </w:rPr>
        <w:t xml:space="preserve"> </w:t>
      </w:r>
      <w:r w:rsidR="00E674A8" w:rsidRPr="00A00D35">
        <w:rPr>
          <w:rFonts w:ascii="Times New Roman" w:hAnsi="Times New Roman"/>
          <w:sz w:val="24"/>
          <w:szCs w:val="24"/>
          <w:lang w:val="en-US" w:eastAsia="fr-FR"/>
        </w:rPr>
        <w:t xml:space="preserve">revealed a significant </w:t>
      </w:r>
      <w:r w:rsidR="004967BC" w:rsidRPr="00A00D35">
        <w:rPr>
          <w:rFonts w:ascii="Times New Roman" w:hAnsi="Times New Roman"/>
          <w:sz w:val="24"/>
          <w:szCs w:val="24"/>
          <w:lang w:val="en-US" w:eastAsia="fr-FR"/>
        </w:rPr>
        <w:t>main effect of val</w:t>
      </w:r>
      <w:r w:rsidR="00BE05DD" w:rsidRPr="00A00D35">
        <w:rPr>
          <w:rFonts w:ascii="Times New Roman" w:hAnsi="Times New Roman"/>
          <w:sz w:val="24"/>
          <w:szCs w:val="24"/>
          <w:lang w:val="en-US" w:eastAsia="fr-FR"/>
        </w:rPr>
        <w:t>e</w:t>
      </w:r>
      <w:r w:rsidR="004967BC" w:rsidRPr="00A00D35">
        <w:rPr>
          <w:rFonts w:ascii="Times New Roman" w:hAnsi="Times New Roman"/>
          <w:sz w:val="24"/>
          <w:szCs w:val="24"/>
          <w:lang w:val="en-US" w:eastAsia="fr-FR"/>
        </w:rPr>
        <w:t>nce</w:t>
      </w:r>
      <w:r w:rsidR="005E7CEA" w:rsidRPr="00A00D35">
        <w:rPr>
          <w:rFonts w:ascii="Times New Roman" w:hAnsi="Times New Roman"/>
          <w:sz w:val="24"/>
          <w:szCs w:val="24"/>
          <w:lang w:val="en-US" w:eastAsia="fr-FR"/>
        </w:rPr>
        <w:t xml:space="preserve"> (</w:t>
      </w:r>
      <w:r w:rsidR="00B6551A" w:rsidRPr="00B6551A">
        <w:rPr>
          <w:rFonts w:ascii="Times New Roman" w:hAnsi="Times New Roman"/>
          <w:i/>
          <w:sz w:val="24"/>
          <w:szCs w:val="24"/>
          <w:lang w:val="en-US" w:eastAsia="fr-FR"/>
        </w:rPr>
        <w:t xml:space="preserve">F (1,18) </w:t>
      </w:r>
      <w:r w:rsidR="004967BC" w:rsidRPr="00A00D35">
        <w:rPr>
          <w:rFonts w:ascii="Times New Roman" w:hAnsi="Times New Roman"/>
          <w:sz w:val="24"/>
          <w:szCs w:val="24"/>
          <w:lang w:val="en-US" w:eastAsia="fr-FR"/>
        </w:rPr>
        <w:t xml:space="preserve">= 477.63, </w:t>
      </w:r>
      <w:r w:rsidR="00B6551A" w:rsidRPr="00B6551A">
        <w:rPr>
          <w:rFonts w:ascii="Times New Roman" w:hAnsi="Times New Roman"/>
          <w:i/>
          <w:sz w:val="24"/>
          <w:szCs w:val="24"/>
          <w:lang w:val="en-US" w:eastAsia="fr-FR"/>
        </w:rPr>
        <w:t xml:space="preserve">p </w:t>
      </w:r>
      <w:r w:rsidR="004967BC" w:rsidRPr="00A00D35">
        <w:rPr>
          <w:rFonts w:ascii="Times New Roman" w:hAnsi="Times New Roman"/>
          <w:sz w:val="24"/>
          <w:szCs w:val="24"/>
          <w:lang w:val="en-US" w:eastAsia="fr-FR"/>
        </w:rPr>
        <w:t xml:space="preserve">&lt; </w:t>
      </w:r>
      <w:r w:rsidR="00BB46DD" w:rsidRPr="00A00D35">
        <w:rPr>
          <w:rFonts w:ascii="Times New Roman" w:hAnsi="Times New Roman"/>
          <w:sz w:val="24"/>
          <w:szCs w:val="24"/>
          <w:lang w:val="en-US" w:eastAsia="fr-FR"/>
        </w:rPr>
        <w:t>0</w:t>
      </w:r>
      <w:r w:rsidR="004967BC" w:rsidRPr="00A00D35">
        <w:rPr>
          <w:rFonts w:ascii="Times New Roman" w:hAnsi="Times New Roman"/>
          <w:sz w:val="24"/>
          <w:szCs w:val="24"/>
          <w:lang w:val="en-US" w:eastAsia="fr-FR"/>
        </w:rPr>
        <w:t xml:space="preserve">.001), </w:t>
      </w:r>
      <w:r w:rsidR="00BE05DD" w:rsidRPr="00A00D35">
        <w:rPr>
          <w:rFonts w:ascii="Times New Roman" w:hAnsi="Times New Roman"/>
          <w:sz w:val="24"/>
          <w:szCs w:val="24"/>
          <w:lang w:val="en-US" w:eastAsia="fr-FR"/>
        </w:rPr>
        <w:t xml:space="preserve">an </w:t>
      </w:r>
      <w:r w:rsidR="00E47025" w:rsidRPr="00A00D35">
        <w:rPr>
          <w:rFonts w:ascii="Times New Roman" w:hAnsi="Times New Roman"/>
          <w:sz w:val="24"/>
          <w:szCs w:val="24"/>
          <w:lang w:val="en-US" w:eastAsia="fr-FR"/>
        </w:rPr>
        <w:t xml:space="preserve">interaction </w:t>
      </w:r>
      <w:r w:rsidR="00E674A8" w:rsidRPr="00A00D35">
        <w:rPr>
          <w:rFonts w:ascii="Times New Roman" w:hAnsi="Times New Roman"/>
          <w:sz w:val="24"/>
          <w:szCs w:val="24"/>
          <w:lang w:val="en-US" w:eastAsia="fr-FR"/>
        </w:rPr>
        <w:t>e</w:t>
      </w:r>
      <w:r w:rsidR="00E47025" w:rsidRPr="00A00D35">
        <w:rPr>
          <w:rFonts w:ascii="Times New Roman" w:hAnsi="Times New Roman"/>
          <w:sz w:val="24"/>
          <w:szCs w:val="24"/>
          <w:lang w:val="en-US" w:eastAsia="fr-FR"/>
        </w:rPr>
        <w:t xml:space="preserve">ffect between </w:t>
      </w:r>
      <w:r w:rsidR="00E674A8" w:rsidRPr="00A00D35">
        <w:rPr>
          <w:rFonts w:ascii="Times New Roman" w:hAnsi="Times New Roman"/>
          <w:sz w:val="24"/>
          <w:szCs w:val="24"/>
          <w:lang w:val="en-US" w:eastAsia="fr-FR"/>
        </w:rPr>
        <w:t>condition</w:t>
      </w:r>
      <w:r w:rsidR="00E47025" w:rsidRPr="00A00D35">
        <w:rPr>
          <w:rFonts w:ascii="Times New Roman" w:hAnsi="Times New Roman"/>
          <w:sz w:val="24"/>
          <w:szCs w:val="24"/>
          <w:lang w:val="en-US" w:eastAsia="fr-FR"/>
        </w:rPr>
        <w:t xml:space="preserve"> and valence</w:t>
      </w:r>
      <w:r w:rsidR="005E7CEA" w:rsidRPr="00A00D35">
        <w:rPr>
          <w:rFonts w:ascii="Times New Roman" w:hAnsi="Times New Roman"/>
          <w:sz w:val="24"/>
          <w:szCs w:val="24"/>
          <w:lang w:val="en-US" w:eastAsia="fr-FR"/>
        </w:rPr>
        <w:t xml:space="preserve"> (</w:t>
      </w:r>
      <w:r w:rsidR="00B6551A" w:rsidRPr="00B6551A">
        <w:rPr>
          <w:rFonts w:ascii="Times New Roman" w:hAnsi="Times New Roman"/>
          <w:i/>
          <w:sz w:val="24"/>
          <w:szCs w:val="24"/>
          <w:lang w:val="en-US" w:eastAsia="fr-FR"/>
        </w:rPr>
        <w:t xml:space="preserve">F (1,18) </w:t>
      </w:r>
      <w:r w:rsidR="00E674A8" w:rsidRPr="00A00D35">
        <w:rPr>
          <w:rFonts w:ascii="Times New Roman" w:hAnsi="Times New Roman"/>
          <w:sz w:val="24"/>
          <w:szCs w:val="24"/>
          <w:lang w:val="en-US" w:eastAsia="fr-FR"/>
        </w:rPr>
        <w:t xml:space="preserve">= </w:t>
      </w:r>
      <w:r w:rsidR="004967BC" w:rsidRPr="00A00D35">
        <w:rPr>
          <w:rFonts w:ascii="Times New Roman" w:hAnsi="Times New Roman"/>
          <w:sz w:val="24"/>
          <w:szCs w:val="24"/>
          <w:lang w:val="en-US" w:eastAsia="fr-FR"/>
        </w:rPr>
        <w:t>26</w:t>
      </w:r>
      <w:r w:rsidR="00E47025" w:rsidRPr="00A00D35">
        <w:rPr>
          <w:rFonts w:ascii="Times New Roman" w:hAnsi="Times New Roman"/>
          <w:sz w:val="24"/>
          <w:szCs w:val="24"/>
          <w:lang w:val="en-US" w:eastAsia="fr-FR"/>
        </w:rPr>
        <w:t>.</w:t>
      </w:r>
      <w:r w:rsidR="004967BC" w:rsidRPr="00A00D35">
        <w:rPr>
          <w:rFonts w:ascii="Times New Roman" w:hAnsi="Times New Roman"/>
          <w:sz w:val="24"/>
          <w:szCs w:val="24"/>
          <w:lang w:val="en-US" w:eastAsia="fr-FR"/>
        </w:rPr>
        <w:t>94</w:t>
      </w:r>
      <w:r w:rsidR="00E47025" w:rsidRPr="00A00D35">
        <w:rPr>
          <w:rFonts w:ascii="Times New Roman" w:hAnsi="Times New Roman"/>
          <w:sz w:val="24"/>
          <w:szCs w:val="24"/>
          <w:lang w:val="en-US" w:eastAsia="fr-FR"/>
        </w:rPr>
        <w:t xml:space="preserve">, </w:t>
      </w:r>
      <w:r w:rsidR="00B6551A" w:rsidRPr="00B6551A">
        <w:rPr>
          <w:rFonts w:ascii="Times New Roman" w:hAnsi="Times New Roman"/>
          <w:i/>
          <w:sz w:val="24"/>
          <w:szCs w:val="24"/>
          <w:lang w:val="en-US" w:eastAsia="fr-FR"/>
        </w:rPr>
        <w:t xml:space="preserve">p </w:t>
      </w:r>
      <w:r w:rsidR="00E47025" w:rsidRPr="00A00D35">
        <w:rPr>
          <w:rFonts w:ascii="Times New Roman" w:hAnsi="Times New Roman"/>
          <w:sz w:val="24"/>
          <w:szCs w:val="24"/>
          <w:lang w:val="en-US" w:eastAsia="fr-FR"/>
        </w:rPr>
        <w:t xml:space="preserve">&lt; </w:t>
      </w:r>
      <w:r w:rsidR="00BB46DD" w:rsidRPr="00A00D35">
        <w:rPr>
          <w:rFonts w:ascii="Times New Roman" w:hAnsi="Times New Roman"/>
          <w:sz w:val="24"/>
          <w:szCs w:val="24"/>
          <w:lang w:val="en-US" w:eastAsia="fr-FR"/>
        </w:rPr>
        <w:t>0</w:t>
      </w:r>
      <w:r w:rsidR="00E47025" w:rsidRPr="00A00D35">
        <w:rPr>
          <w:rFonts w:ascii="Times New Roman" w:hAnsi="Times New Roman"/>
          <w:sz w:val="24"/>
          <w:szCs w:val="24"/>
          <w:lang w:val="en-US" w:eastAsia="fr-FR"/>
        </w:rPr>
        <w:t>.001</w:t>
      </w:r>
      <w:r w:rsidR="00E674A8" w:rsidRPr="00A00D35">
        <w:rPr>
          <w:rFonts w:ascii="Times New Roman" w:hAnsi="Times New Roman"/>
          <w:sz w:val="24"/>
          <w:szCs w:val="24"/>
          <w:lang w:val="en-US" w:eastAsia="fr-FR"/>
        </w:rPr>
        <w:t xml:space="preserve">) </w:t>
      </w:r>
      <w:r w:rsidR="00E47025" w:rsidRPr="00A00D35">
        <w:rPr>
          <w:rFonts w:ascii="Times New Roman" w:hAnsi="Times New Roman"/>
          <w:sz w:val="24"/>
          <w:szCs w:val="24"/>
          <w:lang w:val="en-US" w:eastAsia="fr-FR"/>
        </w:rPr>
        <w:t xml:space="preserve">and no significant effect of group. </w:t>
      </w:r>
      <w:r w:rsidR="00B83516" w:rsidRPr="00A00D35">
        <w:rPr>
          <w:rFonts w:ascii="Times New Roman" w:hAnsi="Times New Roman"/>
          <w:sz w:val="24"/>
          <w:szCs w:val="24"/>
          <w:lang w:val="en-US" w:eastAsia="fr-FR"/>
        </w:rPr>
        <w:t>Both patients and controls</w:t>
      </w:r>
      <w:r w:rsidR="00B83516" w:rsidRPr="00A00D35">
        <w:rPr>
          <w:rFonts w:ascii="Times New Roman" w:hAnsi="Times New Roman"/>
          <w:sz w:val="24"/>
          <w:szCs w:val="24"/>
          <w:lang w:val="en-US"/>
        </w:rPr>
        <w:t xml:space="preserve"> </w:t>
      </w:r>
      <w:r w:rsidR="007324C5" w:rsidRPr="00A00D35">
        <w:rPr>
          <w:rFonts w:ascii="Times New Roman" w:hAnsi="Times New Roman"/>
          <w:sz w:val="24"/>
          <w:szCs w:val="24"/>
          <w:lang w:val="en-US" w:eastAsia="fr-FR"/>
        </w:rPr>
        <w:t xml:space="preserve">endorsed more positive </w:t>
      </w:r>
      <w:r w:rsidR="004E2100" w:rsidRPr="00A00D35">
        <w:rPr>
          <w:rFonts w:ascii="Times New Roman" w:hAnsi="Times New Roman"/>
          <w:sz w:val="24"/>
          <w:szCs w:val="24"/>
          <w:lang w:val="en-US" w:eastAsia="fr-FR"/>
        </w:rPr>
        <w:t xml:space="preserve">than negative adjectives </w:t>
      </w:r>
      <w:r w:rsidR="007324C5" w:rsidRPr="00A00D35">
        <w:rPr>
          <w:rFonts w:ascii="Times New Roman" w:hAnsi="Times New Roman"/>
          <w:sz w:val="24"/>
          <w:szCs w:val="24"/>
          <w:lang w:val="en-US" w:eastAsia="fr-FR"/>
        </w:rPr>
        <w:t>as self-descriptive</w:t>
      </w:r>
      <w:r w:rsidR="005E7CEA" w:rsidRPr="00A00D35">
        <w:rPr>
          <w:rFonts w:ascii="Times New Roman" w:hAnsi="Times New Roman"/>
          <w:sz w:val="24"/>
          <w:szCs w:val="24"/>
          <w:lang w:val="en-US" w:eastAsia="fr-FR"/>
        </w:rPr>
        <w:t xml:space="preserve"> (</w:t>
      </w:r>
      <w:r w:rsidR="00B6551A" w:rsidRPr="00B6551A">
        <w:rPr>
          <w:rFonts w:ascii="Times New Roman" w:hAnsi="Times New Roman"/>
          <w:i/>
          <w:sz w:val="24"/>
          <w:szCs w:val="24"/>
          <w:lang w:val="en-US" w:eastAsia="fr-FR"/>
        </w:rPr>
        <w:t xml:space="preserve">p </w:t>
      </w:r>
      <w:r w:rsidR="00E674A8" w:rsidRPr="00A00D35">
        <w:rPr>
          <w:rFonts w:ascii="Times New Roman" w:hAnsi="Times New Roman"/>
          <w:sz w:val="24"/>
          <w:szCs w:val="24"/>
          <w:lang w:val="en-US" w:eastAsia="fr-FR"/>
        </w:rPr>
        <w:t xml:space="preserve">&lt; </w:t>
      </w:r>
      <w:r w:rsidR="00BB46DD" w:rsidRPr="00A00D35">
        <w:rPr>
          <w:rFonts w:ascii="Times New Roman" w:hAnsi="Times New Roman"/>
          <w:sz w:val="24"/>
          <w:szCs w:val="24"/>
          <w:lang w:val="en-US" w:eastAsia="fr-FR"/>
        </w:rPr>
        <w:t>0</w:t>
      </w:r>
      <w:r w:rsidR="00E674A8" w:rsidRPr="00A00D35">
        <w:rPr>
          <w:rFonts w:ascii="Times New Roman" w:hAnsi="Times New Roman"/>
          <w:sz w:val="24"/>
          <w:szCs w:val="24"/>
          <w:lang w:val="en-US" w:eastAsia="fr-FR"/>
        </w:rPr>
        <w:t>.001</w:t>
      </w:r>
      <w:r w:rsidR="009967ED" w:rsidRPr="00A00D35">
        <w:rPr>
          <w:rFonts w:ascii="Times New Roman" w:hAnsi="Times New Roman"/>
          <w:sz w:val="24"/>
          <w:szCs w:val="24"/>
          <w:lang w:val="en-US" w:eastAsia="fr-FR"/>
        </w:rPr>
        <w:t xml:space="preserve">). </w:t>
      </w:r>
      <w:r w:rsidR="00BC2AEE" w:rsidRPr="00A00D35">
        <w:rPr>
          <w:rFonts w:ascii="Times New Roman" w:hAnsi="Times New Roman"/>
          <w:sz w:val="24"/>
          <w:szCs w:val="24"/>
          <w:lang w:val="en-US" w:eastAsia="fr-FR"/>
        </w:rPr>
        <w:t>T-test</w:t>
      </w:r>
      <w:r w:rsidR="00BE05DD" w:rsidRPr="00A00D35">
        <w:rPr>
          <w:rFonts w:ascii="Times New Roman" w:hAnsi="Times New Roman"/>
          <w:sz w:val="24"/>
          <w:szCs w:val="24"/>
          <w:lang w:val="en-US" w:eastAsia="fr-FR"/>
        </w:rPr>
        <w:t>s</w:t>
      </w:r>
      <w:r w:rsidR="00BC2AEE" w:rsidRPr="00A00D35">
        <w:rPr>
          <w:rFonts w:ascii="Times New Roman" w:hAnsi="Times New Roman"/>
          <w:sz w:val="24"/>
          <w:szCs w:val="24"/>
          <w:lang w:val="en-US" w:eastAsia="fr-FR"/>
        </w:rPr>
        <w:t xml:space="preserve"> on the propositions of positive self-appraisal revealed no significant difference between patients and controls</w:t>
      </w:r>
      <w:r w:rsidR="005E7CEA" w:rsidRPr="00A00D35">
        <w:rPr>
          <w:rFonts w:ascii="Times New Roman" w:hAnsi="Times New Roman"/>
          <w:sz w:val="24"/>
          <w:szCs w:val="24"/>
          <w:lang w:val="en-US" w:eastAsia="fr-FR"/>
        </w:rPr>
        <w:t xml:space="preserve"> (</w:t>
      </w:r>
      <w:r w:rsidR="00B6551A" w:rsidRPr="00B60425">
        <w:rPr>
          <w:rFonts w:ascii="Times New Roman" w:hAnsi="Times New Roman"/>
          <w:i/>
          <w:sz w:val="24"/>
          <w:szCs w:val="24"/>
          <w:lang w:val="en-US" w:eastAsia="fr-FR"/>
        </w:rPr>
        <w:t>t</w:t>
      </w:r>
      <w:r w:rsidR="00B6551A" w:rsidRPr="00B60425">
        <w:rPr>
          <w:rFonts w:ascii="Times New Roman" w:hAnsi="Times New Roman"/>
          <w:i/>
          <w:sz w:val="24"/>
          <w:szCs w:val="24"/>
          <w:vertAlign w:val="subscript"/>
          <w:lang w:val="en-US" w:eastAsia="fr-FR"/>
        </w:rPr>
        <w:t>18</w:t>
      </w:r>
      <w:r w:rsidR="00B6551A" w:rsidRPr="00B60425">
        <w:rPr>
          <w:rFonts w:ascii="Times New Roman" w:hAnsi="Times New Roman"/>
          <w:i/>
          <w:sz w:val="24"/>
          <w:szCs w:val="24"/>
          <w:lang w:val="en-US" w:eastAsia="fr-FR"/>
        </w:rPr>
        <w:t xml:space="preserve"> </w:t>
      </w:r>
      <w:r w:rsidR="00BC2AEE" w:rsidRPr="00A00D35">
        <w:rPr>
          <w:rFonts w:ascii="Times New Roman" w:hAnsi="Times New Roman"/>
          <w:sz w:val="24"/>
          <w:szCs w:val="24"/>
          <w:lang w:val="en-US" w:eastAsia="fr-FR"/>
        </w:rPr>
        <w:t xml:space="preserve">= 1.8, </w:t>
      </w:r>
      <w:r w:rsidR="00B6551A" w:rsidRPr="00B6551A">
        <w:rPr>
          <w:rFonts w:ascii="Times New Roman" w:hAnsi="Times New Roman"/>
          <w:i/>
          <w:sz w:val="24"/>
          <w:szCs w:val="24"/>
          <w:lang w:val="en-US" w:eastAsia="fr-FR"/>
        </w:rPr>
        <w:t xml:space="preserve">p </w:t>
      </w:r>
      <w:r w:rsidR="00BC2AEE" w:rsidRPr="00A00D35">
        <w:rPr>
          <w:rFonts w:ascii="Times New Roman" w:hAnsi="Times New Roman"/>
          <w:sz w:val="24"/>
          <w:szCs w:val="24"/>
          <w:lang w:val="en-US" w:eastAsia="fr-FR"/>
        </w:rPr>
        <w:t>= 0.09</w:t>
      </w:r>
      <w:r w:rsidR="00A3707E" w:rsidRPr="00A00D35">
        <w:rPr>
          <w:rFonts w:ascii="Times New Roman" w:hAnsi="Times New Roman"/>
          <w:sz w:val="24"/>
          <w:szCs w:val="24"/>
          <w:lang w:val="en-US" w:eastAsia="fr-FR"/>
        </w:rPr>
        <w:t xml:space="preserve">; </w:t>
      </w:r>
      <w:r w:rsidR="005F0083" w:rsidRPr="00A00D35">
        <w:rPr>
          <w:rFonts w:ascii="Times New Roman" w:hAnsi="Times New Roman"/>
          <w:sz w:val="24"/>
          <w:szCs w:val="24"/>
          <w:lang w:val="en-US" w:eastAsia="fr-FR"/>
        </w:rPr>
        <w:t>Figure 1</w:t>
      </w:r>
      <w:r w:rsidR="009967ED" w:rsidRPr="00A00D35">
        <w:rPr>
          <w:rFonts w:ascii="Times New Roman" w:hAnsi="Times New Roman"/>
          <w:sz w:val="24"/>
          <w:szCs w:val="24"/>
          <w:lang w:val="en-US" w:eastAsia="fr-FR"/>
        </w:rPr>
        <w:t>).</w:t>
      </w:r>
      <w:r w:rsidR="004911A0" w:rsidRPr="00A00D35">
        <w:rPr>
          <w:rFonts w:ascii="Times New Roman" w:hAnsi="Times New Roman"/>
          <w:sz w:val="24"/>
          <w:szCs w:val="24"/>
          <w:lang w:val="en-US" w:eastAsia="fr-FR"/>
        </w:rPr>
        <w:t xml:space="preserve"> </w:t>
      </w:r>
    </w:p>
    <w:p w14:paraId="075C41C6" w14:textId="4C5365EC" w:rsidR="00600F28" w:rsidRPr="00A00D35" w:rsidRDefault="00DE21B4" w:rsidP="00934F81">
      <w:pPr>
        <w:spacing w:after="0" w:line="480" w:lineRule="auto"/>
        <w:ind w:firstLine="708"/>
        <w:jc w:val="both"/>
        <w:rPr>
          <w:rFonts w:ascii="Times New Roman" w:hAnsi="Times New Roman"/>
          <w:sz w:val="24"/>
          <w:szCs w:val="24"/>
          <w:lang w:val="en-US" w:eastAsia="fr-FR"/>
        </w:rPr>
      </w:pPr>
      <w:r w:rsidRPr="00A00D35">
        <w:rPr>
          <w:rFonts w:ascii="Times New Roman" w:hAnsi="Times New Roman"/>
          <w:sz w:val="24"/>
          <w:szCs w:val="24"/>
          <w:lang w:val="en-US" w:eastAsia="fr-FR"/>
        </w:rPr>
        <w:t>Regarding the r</w:t>
      </w:r>
      <w:r w:rsidR="00617763" w:rsidRPr="00A00D35">
        <w:rPr>
          <w:rFonts w:ascii="Times New Roman" w:hAnsi="Times New Roman"/>
          <w:sz w:val="24"/>
          <w:szCs w:val="24"/>
          <w:lang w:val="en-US" w:eastAsia="fr-FR"/>
        </w:rPr>
        <w:t>esponse</w:t>
      </w:r>
      <w:r w:rsidRPr="00A00D35">
        <w:rPr>
          <w:rFonts w:ascii="Times New Roman" w:hAnsi="Times New Roman"/>
          <w:sz w:val="24"/>
          <w:szCs w:val="24"/>
          <w:lang w:val="en-US" w:eastAsia="fr-FR"/>
        </w:rPr>
        <w:t xml:space="preserve"> times</w:t>
      </w:r>
      <w:r w:rsidR="00412E8B" w:rsidRPr="00A00D35">
        <w:rPr>
          <w:rFonts w:ascii="Times New Roman" w:hAnsi="Times New Roman"/>
          <w:sz w:val="24"/>
          <w:szCs w:val="24"/>
          <w:lang w:val="en-US" w:eastAsia="fr-FR"/>
        </w:rPr>
        <w:t xml:space="preserve"> </w:t>
      </w:r>
      <w:r w:rsidRPr="00A00D35">
        <w:rPr>
          <w:rFonts w:ascii="Times New Roman" w:hAnsi="Times New Roman"/>
          <w:sz w:val="24"/>
          <w:szCs w:val="24"/>
          <w:lang w:val="en-US" w:eastAsia="fr-FR"/>
        </w:rPr>
        <w:t xml:space="preserve">during </w:t>
      </w:r>
      <w:r w:rsidR="00BE05DD" w:rsidRPr="00A00D35">
        <w:rPr>
          <w:rFonts w:ascii="Times New Roman" w:hAnsi="Times New Roman"/>
          <w:sz w:val="24"/>
          <w:szCs w:val="24"/>
          <w:lang w:val="en-US" w:eastAsia="fr-FR"/>
        </w:rPr>
        <w:t xml:space="preserve">the </w:t>
      </w:r>
      <w:r w:rsidRPr="00A00D35">
        <w:rPr>
          <w:rFonts w:ascii="Times New Roman" w:hAnsi="Times New Roman"/>
          <w:sz w:val="24"/>
          <w:szCs w:val="24"/>
          <w:lang w:val="en-US" w:eastAsia="fr-FR"/>
        </w:rPr>
        <w:t>self and semantic conditions</w:t>
      </w:r>
      <w:r w:rsidR="005E7CEA" w:rsidRPr="00A00D35">
        <w:rPr>
          <w:rFonts w:ascii="Times New Roman" w:hAnsi="Times New Roman"/>
          <w:sz w:val="24"/>
          <w:szCs w:val="24"/>
          <w:lang w:val="en-US" w:eastAsia="fr-FR"/>
        </w:rPr>
        <w:t xml:space="preserve"> (</w:t>
      </w:r>
      <w:r w:rsidR="001A4C54" w:rsidRPr="00A00D35">
        <w:rPr>
          <w:rFonts w:ascii="Times New Roman" w:hAnsi="Times New Roman"/>
          <w:sz w:val="24"/>
          <w:szCs w:val="24"/>
          <w:lang w:val="en-US" w:eastAsia="fr-FR"/>
        </w:rPr>
        <w:t>Figure 1</w:t>
      </w:r>
      <w:r w:rsidR="009967ED" w:rsidRPr="00A00D35">
        <w:rPr>
          <w:rFonts w:ascii="Times New Roman" w:hAnsi="Times New Roman"/>
          <w:sz w:val="24"/>
          <w:szCs w:val="24"/>
          <w:lang w:val="en-US" w:eastAsia="fr-FR"/>
        </w:rPr>
        <w:t>)</w:t>
      </w:r>
      <w:r w:rsidRPr="00A00D35">
        <w:rPr>
          <w:rFonts w:ascii="Times New Roman" w:hAnsi="Times New Roman"/>
          <w:sz w:val="24"/>
          <w:szCs w:val="24"/>
          <w:lang w:val="en-US" w:eastAsia="fr-FR"/>
        </w:rPr>
        <w:t xml:space="preserve">, </w:t>
      </w:r>
      <w:r w:rsidR="0028690E" w:rsidRPr="00A00D35">
        <w:rPr>
          <w:rFonts w:ascii="Times New Roman" w:hAnsi="Times New Roman"/>
          <w:sz w:val="24"/>
          <w:szCs w:val="24"/>
          <w:lang w:val="en-US" w:eastAsia="fr-FR"/>
        </w:rPr>
        <w:t>results showed</w:t>
      </w:r>
      <w:r w:rsidRPr="00A00D35">
        <w:rPr>
          <w:rFonts w:ascii="Times New Roman" w:hAnsi="Times New Roman"/>
          <w:sz w:val="24"/>
          <w:szCs w:val="24"/>
          <w:lang w:val="en-US" w:eastAsia="fr-FR"/>
        </w:rPr>
        <w:t xml:space="preserve"> a significant interaction between group and valence</w:t>
      </w:r>
      <w:r w:rsidR="005E7CEA" w:rsidRPr="00A00D35">
        <w:rPr>
          <w:rFonts w:ascii="Times New Roman" w:hAnsi="Times New Roman"/>
          <w:sz w:val="24"/>
          <w:szCs w:val="24"/>
          <w:lang w:val="en-US" w:eastAsia="fr-FR"/>
        </w:rPr>
        <w:t xml:space="preserve"> (</w:t>
      </w:r>
      <w:r w:rsidR="00B6551A" w:rsidRPr="00B6551A">
        <w:rPr>
          <w:rFonts w:ascii="Times New Roman" w:hAnsi="Times New Roman"/>
          <w:i/>
          <w:sz w:val="24"/>
          <w:szCs w:val="24"/>
          <w:lang w:val="en-US" w:eastAsia="fr-FR"/>
        </w:rPr>
        <w:t xml:space="preserve">F (1,18) </w:t>
      </w:r>
      <w:r w:rsidRPr="00A00D35">
        <w:rPr>
          <w:rFonts w:ascii="Times New Roman" w:hAnsi="Times New Roman"/>
          <w:sz w:val="24"/>
          <w:szCs w:val="24"/>
          <w:lang w:val="en-US" w:eastAsia="fr-FR"/>
        </w:rPr>
        <w:t xml:space="preserve">= 4.85, </w:t>
      </w:r>
      <w:r w:rsidR="00B6551A" w:rsidRPr="00B6551A">
        <w:rPr>
          <w:rFonts w:ascii="Times New Roman" w:hAnsi="Times New Roman"/>
          <w:i/>
          <w:sz w:val="24"/>
          <w:szCs w:val="24"/>
          <w:lang w:val="en-US" w:eastAsia="fr-FR"/>
        </w:rPr>
        <w:t xml:space="preserve">p </w:t>
      </w:r>
      <w:r w:rsidRPr="00A00D35">
        <w:rPr>
          <w:rFonts w:ascii="Times New Roman" w:hAnsi="Times New Roman"/>
          <w:sz w:val="24"/>
          <w:szCs w:val="24"/>
          <w:lang w:val="en-US" w:eastAsia="fr-FR"/>
        </w:rPr>
        <w:t>= 0.04), with slower responses for negative than positive adjectives in PTSD patient</w:t>
      </w:r>
      <w:r w:rsidR="0028690E" w:rsidRPr="00A00D35">
        <w:rPr>
          <w:rFonts w:ascii="Times New Roman" w:hAnsi="Times New Roman"/>
          <w:sz w:val="24"/>
          <w:szCs w:val="24"/>
          <w:lang w:val="en-US" w:eastAsia="fr-FR"/>
        </w:rPr>
        <w:t>s</w:t>
      </w:r>
      <w:r w:rsidR="005E7CEA" w:rsidRPr="00A00D35">
        <w:rPr>
          <w:rFonts w:ascii="Times New Roman" w:hAnsi="Times New Roman"/>
          <w:sz w:val="24"/>
          <w:szCs w:val="24"/>
          <w:lang w:val="en-US" w:eastAsia="fr-FR"/>
        </w:rPr>
        <w:t xml:space="preserve"> (</w:t>
      </w:r>
      <w:r w:rsidR="00B6551A" w:rsidRPr="00B6551A">
        <w:rPr>
          <w:rFonts w:ascii="Times New Roman" w:hAnsi="Times New Roman"/>
          <w:i/>
          <w:sz w:val="24"/>
          <w:szCs w:val="24"/>
          <w:lang w:val="en-US" w:eastAsia="fr-FR"/>
        </w:rPr>
        <w:t xml:space="preserve">p </w:t>
      </w:r>
      <w:r w:rsidRPr="00A00D35">
        <w:rPr>
          <w:rFonts w:ascii="Times New Roman" w:hAnsi="Times New Roman"/>
          <w:sz w:val="24"/>
          <w:szCs w:val="24"/>
          <w:lang w:val="en-US" w:eastAsia="fr-FR"/>
        </w:rPr>
        <w:lastRenderedPageBreak/>
        <w:t>= 0.018)</w:t>
      </w:r>
      <w:r w:rsidR="00BE05DD" w:rsidRPr="00A00D35">
        <w:rPr>
          <w:rFonts w:ascii="Times New Roman" w:hAnsi="Times New Roman"/>
          <w:sz w:val="24"/>
          <w:szCs w:val="24"/>
          <w:lang w:val="en-US" w:eastAsia="fr-FR"/>
        </w:rPr>
        <w:t>,</w:t>
      </w:r>
      <w:r w:rsidRPr="00A00D35">
        <w:rPr>
          <w:rFonts w:ascii="Times New Roman" w:hAnsi="Times New Roman"/>
          <w:sz w:val="24"/>
          <w:szCs w:val="24"/>
          <w:lang w:val="en-US" w:eastAsia="fr-FR"/>
        </w:rPr>
        <w:t xml:space="preserve"> but not in controls</w:t>
      </w:r>
      <w:r w:rsidR="005E7CEA" w:rsidRPr="00A00D35">
        <w:rPr>
          <w:rFonts w:ascii="Times New Roman" w:hAnsi="Times New Roman"/>
          <w:sz w:val="24"/>
          <w:szCs w:val="24"/>
          <w:lang w:val="en-US" w:eastAsia="fr-FR"/>
        </w:rPr>
        <w:t xml:space="preserve"> (</w:t>
      </w:r>
      <w:r w:rsidR="00B6551A" w:rsidRPr="00B6551A">
        <w:rPr>
          <w:rFonts w:ascii="Times New Roman" w:hAnsi="Times New Roman"/>
          <w:i/>
          <w:sz w:val="24"/>
          <w:szCs w:val="24"/>
          <w:lang w:val="en-US" w:eastAsia="fr-FR"/>
        </w:rPr>
        <w:t xml:space="preserve">p </w:t>
      </w:r>
      <w:r w:rsidRPr="00A00D35">
        <w:rPr>
          <w:rFonts w:ascii="Times New Roman" w:hAnsi="Times New Roman"/>
          <w:sz w:val="24"/>
          <w:szCs w:val="24"/>
          <w:lang w:val="en-US" w:eastAsia="fr-FR"/>
        </w:rPr>
        <w:t xml:space="preserve">= 0.6). There </w:t>
      </w:r>
      <w:r w:rsidR="002F53D1" w:rsidRPr="00A00D35">
        <w:rPr>
          <w:rFonts w:ascii="Times New Roman" w:hAnsi="Times New Roman"/>
          <w:sz w:val="24"/>
          <w:szCs w:val="24"/>
          <w:lang w:val="en-US" w:eastAsia="fr-FR"/>
        </w:rPr>
        <w:t xml:space="preserve">were </w:t>
      </w:r>
      <w:r w:rsidRPr="00A00D35">
        <w:rPr>
          <w:rFonts w:ascii="Times New Roman" w:hAnsi="Times New Roman"/>
          <w:sz w:val="24"/>
          <w:szCs w:val="24"/>
          <w:lang w:val="en-US" w:eastAsia="fr-FR"/>
        </w:rPr>
        <w:t>no group</w:t>
      </w:r>
      <w:r w:rsidR="00BE05DD" w:rsidRPr="00A00D35">
        <w:rPr>
          <w:rFonts w:ascii="Times New Roman" w:hAnsi="Times New Roman"/>
          <w:sz w:val="24"/>
          <w:szCs w:val="24"/>
          <w:lang w:val="en-US" w:eastAsia="fr-FR"/>
        </w:rPr>
        <w:t>,</w:t>
      </w:r>
      <w:r w:rsidRPr="00A00D35">
        <w:rPr>
          <w:rFonts w:ascii="Times New Roman" w:hAnsi="Times New Roman"/>
          <w:sz w:val="24"/>
          <w:szCs w:val="24"/>
          <w:lang w:val="en-US" w:eastAsia="fr-FR"/>
        </w:rPr>
        <w:t xml:space="preserve"> condition or valence main effect</w:t>
      </w:r>
      <w:r w:rsidR="002F53D1" w:rsidRPr="00A00D35">
        <w:rPr>
          <w:rFonts w:ascii="Times New Roman" w:hAnsi="Times New Roman"/>
          <w:sz w:val="24"/>
          <w:szCs w:val="24"/>
          <w:lang w:val="en-US" w:eastAsia="fr-FR"/>
        </w:rPr>
        <w:t>s</w:t>
      </w:r>
      <w:r w:rsidRPr="00A00D35">
        <w:rPr>
          <w:rFonts w:ascii="Times New Roman" w:hAnsi="Times New Roman"/>
          <w:sz w:val="24"/>
          <w:szCs w:val="24"/>
          <w:lang w:val="en-US" w:eastAsia="fr-FR"/>
        </w:rPr>
        <w:t>, or any other interaction</w:t>
      </w:r>
      <w:r w:rsidR="002F53D1" w:rsidRPr="00A00D35">
        <w:rPr>
          <w:rFonts w:ascii="Times New Roman" w:hAnsi="Times New Roman"/>
          <w:sz w:val="24"/>
          <w:szCs w:val="24"/>
          <w:lang w:val="en-US" w:eastAsia="fr-FR"/>
        </w:rPr>
        <w:t>s</w:t>
      </w:r>
      <w:r w:rsidRPr="00A00D35">
        <w:rPr>
          <w:rFonts w:ascii="Times New Roman" w:hAnsi="Times New Roman"/>
          <w:sz w:val="24"/>
          <w:szCs w:val="24"/>
          <w:lang w:val="en-US" w:eastAsia="fr-FR"/>
        </w:rPr>
        <w:t xml:space="preserve"> between group, condition and valence</w:t>
      </w:r>
      <w:r w:rsidR="005E7CEA" w:rsidRPr="00A00D35">
        <w:rPr>
          <w:rFonts w:ascii="Times New Roman" w:hAnsi="Times New Roman"/>
          <w:sz w:val="24"/>
          <w:szCs w:val="24"/>
          <w:lang w:val="en-US" w:eastAsia="fr-FR"/>
        </w:rPr>
        <w:t xml:space="preserve"> (</w:t>
      </w:r>
      <w:r w:rsidRPr="00A00D35">
        <w:rPr>
          <w:rFonts w:ascii="Times New Roman" w:hAnsi="Times New Roman"/>
          <w:sz w:val="24"/>
          <w:szCs w:val="24"/>
          <w:lang w:val="en-US" w:eastAsia="fr-FR"/>
        </w:rPr>
        <w:t xml:space="preserve">all </w:t>
      </w:r>
      <w:r w:rsidR="00B6551A" w:rsidRPr="00B6551A">
        <w:rPr>
          <w:rFonts w:ascii="Times New Roman" w:hAnsi="Times New Roman"/>
          <w:i/>
          <w:sz w:val="24"/>
          <w:szCs w:val="24"/>
          <w:lang w:val="en-US" w:eastAsia="fr-FR"/>
        </w:rPr>
        <w:t xml:space="preserve">p </w:t>
      </w:r>
      <w:r w:rsidRPr="00A00D35">
        <w:rPr>
          <w:rFonts w:ascii="Times New Roman" w:hAnsi="Times New Roman"/>
          <w:sz w:val="24"/>
          <w:szCs w:val="24"/>
          <w:lang w:val="en-US" w:eastAsia="fr-FR"/>
        </w:rPr>
        <w:t>&gt; 0.13).</w:t>
      </w:r>
      <w:r w:rsidR="00696CC2" w:rsidRPr="00A00D35">
        <w:rPr>
          <w:rFonts w:ascii="Times New Roman" w:hAnsi="Times New Roman"/>
          <w:sz w:val="24"/>
          <w:szCs w:val="24"/>
          <w:lang w:val="en-US" w:eastAsia="fr-FR"/>
        </w:rPr>
        <w:t xml:space="preserve"> ANOVA</w:t>
      </w:r>
      <w:r w:rsidR="00BE05DD" w:rsidRPr="00A00D35">
        <w:rPr>
          <w:rFonts w:ascii="Times New Roman" w:hAnsi="Times New Roman"/>
          <w:sz w:val="24"/>
          <w:szCs w:val="24"/>
          <w:lang w:val="en-US" w:eastAsia="fr-FR"/>
        </w:rPr>
        <w:t>s</w:t>
      </w:r>
      <w:r w:rsidR="00696CC2" w:rsidRPr="00A00D35">
        <w:rPr>
          <w:rFonts w:ascii="Times New Roman" w:hAnsi="Times New Roman"/>
          <w:sz w:val="24"/>
          <w:szCs w:val="24"/>
          <w:lang w:val="en-US" w:eastAsia="fr-FR"/>
        </w:rPr>
        <w:t xml:space="preserve"> on response time</w:t>
      </w:r>
      <w:r w:rsidR="00BE05DD" w:rsidRPr="00A00D35">
        <w:rPr>
          <w:rFonts w:ascii="Times New Roman" w:hAnsi="Times New Roman"/>
          <w:sz w:val="24"/>
          <w:szCs w:val="24"/>
          <w:lang w:val="en-US" w:eastAsia="fr-FR"/>
        </w:rPr>
        <w:t>s</w:t>
      </w:r>
      <w:r w:rsidR="00696CC2" w:rsidRPr="00A00D35">
        <w:rPr>
          <w:rFonts w:ascii="Times New Roman" w:hAnsi="Times New Roman"/>
          <w:sz w:val="24"/>
          <w:szCs w:val="24"/>
          <w:lang w:val="en-US" w:eastAsia="fr-FR"/>
        </w:rPr>
        <w:t xml:space="preserve"> for positive and negative self-appraisal revealed a significant main effect of val</w:t>
      </w:r>
      <w:r w:rsidR="00061E2B" w:rsidRPr="00A00D35">
        <w:rPr>
          <w:rFonts w:ascii="Times New Roman" w:hAnsi="Times New Roman"/>
          <w:sz w:val="24"/>
          <w:szCs w:val="24"/>
          <w:lang w:val="en-US" w:eastAsia="fr-FR"/>
        </w:rPr>
        <w:t>e</w:t>
      </w:r>
      <w:r w:rsidR="00696CC2" w:rsidRPr="00A00D35">
        <w:rPr>
          <w:rFonts w:ascii="Times New Roman" w:hAnsi="Times New Roman"/>
          <w:sz w:val="24"/>
          <w:szCs w:val="24"/>
          <w:lang w:val="en-US" w:eastAsia="fr-FR"/>
        </w:rPr>
        <w:t>nce</w:t>
      </w:r>
      <w:r w:rsidR="005E7CEA" w:rsidRPr="00A00D35">
        <w:rPr>
          <w:rFonts w:ascii="Times New Roman" w:hAnsi="Times New Roman"/>
          <w:sz w:val="24"/>
          <w:szCs w:val="24"/>
          <w:lang w:val="en-US" w:eastAsia="fr-FR"/>
        </w:rPr>
        <w:t xml:space="preserve"> (</w:t>
      </w:r>
      <w:r w:rsidR="00B6551A" w:rsidRPr="00B6551A">
        <w:rPr>
          <w:rFonts w:ascii="Times New Roman" w:hAnsi="Times New Roman"/>
          <w:i/>
          <w:sz w:val="24"/>
          <w:szCs w:val="24"/>
          <w:lang w:val="en-US" w:eastAsia="fr-FR"/>
        </w:rPr>
        <w:t xml:space="preserve">F (1,18) </w:t>
      </w:r>
      <w:r w:rsidR="00696CC2" w:rsidRPr="00A00D35">
        <w:rPr>
          <w:rFonts w:ascii="Times New Roman" w:hAnsi="Times New Roman"/>
          <w:sz w:val="24"/>
          <w:szCs w:val="24"/>
          <w:lang w:val="en-US" w:eastAsia="fr-FR"/>
        </w:rPr>
        <w:t xml:space="preserve">= 17.36, </w:t>
      </w:r>
      <w:r w:rsidR="00B6551A" w:rsidRPr="00B6551A">
        <w:rPr>
          <w:rFonts w:ascii="Times New Roman" w:hAnsi="Times New Roman"/>
          <w:i/>
          <w:sz w:val="24"/>
          <w:szCs w:val="24"/>
          <w:lang w:val="en-US" w:eastAsia="fr-FR"/>
        </w:rPr>
        <w:t xml:space="preserve">p </w:t>
      </w:r>
      <w:r w:rsidR="00696CC2" w:rsidRPr="00A00D35">
        <w:rPr>
          <w:rFonts w:ascii="Times New Roman" w:hAnsi="Times New Roman"/>
          <w:sz w:val="24"/>
          <w:szCs w:val="24"/>
          <w:lang w:val="en-US" w:eastAsia="fr-FR"/>
        </w:rPr>
        <w:t>&lt; .001</w:t>
      </w:r>
      <w:r w:rsidR="009967ED" w:rsidRPr="00A00D35">
        <w:rPr>
          <w:rFonts w:ascii="Times New Roman" w:hAnsi="Times New Roman"/>
          <w:sz w:val="24"/>
          <w:szCs w:val="24"/>
          <w:lang w:val="en-US" w:eastAsia="fr-FR"/>
        </w:rPr>
        <w:t xml:space="preserve">; </w:t>
      </w:r>
      <w:r w:rsidR="001A4C54" w:rsidRPr="00A00D35">
        <w:rPr>
          <w:rFonts w:ascii="Times New Roman" w:hAnsi="Times New Roman"/>
          <w:sz w:val="24"/>
          <w:szCs w:val="24"/>
          <w:lang w:val="en-US" w:eastAsia="fr-FR"/>
        </w:rPr>
        <w:t>Figure 1</w:t>
      </w:r>
      <w:r w:rsidR="00696CC2" w:rsidRPr="00A00D35">
        <w:rPr>
          <w:rFonts w:ascii="Times New Roman" w:hAnsi="Times New Roman"/>
          <w:sz w:val="24"/>
          <w:szCs w:val="24"/>
          <w:lang w:val="en-US" w:eastAsia="fr-FR"/>
        </w:rPr>
        <w:t>), with faster response</w:t>
      </w:r>
      <w:r w:rsidR="00BE05DD" w:rsidRPr="00A00D35">
        <w:rPr>
          <w:rFonts w:ascii="Times New Roman" w:hAnsi="Times New Roman"/>
          <w:sz w:val="24"/>
          <w:szCs w:val="24"/>
          <w:lang w:val="en-US" w:eastAsia="fr-FR"/>
        </w:rPr>
        <w:t>s</w:t>
      </w:r>
      <w:r w:rsidR="00696CC2" w:rsidRPr="00A00D35">
        <w:rPr>
          <w:rFonts w:ascii="Times New Roman" w:hAnsi="Times New Roman"/>
          <w:sz w:val="24"/>
          <w:szCs w:val="24"/>
          <w:lang w:val="en-US" w:eastAsia="fr-FR"/>
        </w:rPr>
        <w:t xml:space="preserve"> during positive than negative self-appraisal in</w:t>
      </w:r>
      <w:r w:rsidR="00AB3E9D" w:rsidRPr="00A00D35">
        <w:rPr>
          <w:rFonts w:ascii="Times New Roman" w:hAnsi="Times New Roman"/>
          <w:sz w:val="24"/>
          <w:szCs w:val="24"/>
          <w:lang w:val="en-US" w:eastAsia="fr-FR"/>
        </w:rPr>
        <w:t xml:space="preserve"> both groups</w:t>
      </w:r>
      <w:r w:rsidR="00696CC2" w:rsidRPr="00A00D35">
        <w:rPr>
          <w:rFonts w:ascii="Times New Roman" w:hAnsi="Times New Roman"/>
          <w:sz w:val="24"/>
          <w:szCs w:val="24"/>
          <w:lang w:val="en-US" w:eastAsia="fr-FR"/>
        </w:rPr>
        <w:t xml:space="preserve">. There was no significant </w:t>
      </w:r>
      <w:r w:rsidR="0028690E" w:rsidRPr="00A00D35">
        <w:rPr>
          <w:rFonts w:ascii="Times New Roman" w:hAnsi="Times New Roman"/>
          <w:sz w:val="24"/>
          <w:szCs w:val="24"/>
          <w:lang w:val="en-US" w:eastAsia="fr-FR"/>
        </w:rPr>
        <w:t xml:space="preserve">group </w:t>
      </w:r>
      <w:r w:rsidR="00696CC2" w:rsidRPr="00A00D35">
        <w:rPr>
          <w:rFonts w:ascii="Times New Roman" w:hAnsi="Times New Roman"/>
          <w:sz w:val="24"/>
          <w:szCs w:val="24"/>
          <w:lang w:val="en-US" w:eastAsia="fr-FR"/>
        </w:rPr>
        <w:t>effect.</w:t>
      </w:r>
    </w:p>
    <w:p w14:paraId="7953F92E" w14:textId="77777777" w:rsidR="00582165" w:rsidRPr="00A00D35" w:rsidRDefault="002A4E34" w:rsidP="008808E4">
      <w:pPr>
        <w:numPr>
          <w:ilvl w:val="1"/>
          <w:numId w:val="1"/>
        </w:numPr>
        <w:spacing w:after="0" w:line="480" w:lineRule="auto"/>
        <w:jc w:val="both"/>
        <w:rPr>
          <w:rFonts w:ascii="Times New Roman" w:hAnsi="Times New Roman"/>
          <w:b/>
          <w:noProof/>
          <w:sz w:val="24"/>
          <w:szCs w:val="24"/>
          <w:lang w:val="en-US" w:eastAsia="fr-FR"/>
        </w:rPr>
      </w:pPr>
      <w:r w:rsidRPr="00A00D35">
        <w:rPr>
          <w:rFonts w:ascii="Times New Roman" w:hAnsi="Times New Roman"/>
          <w:b/>
          <w:noProof/>
          <w:sz w:val="24"/>
          <w:szCs w:val="24"/>
          <w:lang w:val="en-US" w:eastAsia="fr-FR"/>
        </w:rPr>
        <w:t>fMRI results</w:t>
      </w:r>
    </w:p>
    <w:p w14:paraId="258B5904" w14:textId="77777777" w:rsidR="002A4E34" w:rsidRPr="00A00D35" w:rsidRDefault="00BB0CD0" w:rsidP="008808E4">
      <w:pPr>
        <w:numPr>
          <w:ilvl w:val="2"/>
          <w:numId w:val="1"/>
        </w:numPr>
        <w:spacing w:after="0" w:line="480" w:lineRule="auto"/>
        <w:jc w:val="both"/>
        <w:rPr>
          <w:rFonts w:ascii="Times New Roman" w:hAnsi="Times New Roman"/>
          <w:b/>
          <w:i/>
          <w:noProof/>
          <w:sz w:val="24"/>
          <w:szCs w:val="24"/>
          <w:lang w:val="en-US" w:eastAsia="fr-FR"/>
        </w:rPr>
      </w:pPr>
      <w:r w:rsidRPr="00A00D35">
        <w:rPr>
          <w:rFonts w:ascii="Times New Roman" w:hAnsi="Times New Roman"/>
          <w:b/>
          <w:i/>
          <w:noProof/>
          <w:sz w:val="24"/>
          <w:szCs w:val="24"/>
          <w:lang w:val="en-US" w:eastAsia="fr-FR"/>
        </w:rPr>
        <w:t>B</w:t>
      </w:r>
      <w:r w:rsidR="002A4E34" w:rsidRPr="00A00D35">
        <w:rPr>
          <w:rFonts w:ascii="Times New Roman" w:hAnsi="Times New Roman"/>
          <w:b/>
          <w:i/>
          <w:noProof/>
          <w:sz w:val="24"/>
          <w:szCs w:val="24"/>
          <w:lang w:val="en-US" w:eastAsia="fr-FR"/>
        </w:rPr>
        <w:t xml:space="preserve">rain </w:t>
      </w:r>
      <w:r w:rsidR="00093EE1" w:rsidRPr="00A00D35">
        <w:rPr>
          <w:rFonts w:ascii="Times New Roman" w:hAnsi="Times New Roman"/>
          <w:b/>
          <w:i/>
          <w:noProof/>
          <w:sz w:val="24"/>
          <w:szCs w:val="24"/>
          <w:lang w:val="en-US" w:eastAsia="fr-FR"/>
        </w:rPr>
        <w:t>activity</w:t>
      </w:r>
      <w:r w:rsidR="009D1C31" w:rsidRPr="00A00D35">
        <w:rPr>
          <w:rFonts w:ascii="Times New Roman" w:hAnsi="Times New Roman"/>
          <w:b/>
          <w:i/>
          <w:noProof/>
          <w:sz w:val="24"/>
          <w:szCs w:val="24"/>
          <w:lang w:val="en-US" w:eastAsia="fr-FR"/>
        </w:rPr>
        <w:t xml:space="preserve"> </w:t>
      </w:r>
      <w:r w:rsidR="00E90AF0" w:rsidRPr="00A00D35">
        <w:rPr>
          <w:rFonts w:ascii="Times New Roman" w:hAnsi="Times New Roman"/>
          <w:b/>
          <w:i/>
          <w:noProof/>
          <w:sz w:val="24"/>
          <w:szCs w:val="24"/>
          <w:lang w:val="en-US" w:eastAsia="fr-FR"/>
        </w:rPr>
        <w:t>changes</w:t>
      </w:r>
    </w:p>
    <w:p w14:paraId="6DE2B94E" w14:textId="0F052AD1" w:rsidR="0048646A" w:rsidRPr="00A00D35" w:rsidRDefault="006E5F9F" w:rsidP="00A00D35">
      <w:pPr>
        <w:spacing w:after="0" w:line="480" w:lineRule="auto"/>
        <w:jc w:val="both"/>
        <w:rPr>
          <w:rFonts w:ascii="Times New Roman" w:hAnsi="Times New Roman"/>
          <w:sz w:val="24"/>
          <w:szCs w:val="24"/>
          <w:lang w:val="en-US" w:eastAsia="fr-FR"/>
        </w:rPr>
      </w:pPr>
      <w:r w:rsidRPr="00A00D35">
        <w:rPr>
          <w:rFonts w:ascii="Times New Roman" w:hAnsi="Times New Roman"/>
          <w:sz w:val="24"/>
          <w:szCs w:val="24"/>
          <w:lang w:val="en-US" w:eastAsia="fr-FR"/>
        </w:rPr>
        <w:t xml:space="preserve">During </w:t>
      </w:r>
      <w:r w:rsidR="00464B21" w:rsidRPr="00A00D35">
        <w:rPr>
          <w:rFonts w:ascii="Times New Roman" w:hAnsi="Times New Roman"/>
          <w:sz w:val="24"/>
          <w:szCs w:val="24"/>
          <w:lang w:val="en-US" w:eastAsia="fr-FR"/>
        </w:rPr>
        <w:t xml:space="preserve">negative </w:t>
      </w:r>
      <w:r w:rsidRPr="00A00D35">
        <w:rPr>
          <w:rFonts w:ascii="Times New Roman" w:hAnsi="Times New Roman"/>
          <w:sz w:val="24"/>
          <w:szCs w:val="24"/>
          <w:lang w:val="en-US" w:eastAsia="fr-FR"/>
        </w:rPr>
        <w:t>SRP</w:t>
      </w:r>
      <w:r w:rsidR="005F3121" w:rsidRPr="00A00D35">
        <w:rPr>
          <w:rFonts w:ascii="Times New Roman" w:hAnsi="Times New Roman"/>
          <w:sz w:val="24"/>
          <w:szCs w:val="24"/>
          <w:lang w:val="en-US" w:eastAsia="fr-FR"/>
        </w:rPr>
        <w:t xml:space="preserve">, </w:t>
      </w:r>
      <w:r w:rsidRPr="00A00D35">
        <w:rPr>
          <w:rFonts w:ascii="Times New Roman" w:hAnsi="Times New Roman"/>
          <w:sz w:val="24"/>
          <w:szCs w:val="24"/>
          <w:lang w:val="en-US" w:eastAsia="fr-FR"/>
        </w:rPr>
        <w:t>PTSD</w:t>
      </w:r>
      <w:r w:rsidR="00F340B7" w:rsidRPr="00A00D35">
        <w:rPr>
          <w:rFonts w:ascii="Times New Roman" w:hAnsi="Times New Roman"/>
          <w:sz w:val="24"/>
          <w:szCs w:val="24"/>
          <w:lang w:val="en-US" w:eastAsia="fr-FR"/>
        </w:rPr>
        <w:t xml:space="preserve"> patients</w:t>
      </w:r>
      <w:r w:rsidRPr="00A00D35">
        <w:rPr>
          <w:rFonts w:ascii="Times New Roman" w:hAnsi="Times New Roman"/>
          <w:sz w:val="24"/>
          <w:szCs w:val="24"/>
          <w:lang w:val="en-US" w:eastAsia="fr-FR"/>
        </w:rPr>
        <w:t xml:space="preserve"> showed </w:t>
      </w:r>
      <w:r w:rsidR="007B666D">
        <w:rPr>
          <w:rFonts w:ascii="Times New Roman" w:hAnsi="Times New Roman"/>
          <w:sz w:val="24"/>
          <w:szCs w:val="24"/>
          <w:lang w:val="en-US" w:eastAsia="fr-FR"/>
        </w:rPr>
        <w:t xml:space="preserve">higher activation </w:t>
      </w:r>
      <w:r w:rsidRPr="00A00D35">
        <w:rPr>
          <w:rFonts w:ascii="Times New Roman" w:hAnsi="Times New Roman"/>
          <w:sz w:val="24"/>
          <w:szCs w:val="24"/>
          <w:lang w:val="en-US" w:eastAsia="fr-FR"/>
        </w:rPr>
        <w:t xml:space="preserve">in the left amygdala </w:t>
      </w:r>
      <w:r w:rsidR="007B666D">
        <w:rPr>
          <w:rFonts w:ascii="Times New Roman" w:hAnsi="Times New Roman"/>
          <w:sz w:val="24"/>
          <w:szCs w:val="24"/>
          <w:lang w:val="en-US" w:eastAsia="fr-FR"/>
        </w:rPr>
        <w:t xml:space="preserve">than during </w:t>
      </w:r>
      <w:r w:rsidR="00C36F6D">
        <w:rPr>
          <w:rFonts w:ascii="Times New Roman" w:hAnsi="Times New Roman"/>
          <w:sz w:val="24"/>
          <w:szCs w:val="24"/>
          <w:lang w:val="en-US" w:eastAsia="fr-FR"/>
        </w:rPr>
        <w:t xml:space="preserve">the </w:t>
      </w:r>
      <w:r w:rsidR="007B666D">
        <w:rPr>
          <w:rFonts w:ascii="Times New Roman" w:hAnsi="Times New Roman"/>
          <w:sz w:val="24"/>
          <w:szCs w:val="24"/>
          <w:lang w:val="en-US" w:eastAsia="fr-FR"/>
        </w:rPr>
        <w:t>semantic condition, contrary t</w:t>
      </w:r>
      <w:r w:rsidR="00775689">
        <w:rPr>
          <w:rFonts w:ascii="Times New Roman" w:hAnsi="Times New Roman"/>
          <w:sz w:val="24"/>
          <w:szCs w:val="24"/>
          <w:lang w:val="en-US" w:eastAsia="fr-FR"/>
        </w:rPr>
        <w:t>o</w:t>
      </w:r>
      <w:r w:rsidR="007B666D">
        <w:rPr>
          <w:rFonts w:ascii="Times New Roman" w:hAnsi="Times New Roman"/>
          <w:sz w:val="24"/>
          <w:szCs w:val="24"/>
          <w:lang w:val="en-US" w:eastAsia="fr-FR"/>
        </w:rPr>
        <w:t xml:space="preserve"> controls who equally recruited the amygdala during both conditions </w:t>
      </w:r>
      <w:r w:rsidR="005E7CEA" w:rsidRPr="00A00D35">
        <w:rPr>
          <w:rFonts w:ascii="Times New Roman" w:eastAsia="Times New Roman" w:hAnsi="Times New Roman"/>
          <w:sz w:val="24"/>
          <w:szCs w:val="24"/>
          <w:lang w:val="en-US" w:eastAsia="fr-FR"/>
        </w:rPr>
        <w:t>(</w:t>
      </w:r>
      <w:r w:rsidR="00600F28" w:rsidRPr="00A00D35">
        <w:rPr>
          <w:rFonts w:ascii="Times New Roman" w:eastAsia="Times New Roman" w:hAnsi="Times New Roman"/>
          <w:sz w:val="24"/>
          <w:szCs w:val="24"/>
          <w:lang w:val="en-US" w:eastAsia="fr-FR"/>
        </w:rPr>
        <w:t xml:space="preserve">Figure </w:t>
      </w:r>
      <w:r w:rsidR="001A4C54" w:rsidRPr="00A00D35">
        <w:rPr>
          <w:rFonts w:ascii="Times New Roman" w:eastAsia="Times New Roman" w:hAnsi="Times New Roman"/>
          <w:sz w:val="24"/>
          <w:szCs w:val="24"/>
          <w:lang w:val="en-US" w:eastAsia="fr-FR"/>
        </w:rPr>
        <w:t>2</w:t>
      </w:r>
      <w:r w:rsidRPr="00A00D35">
        <w:rPr>
          <w:rFonts w:ascii="Times New Roman" w:eastAsia="Times New Roman" w:hAnsi="Times New Roman"/>
          <w:sz w:val="24"/>
          <w:szCs w:val="24"/>
          <w:lang w:val="en-US" w:eastAsia="fr-FR"/>
        </w:rPr>
        <w:t xml:space="preserve">, Table 2). </w:t>
      </w:r>
      <w:r w:rsidR="00F348D0" w:rsidRPr="00A00D35">
        <w:rPr>
          <w:rFonts w:ascii="Times New Roman" w:hAnsi="Times New Roman"/>
          <w:sz w:val="24"/>
          <w:szCs w:val="24"/>
          <w:lang w:val="en-US" w:eastAsia="fr-FR"/>
        </w:rPr>
        <w:t xml:space="preserve">During </w:t>
      </w:r>
      <w:r w:rsidR="00464B21" w:rsidRPr="00A00D35">
        <w:rPr>
          <w:rFonts w:ascii="Times New Roman" w:hAnsi="Times New Roman"/>
          <w:sz w:val="24"/>
          <w:szCs w:val="24"/>
          <w:lang w:val="en-US" w:eastAsia="fr-FR"/>
        </w:rPr>
        <w:t xml:space="preserve">positive </w:t>
      </w:r>
      <w:r w:rsidR="00F348D0" w:rsidRPr="00A00D35">
        <w:rPr>
          <w:rFonts w:ascii="Times New Roman" w:hAnsi="Times New Roman"/>
          <w:sz w:val="24"/>
          <w:szCs w:val="24"/>
          <w:lang w:val="en-US" w:eastAsia="fr-FR"/>
        </w:rPr>
        <w:t>SRP</w:t>
      </w:r>
      <w:r w:rsidR="007B666D">
        <w:rPr>
          <w:rFonts w:ascii="Times New Roman" w:hAnsi="Times New Roman"/>
          <w:sz w:val="24"/>
          <w:szCs w:val="24"/>
          <w:lang w:val="en-US" w:eastAsia="fr-FR"/>
        </w:rPr>
        <w:t xml:space="preserve"> compared </w:t>
      </w:r>
      <w:r w:rsidR="00B324EA">
        <w:rPr>
          <w:rFonts w:ascii="Times New Roman" w:hAnsi="Times New Roman"/>
          <w:sz w:val="24"/>
          <w:szCs w:val="24"/>
          <w:lang w:val="en-US" w:eastAsia="fr-FR"/>
        </w:rPr>
        <w:t xml:space="preserve">to the </w:t>
      </w:r>
      <w:r w:rsidR="007B666D">
        <w:rPr>
          <w:rFonts w:ascii="Times New Roman" w:hAnsi="Times New Roman"/>
          <w:sz w:val="24"/>
          <w:szCs w:val="24"/>
          <w:lang w:val="en-US" w:eastAsia="fr-FR"/>
        </w:rPr>
        <w:t>semantic con</w:t>
      </w:r>
      <w:r w:rsidR="00AC2828">
        <w:rPr>
          <w:rFonts w:ascii="Times New Roman" w:hAnsi="Times New Roman"/>
          <w:sz w:val="24"/>
          <w:szCs w:val="24"/>
          <w:lang w:val="en-US" w:eastAsia="fr-FR"/>
        </w:rPr>
        <w:t>d</w:t>
      </w:r>
      <w:r w:rsidR="007B666D">
        <w:rPr>
          <w:rFonts w:ascii="Times New Roman" w:hAnsi="Times New Roman"/>
          <w:sz w:val="24"/>
          <w:szCs w:val="24"/>
          <w:lang w:val="en-US" w:eastAsia="fr-FR"/>
        </w:rPr>
        <w:t>i</w:t>
      </w:r>
      <w:r w:rsidR="00AC2828">
        <w:rPr>
          <w:rFonts w:ascii="Times New Roman" w:hAnsi="Times New Roman"/>
          <w:sz w:val="24"/>
          <w:szCs w:val="24"/>
          <w:lang w:val="en-US" w:eastAsia="fr-FR"/>
        </w:rPr>
        <w:t>t</w:t>
      </w:r>
      <w:r w:rsidR="007B666D">
        <w:rPr>
          <w:rFonts w:ascii="Times New Roman" w:hAnsi="Times New Roman"/>
          <w:sz w:val="24"/>
          <w:szCs w:val="24"/>
          <w:lang w:val="en-US" w:eastAsia="fr-FR"/>
        </w:rPr>
        <w:t>ion</w:t>
      </w:r>
      <w:r w:rsidR="00F348D0" w:rsidRPr="00A00D35">
        <w:rPr>
          <w:rFonts w:ascii="Times New Roman" w:hAnsi="Times New Roman"/>
          <w:sz w:val="24"/>
          <w:szCs w:val="24"/>
          <w:lang w:val="en-US" w:eastAsia="fr-FR"/>
        </w:rPr>
        <w:t>, PTSD</w:t>
      </w:r>
      <w:r w:rsidR="002C321E" w:rsidRPr="00A00D35">
        <w:rPr>
          <w:rFonts w:ascii="Times New Roman" w:hAnsi="Times New Roman"/>
          <w:sz w:val="24"/>
          <w:szCs w:val="24"/>
          <w:lang w:val="en-US" w:eastAsia="fr-FR"/>
        </w:rPr>
        <w:t xml:space="preserve"> patients</w:t>
      </w:r>
      <w:r w:rsidR="00F348D0" w:rsidRPr="00A00D35">
        <w:rPr>
          <w:rFonts w:ascii="Times New Roman" w:hAnsi="Times New Roman"/>
          <w:sz w:val="24"/>
          <w:szCs w:val="24"/>
          <w:lang w:val="en-US" w:eastAsia="fr-FR"/>
        </w:rPr>
        <w:t xml:space="preserve"> showed stronger </w:t>
      </w:r>
      <w:r w:rsidR="007B666D">
        <w:rPr>
          <w:rFonts w:ascii="Times New Roman" w:hAnsi="Times New Roman"/>
          <w:sz w:val="24"/>
          <w:szCs w:val="24"/>
          <w:lang w:val="en-US" w:eastAsia="fr-FR"/>
        </w:rPr>
        <w:t>activation</w:t>
      </w:r>
      <w:r w:rsidR="007B666D" w:rsidRPr="00A00D35">
        <w:rPr>
          <w:rFonts w:ascii="Times New Roman" w:hAnsi="Times New Roman"/>
          <w:sz w:val="24"/>
          <w:szCs w:val="24"/>
          <w:lang w:val="en-US" w:eastAsia="fr-FR"/>
        </w:rPr>
        <w:t xml:space="preserve"> </w:t>
      </w:r>
      <w:r w:rsidR="00F348D0" w:rsidRPr="00A00D35">
        <w:rPr>
          <w:rFonts w:ascii="Times New Roman" w:hAnsi="Times New Roman"/>
          <w:sz w:val="24"/>
          <w:szCs w:val="24"/>
          <w:lang w:val="en-US" w:eastAsia="fr-FR"/>
        </w:rPr>
        <w:t xml:space="preserve">in the left amygdala and </w:t>
      </w:r>
      <w:r w:rsidR="00F348D0" w:rsidRPr="00A00D35">
        <w:rPr>
          <w:rFonts w:ascii="Times New Roman" w:eastAsia="Times New Roman" w:hAnsi="Times New Roman"/>
          <w:sz w:val="24"/>
          <w:szCs w:val="24"/>
          <w:lang w:val="en-US" w:eastAsia="fr-FR"/>
        </w:rPr>
        <w:t>superior temporal gyrus</w:t>
      </w:r>
      <w:r w:rsidR="007B666D">
        <w:rPr>
          <w:rFonts w:ascii="Times New Roman" w:hAnsi="Times New Roman"/>
          <w:sz w:val="24"/>
          <w:szCs w:val="24"/>
          <w:lang w:val="en-US" w:eastAsia="fr-FR"/>
        </w:rPr>
        <w:t>, contrary t</w:t>
      </w:r>
      <w:r w:rsidR="00775689">
        <w:rPr>
          <w:rFonts w:ascii="Times New Roman" w:hAnsi="Times New Roman"/>
          <w:sz w:val="24"/>
          <w:szCs w:val="24"/>
          <w:lang w:val="en-US" w:eastAsia="fr-FR"/>
        </w:rPr>
        <w:t>o</w:t>
      </w:r>
      <w:r w:rsidR="007B666D">
        <w:rPr>
          <w:rFonts w:ascii="Times New Roman" w:hAnsi="Times New Roman"/>
          <w:sz w:val="24"/>
          <w:szCs w:val="24"/>
          <w:lang w:val="en-US" w:eastAsia="fr-FR"/>
        </w:rPr>
        <w:t xml:space="preserve"> controls who equally recruited these regions during both conditions</w:t>
      </w:r>
      <w:r w:rsidR="005E7CEA" w:rsidRPr="00A00D35">
        <w:rPr>
          <w:rFonts w:ascii="Times New Roman" w:eastAsia="Times New Roman" w:hAnsi="Times New Roman"/>
          <w:sz w:val="24"/>
          <w:szCs w:val="24"/>
          <w:lang w:val="en-US" w:eastAsia="fr-FR"/>
        </w:rPr>
        <w:t xml:space="preserve"> (</w:t>
      </w:r>
      <w:r w:rsidR="00F348D0" w:rsidRPr="00A00D35">
        <w:rPr>
          <w:rFonts w:ascii="Times New Roman" w:eastAsia="Times New Roman" w:hAnsi="Times New Roman"/>
          <w:sz w:val="24"/>
          <w:szCs w:val="24"/>
          <w:lang w:val="en-US" w:eastAsia="fr-FR"/>
        </w:rPr>
        <w:t xml:space="preserve">Figure </w:t>
      </w:r>
      <w:r w:rsidR="001A4C54" w:rsidRPr="00A00D35">
        <w:rPr>
          <w:rFonts w:ascii="Times New Roman" w:eastAsia="Times New Roman" w:hAnsi="Times New Roman"/>
          <w:sz w:val="24"/>
          <w:szCs w:val="24"/>
          <w:lang w:val="en-US" w:eastAsia="fr-FR"/>
        </w:rPr>
        <w:t>2</w:t>
      </w:r>
      <w:r w:rsidR="00F348D0" w:rsidRPr="00A00D35">
        <w:rPr>
          <w:rFonts w:ascii="Times New Roman" w:eastAsia="Times New Roman" w:hAnsi="Times New Roman"/>
          <w:sz w:val="24"/>
          <w:szCs w:val="24"/>
          <w:lang w:val="en-US" w:eastAsia="fr-FR"/>
        </w:rPr>
        <w:t xml:space="preserve">, Table 2). </w:t>
      </w:r>
    </w:p>
    <w:p w14:paraId="2DEBD0C9" w14:textId="77777777" w:rsidR="00A00D35" w:rsidRPr="00A00D35" w:rsidRDefault="00A00D35" w:rsidP="008808E4">
      <w:pPr>
        <w:numPr>
          <w:ilvl w:val="2"/>
          <w:numId w:val="1"/>
        </w:numPr>
        <w:spacing w:after="0" w:line="480" w:lineRule="auto"/>
        <w:jc w:val="both"/>
        <w:rPr>
          <w:rFonts w:ascii="Times New Roman" w:hAnsi="Times New Roman"/>
          <w:b/>
          <w:i/>
          <w:sz w:val="24"/>
          <w:szCs w:val="24"/>
          <w:lang w:val="en-US" w:eastAsia="fr-FR"/>
        </w:rPr>
      </w:pPr>
      <w:r w:rsidRPr="00A00D35">
        <w:rPr>
          <w:rFonts w:ascii="Times New Roman" w:hAnsi="Times New Roman"/>
          <w:b/>
          <w:i/>
          <w:sz w:val="24"/>
          <w:szCs w:val="24"/>
          <w:lang w:val="en-US" w:eastAsia="fr-FR"/>
        </w:rPr>
        <w:t>Amygdala functional connectivity</w:t>
      </w:r>
    </w:p>
    <w:p w14:paraId="63330E8B" w14:textId="77B95BA1" w:rsidR="006B0B4A" w:rsidRPr="00362C14" w:rsidRDefault="00F505D4" w:rsidP="000C10D0">
      <w:pPr>
        <w:spacing w:line="480" w:lineRule="auto"/>
        <w:jc w:val="both"/>
        <w:rPr>
          <w:rFonts w:ascii="Times New Roman" w:hAnsi="Times New Roman"/>
          <w:sz w:val="24"/>
          <w:szCs w:val="24"/>
          <w:lang w:val="en-US"/>
        </w:rPr>
      </w:pPr>
      <w:r w:rsidRPr="00A00D35">
        <w:rPr>
          <w:rFonts w:ascii="Times New Roman" w:hAnsi="Times New Roman"/>
          <w:sz w:val="24"/>
          <w:szCs w:val="24"/>
          <w:lang w:val="en-US"/>
        </w:rPr>
        <w:t xml:space="preserve">During </w:t>
      </w:r>
      <w:r w:rsidR="00464B21" w:rsidRPr="00A00D35">
        <w:rPr>
          <w:rFonts w:ascii="Times New Roman" w:hAnsi="Times New Roman"/>
          <w:sz w:val="24"/>
          <w:szCs w:val="24"/>
          <w:lang w:val="en-US" w:eastAsia="fr-FR"/>
        </w:rPr>
        <w:t xml:space="preserve">negative </w:t>
      </w:r>
      <w:r w:rsidRPr="00A00D35">
        <w:rPr>
          <w:rFonts w:ascii="Times New Roman" w:hAnsi="Times New Roman"/>
          <w:sz w:val="24"/>
          <w:szCs w:val="24"/>
          <w:lang w:val="en-US"/>
        </w:rPr>
        <w:t xml:space="preserve">SRP, compared </w:t>
      </w:r>
      <w:r w:rsidR="0028690E" w:rsidRPr="00A00D35">
        <w:rPr>
          <w:rFonts w:ascii="Times New Roman" w:hAnsi="Times New Roman"/>
          <w:sz w:val="24"/>
          <w:szCs w:val="24"/>
          <w:lang w:val="en-US"/>
        </w:rPr>
        <w:t xml:space="preserve">to </w:t>
      </w:r>
      <w:r w:rsidRPr="00A00D35">
        <w:rPr>
          <w:rFonts w:ascii="Times New Roman" w:hAnsi="Times New Roman"/>
          <w:sz w:val="24"/>
          <w:szCs w:val="24"/>
          <w:lang w:val="en-US"/>
        </w:rPr>
        <w:t>control</w:t>
      </w:r>
      <w:r w:rsidR="0028690E" w:rsidRPr="00A00D35">
        <w:rPr>
          <w:rFonts w:ascii="Times New Roman" w:hAnsi="Times New Roman"/>
          <w:sz w:val="24"/>
          <w:szCs w:val="24"/>
          <w:lang w:val="en-US"/>
        </w:rPr>
        <w:t>s</w:t>
      </w:r>
      <w:r w:rsidRPr="00A00D35">
        <w:rPr>
          <w:rFonts w:ascii="Times New Roman" w:hAnsi="Times New Roman"/>
          <w:sz w:val="24"/>
          <w:szCs w:val="24"/>
          <w:lang w:val="en-US"/>
        </w:rPr>
        <w:t xml:space="preserve">, PTSD </w:t>
      </w:r>
      <w:r w:rsidR="002C321E" w:rsidRPr="00A00D35">
        <w:rPr>
          <w:rFonts w:ascii="Times New Roman" w:hAnsi="Times New Roman"/>
          <w:sz w:val="24"/>
          <w:szCs w:val="24"/>
          <w:lang w:val="en-US"/>
        </w:rPr>
        <w:t xml:space="preserve">patients </w:t>
      </w:r>
      <w:r w:rsidRPr="00A00D35">
        <w:rPr>
          <w:rFonts w:ascii="Times New Roman" w:hAnsi="Times New Roman"/>
          <w:sz w:val="24"/>
          <w:szCs w:val="24"/>
          <w:lang w:val="en-US"/>
        </w:rPr>
        <w:t xml:space="preserve">showed </w:t>
      </w:r>
      <w:r w:rsidR="00987086" w:rsidRPr="00A00D35">
        <w:rPr>
          <w:rFonts w:ascii="Times New Roman" w:hAnsi="Times New Roman"/>
          <w:sz w:val="24"/>
          <w:szCs w:val="24"/>
          <w:lang w:val="en-US"/>
        </w:rPr>
        <w:t xml:space="preserve">reduced left amygdala connectivity with the </w:t>
      </w:r>
      <w:r w:rsidR="00B73862">
        <w:rPr>
          <w:rFonts w:ascii="Times New Roman" w:hAnsi="Times New Roman"/>
          <w:sz w:val="24"/>
          <w:szCs w:val="24"/>
          <w:lang w:val="en-US"/>
        </w:rPr>
        <w:t xml:space="preserve">dlPFC, </w:t>
      </w:r>
      <w:r w:rsidR="00FE1962" w:rsidRPr="00A00D35">
        <w:rPr>
          <w:rFonts w:ascii="Times New Roman" w:hAnsi="Times New Roman"/>
          <w:sz w:val="24"/>
          <w:szCs w:val="24"/>
          <w:lang w:val="en-US"/>
        </w:rPr>
        <w:t xml:space="preserve">right </w:t>
      </w:r>
      <w:r w:rsidR="003F405A" w:rsidRPr="00A00D35">
        <w:rPr>
          <w:rFonts w:ascii="Times New Roman" w:hAnsi="Times New Roman"/>
          <w:sz w:val="24"/>
          <w:szCs w:val="24"/>
          <w:lang w:val="en-US"/>
        </w:rPr>
        <w:t>dm</w:t>
      </w:r>
      <w:r w:rsidR="00987086" w:rsidRPr="00A00D35">
        <w:rPr>
          <w:rFonts w:ascii="Times New Roman" w:hAnsi="Times New Roman"/>
          <w:sz w:val="24"/>
          <w:szCs w:val="24"/>
          <w:lang w:val="en-US"/>
        </w:rPr>
        <w:t xml:space="preserve">PFC, left rostral PFC, </w:t>
      </w:r>
      <w:r w:rsidR="00B73862" w:rsidRPr="00A00D35">
        <w:rPr>
          <w:rFonts w:ascii="Times New Roman" w:hAnsi="Times New Roman"/>
          <w:sz w:val="24"/>
          <w:szCs w:val="24"/>
          <w:lang w:val="en-US"/>
        </w:rPr>
        <w:t xml:space="preserve">angular gyrus, </w:t>
      </w:r>
      <w:r w:rsidR="00FE1962" w:rsidRPr="00A00D35">
        <w:rPr>
          <w:rFonts w:ascii="Times New Roman" w:hAnsi="Times New Roman"/>
          <w:sz w:val="24"/>
          <w:szCs w:val="24"/>
          <w:lang w:val="en-US"/>
        </w:rPr>
        <w:t xml:space="preserve">left </w:t>
      </w:r>
      <w:r w:rsidR="00987086" w:rsidRPr="00A00D35">
        <w:rPr>
          <w:rFonts w:ascii="Times New Roman" w:hAnsi="Times New Roman"/>
          <w:sz w:val="24"/>
          <w:szCs w:val="24"/>
          <w:lang w:val="en-US"/>
        </w:rPr>
        <w:t>superior parietal lobule</w:t>
      </w:r>
      <w:r w:rsidR="00F040DC" w:rsidRPr="00A00D35">
        <w:rPr>
          <w:rFonts w:ascii="Times New Roman" w:hAnsi="Times New Roman"/>
          <w:sz w:val="24"/>
          <w:szCs w:val="24"/>
          <w:lang w:val="en-US"/>
        </w:rPr>
        <w:t xml:space="preserve"> and</w:t>
      </w:r>
      <w:r w:rsidR="00FE1962" w:rsidRPr="00A00D35">
        <w:rPr>
          <w:rFonts w:ascii="Times New Roman" w:hAnsi="Times New Roman"/>
          <w:sz w:val="24"/>
          <w:szCs w:val="24"/>
          <w:lang w:val="en-US"/>
        </w:rPr>
        <w:t xml:space="preserve"> </w:t>
      </w:r>
      <w:r w:rsidR="00B73862">
        <w:rPr>
          <w:rFonts w:ascii="Times New Roman" w:hAnsi="Times New Roman"/>
          <w:sz w:val="24"/>
          <w:szCs w:val="24"/>
          <w:lang w:val="en-US"/>
        </w:rPr>
        <w:t xml:space="preserve">right precuneus </w:t>
      </w:r>
      <w:r w:rsidR="005E7CEA" w:rsidRPr="00A00D35">
        <w:rPr>
          <w:rFonts w:ascii="Times New Roman" w:hAnsi="Times New Roman"/>
          <w:sz w:val="24"/>
          <w:szCs w:val="24"/>
          <w:lang w:val="en-US"/>
        </w:rPr>
        <w:t>(</w:t>
      </w:r>
      <w:r w:rsidR="001124D1" w:rsidRPr="00A81474">
        <w:rPr>
          <w:rFonts w:ascii="Times New Roman" w:hAnsi="Times New Roman"/>
          <w:sz w:val="24"/>
          <w:szCs w:val="24"/>
          <w:lang w:val="en-US"/>
        </w:rPr>
        <w:t xml:space="preserve">Figure </w:t>
      </w:r>
      <w:r w:rsidR="001A4C54" w:rsidRPr="00A81474">
        <w:rPr>
          <w:rFonts w:ascii="Times New Roman" w:hAnsi="Times New Roman"/>
          <w:sz w:val="24"/>
          <w:szCs w:val="24"/>
          <w:lang w:val="en-US"/>
        </w:rPr>
        <w:t>3</w:t>
      </w:r>
      <w:r w:rsidR="001124D1" w:rsidRPr="00A81474">
        <w:rPr>
          <w:rFonts w:ascii="Times New Roman" w:hAnsi="Times New Roman"/>
          <w:sz w:val="24"/>
          <w:szCs w:val="24"/>
          <w:lang w:val="en-US"/>
        </w:rPr>
        <w:t xml:space="preserve">, Table 3). </w:t>
      </w:r>
      <w:r w:rsidR="000C10D0" w:rsidRPr="00A81474">
        <w:rPr>
          <w:rFonts w:ascii="Times New Roman" w:hAnsi="Times New Roman"/>
          <w:sz w:val="24"/>
          <w:szCs w:val="24"/>
          <w:lang w:val="en-US"/>
        </w:rPr>
        <w:t>Overall, these coupling</w:t>
      </w:r>
      <w:r w:rsidR="00025FCB">
        <w:rPr>
          <w:rFonts w:ascii="Times New Roman" w:hAnsi="Times New Roman"/>
          <w:sz w:val="24"/>
          <w:szCs w:val="24"/>
          <w:lang w:val="en-US"/>
        </w:rPr>
        <w:t>s</w:t>
      </w:r>
      <w:r w:rsidR="000C10D0" w:rsidRPr="00A81474">
        <w:rPr>
          <w:rFonts w:ascii="Times New Roman" w:hAnsi="Times New Roman"/>
          <w:sz w:val="24"/>
          <w:szCs w:val="24"/>
          <w:lang w:val="en-US"/>
        </w:rPr>
        <w:t xml:space="preserve"> were negative in PTSD patients. </w:t>
      </w:r>
      <w:r w:rsidR="00F348D0" w:rsidRPr="00A81474">
        <w:rPr>
          <w:rFonts w:ascii="Times New Roman" w:hAnsi="Times New Roman"/>
          <w:sz w:val="24"/>
          <w:szCs w:val="24"/>
          <w:lang w:val="en-US"/>
        </w:rPr>
        <w:t xml:space="preserve">During </w:t>
      </w:r>
      <w:r w:rsidR="00464B21" w:rsidRPr="00A81474">
        <w:rPr>
          <w:rFonts w:ascii="Times New Roman" w:hAnsi="Times New Roman"/>
          <w:sz w:val="24"/>
          <w:szCs w:val="24"/>
          <w:lang w:val="en-US"/>
        </w:rPr>
        <w:t xml:space="preserve">positive </w:t>
      </w:r>
      <w:r w:rsidR="00F348D0" w:rsidRPr="00A81474">
        <w:rPr>
          <w:rFonts w:ascii="Times New Roman" w:hAnsi="Times New Roman"/>
          <w:sz w:val="24"/>
          <w:szCs w:val="24"/>
          <w:lang w:val="en-US"/>
        </w:rPr>
        <w:t>SRP, compared</w:t>
      </w:r>
      <w:r w:rsidR="00F348D0" w:rsidRPr="00A00D35">
        <w:rPr>
          <w:rFonts w:ascii="Times New Roman" w:hAnsi="Times New Roman"/>
          <w:sz w:val="24"/>
          <w:szCs w:val="24"/>
          <w:lang w:val="en-US"/>
        </w:rPr>
        <w:t xml:space="preserve"> </w:t>
      </w:r>
      <w:r w:rsidR="0028690E" w:rsidRPr="00A00D35">
        <w:rPr>
          <w:rFonts w:ascii="Times New Roman" w:hAnsi="Times New Roman"/>
          <w:sz w:val="24"/>
          <w:szCs w:val="24"/>
          <w:lang w:val="en-US"/>
        </w:rPr>
        <w:t>to</w:t>
      </w:r>
      <w:r w:rsidR="00BE05DD" w:rsidRPr="00A00D35">
        <w:rPr>
          <w:rFonts w:ascii="Times New Roman" w:hAnsi="Times New Roman"/>
          <w:sz w:val="24"/>
          <w:szCs w:val="24"/>
          <w:lang w:val="en-US" w:eastAsia="fr-FR"/>
        </w:rPr>
        <w:t xml:space="preserve"> </w:t>
      </w:r>
      <w:r w:rsidR="00F348D0" w:rsidRPr="00A00D35">
        <w:rPr>
          <w:rFonts w:ascii="Times New Roman" w:hAnsi="Times New Roman"/>
          <w:sz w:val="24"/>
          <w:szCs w:val="24"/>
          <w:lang w:val="en-US"/>
        </w:rPr>
        <w:t>control</w:t>
      </w:r>
      <w:r w:rsidR="0028690E" w:rsidRPr="00A00D35">
        <w:rPr>
          <w:rFonts w:ascii="Times New Roman" w:hAnsi="Times New Roman"/>
          <w:sz w:val="24"/>
          <w:szCs w:val="24"/>
          <w:lang w:val="en-US"/>
        </w:rPr>
        <w:t>s</w:t>
      </w:r>
      <w:r w:rsidR="00F348D0" w:rsidRPr="00A00D35">
        <w:rPr>
          <w:rFonts w:ascii="Times New Roman" w:hAnsi="Times New Roman"/>
          <w:sz w:val="24"/>
          <w:szCs w:val="24"/>
          <w:lang w:val="en-US"/>
        </w:rPr>
        <w:t>,</w:t>
      </w:r>
      <w:r w:rsidR="00BE05DD" w:rsidRPr="00A00D35">
        <w:rPr>
          <w:rFonts w:ascii="Times New Roman" w:hAnsi="Times New Roman"/>
          <w:sz w:val="24"/>
          <w:szCs w:val="24"/>
          <w:lang w:val="en-US" w:eastAsia="fr-FR"/>
        </w:rPr>
        <w:t xml:space="preserve"> </w:t>
      </w:r>
      <w:r w:rsidR="00F348D0" w:rsidRPr="00A00D35">
        <w:rPr>
          <w:rFonts w:ascii="Times New Roman" w:hAnsi="Times New Roman"/>
          <w:sz w:val="24"/>
          <w:szCs w:val="24"/>
          <w:lang w:val="en-US"/>
        </w:rPr>
        <w:t>PTSD</w:t>
      </w:r>
      <w:r w:rsidR="002C321E" w:rsidRPr="00A00D35">
        <w:rPr>
          <w:rFonts w:ascii="Times New Roman" w:hAnsi="Times New Roman"/>
          <w:sz w:val="24"/>
          <w:szCs w:val="24"/>
          <w:lang w:val="en-US"/>
        </w:rPr>
        <w:t xml:space="preserve"> patients</w:t>
      </w:r>
      <w:r w:rsidR="00F348D0" w:rsidRPr="00A00D35">
        <w:rPr>
          <w:rFonts w:ascii="Times New Roman" w:hAnsi="Times New Roman"/>
          <w:sz w:val="24"/>
          <w:szCs w:val="24"/>
          <w:lang w:val="en-US"/>
        </w:rPr>
        <w:t xml:space="preserve"> showed stronger </w:t>
      </w:r>
      <w:r w:rsidR="000C10D0">
        <w:rPr>
          <w:rFonts w:ascii="Times New Roman" w:hAnsi="Times New Roman"/>
          <w:sz w:val="24"/>
          <w:szCs w:val="24"/>
          <w:lang w:val="en-US"/>
        </w:rPr>
        <w:t xml:space="preserve">positive </w:t>
      </w:r>
      <w:r w:rsidR="00F348D0" w:rsidRPr="00A00D35">
        <w:rPr>
          <w:rFonts w:ascii="Times New Roman" w:hAnsi="Times New Roman"/>
          <w:sz w:val="24"/>
          <w:szCs w:val="24"/>
          <w:lang w:val="en-US"/>
        </w:rPr>
        <w:t xml:space="preserve">connectivity between the left amygdala and bilateral </w:t>
      </w:r>
      <w:r w:rsidR="00E7409B" w:rsidRPr="00A00D35">
        <w:rPr>
          <w:rFonts w:ascii="Times New Roman" w:hAnsi="Times New Roman"/>
          <w:sz w:val="24"/>
          <w:szCs w:val="24"/>
          <w:lang w:val="en-US"/>
        </w:rPr>
        <w:t xml:space="preserve">middle </w:t>
      </w:r>
      <w:r w:rsidR="00F348D0" w:rsidRPr="00A00D35">
        <w:rPr>
          <w:rFonts w:ascii="Times New Roman" w:hAnsi="Times New Roman"/>
          <w:sz w:val="24"/>
          <w:szCs w:val="24"/>
          <w:lang w:val="en-US"/>
        </w:rPr>
        <w:t xml:space="preserve">temporal gyrus and left </w:t>
      </w:r>
      <w:r w:rsidR="002F53D1" w:rsidRPr="00A00D35">
        <w:rPr>
          <w:rFonts w:ascii="Times New Roman" w:hAnsi="Times New Roman"/>
          <w:sz w:val="24"/>
          <w:szCs w:val="24"/>
          <w:lang w:val="en-US"/>
        </w:rPr>
        <w:t>ventrolateral</w:t>
      </w:r>
      <w:r w:rsidR="00FD22FF" w:rsidRPr="00A00D35">
        <w:rPr>
          <w:rFonts w:ascii="Times New Roman" w:hAnsi="Times New Roman"/>
          <w:sz w:val="24"/>
          <w:szCs w:val="24"/>
          <w:lang w:val="en-US"/>
        </w:rPr>
        <w:t xml:space="preserve"> </w:t>
      </w:r>
      <w:r w:rsidR="00BD2B1F" w:rsidRPr="00A00D35">
        <w:rPr>
          <w:rFonts w:ascii="Times New Roman" w:hAnsi="Times New Roman"/>
          <w:sz w:val="24"/>
          <w:szCs w:val="24"/>
          <w:lang w:val="en-US"/>
        </w:rPr>
        <w:t>PFC</w:t>
      </w:r>
      <w:r w:rsidR="005E7CEA" w:rsidRPr="00A00D35">
        <w:rPr>
          <w:rFonts w:ascii="Times New Roman" w:hAnsi="Times New Roman"/>
          <w:sz w:val="24"/>
          <w:szCs w:val="24"/>
          <w:lang w:val="en-US"/>
        </w:rPr>
        <w:t xml:space="preserve"> (</w:t>
      </w:r>
      <w:r w:rsidR="00F348D0" w:rsidRPr="00A00D35">
        <w:rPr>
          <w:rFonts w:ascii="Times New Roman" w:hAnsi="Times New Roman"/>
          <w:sz w:val="24"/>
          <w:szCs w:val="24"/>
          <w:lang w:val="en-US"/>
        </w:rPr>
        <w:t>vlPFC</w:t>
      </w:r>
      <w:r w:rsidR="00FD22FF" w:rsidRPr="00A00D35">
        <w:rPr>
          <w:rFonts w:ascii="Times New Roman" w:hAnsi="Times New Roman"/>
          <w:sz w:val="24"/>
          <w:szCs w:val="24"/>
          <w:lang w:val="en-US"/>
        </w:rPr>
        <w:t>)</w:t>
      </w:r>
      <w:r w:rsidR="005E7CEA" w:rsidRPr="00A00D35">
        <w:rPr>
          <w:rFonts w:ascii="Times New Roman" w:hAnsi="Times New Roman"/>
          <w:sz w:val="24"/>
          <w:szCs w:val="24"/>
          <w:lang w:val="en-US"/>
        </w:rPr>
        <w:t xml:space="preserve"> (</w:t>
      </w:r>
      <w:r w:rsidR="00F348D0" w:rsidRPr="00A00D35">
        <w:rPr>
          <w:rFonts w:ascii="Times New Roman" w:hAnsi="Times New Roman"/>
          <w:sz w:val="24"/>
          <w:szCs w:val="24"/>
          <w:lang w:val="en-US"/>
        </w:rPr>
        <w:t xml:space="preserve">Figure </w:t>
      </w:r>
      <w:r w:rsidR="001A4C54" w:rsidRPr="00A00D35">
        <w:rPr>
          <w:rFonts w:ascii="Times New Roman" w:hAnsi="Times New Roman"/>
          <w:sz w:val="24"/>
          <w:szCs w:val="24"/>
          <w:lang w:val="en-US"/>
        </w:rPr>
        <w:t>3</w:t>
      </w:r>
      <w:r w:rsidR="00F348D0" w:rsidRPr="00A00D35">
        <w:rPr>
          <w:rFonts w:ascii="Times New Roman" w:hAnsi="Times New Roman"/>
          <w:sz w:val="24"/>
          <w:szCs w:val="24"/>
          <w:lang w:val="en-US"/>
        </w:rPr>
        <w:t xml:space="preserve">, Table 3). </w:t>
      </w:r>
    </w:p>
    <w:p w14:paraId="7AD492E8" w14:textId="77777777" w:rsidR="00A00D35" w:rsidRPr="00A00D35" w:rsidRDefault="00DD0CA8" w:rsidP="008808E4">
      <w:pPr>
        <w:numPr>
          <w:ilvl w:val="0"/>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t>Discussion</w:t>
      </w:r>
    </w:p>
    <w:p w14:paraId="36C170A7" w14:textId="4292DA82" w:rsidR="00BB3BFF" w:rsidRDefault="003960AC" w:rsidP="00934F81">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t>Th</w:t>
      </w:r>
      <w:r>
        <w:rPr>
          <w:rFonts w:ascii="Times New Roman" w:hAnsi="Times New Roman"/>
          <w:sz w:val="24"/>
          <w:szCs w:val="24"/>
          <w:lang w:val="en-US"/>
        </w:rPr>
        <w:t>e aim of this</w:t>
      </w:r>
      <w:r w:rsidRPr="00A00D35">
        <w:rPr>
          <w:rFonts w:ascii="Times New Roman" w:hAnsi="Times New Roman"/>
          <w:sz w:val="24"/>
          <w:szCs w:val="24"/>
          <w:lang w:val="en-US"/>
        </w:rPr>
        <w:t xml:space="preserve"> </w:t>
      </w:r>
      <w:r w:rsidR="009A3F72" w:rsidRPr="00A00D35">
        <w:rPr>
          <w:rFonts w:ascii="Times New Roman" w:hAnsi="Times New Roman"/>
          <w:sz w:val="24"/>
          <w:szCs w:val="24"/>
          <w:lang w:val="en-US"/>
        </w:rPr>
        <w:t xml:space="preserve">preliminary </w:t>
      </w:r>
      <w:r w:rsidR="003D5266" w:rsidRPr="00A00D35">
        <w:rPr>
          <w:rFonts w:ascii="Times New Roman" w:hAnsi="Times New Roman"/>
          <w:sz w:val="24"/>
          <w:szCs w:val="24"/>
          <w:lang w:val="en-US"/>
        </w:rPr>
        <w:t xml:space="preserve">fMRI </w:t>
      </w:r>
      <w:r w:rsidR="00FC1C98" w:rsidRPr="00A00D35">
        <w:rPr>
          <w:rFonts w:ascii="Times New Roman" w:hAnsi="Times New Roman"/>
          <w:sz w:val="24"/>
          <w:szCs w:val="24"/>
          <w:lang w:val="en-US"/>
        </w:rPr>
        <w:t xml:space="preserve">study </w:t>
      </w:r>
      <w:r>
        <w:rPr>
          <w:rFonts w:ascii="Times New Roman" w:hAnsi="Times New Roman"/>
          <w:sz w:val="24"/>
          <w:szCs w:val="24"/>
          <w:lang w:val="en-US"/>
        </w:rPr>
        <w:t xml:space="preserve">was to explore neural substrates associated to </w:t>
      </w:r>
      <w:r w:rsidRPr="00A00D35">
        <w:rPr>
          <w:rFonts w:ascii="Times New Roman" w:hAnsi="Times New Roman"/>
          <w:sz w:val="24"/>
          <w:szCs w:val="24"/>
          <w:lang w:val="en-US"/>
        </w:rPr>
        <w:t>emotional</w:t>
      </w:r>
      <w:r w:rsidRPr="00A00D35">
        <w:rPr>
          <w:rFonts w:ascii="Times New Roman" w:eastAsia="Times New Roman" w:hAnsi="Times New Roman"/>
          <w:sz w:val="24"/>
          <w:szCs w:val="24"/>
          <w:lang w:val="en-US" w:eastAsia="fr-FR"/>
        </w:rPr>
        <w:t>ly valenced</w:t>
      </w:r>
      <w:r w:rsidRPr="00A00D35">
        <w:rPr>
          <w:rFonts w:ascii="Times New Roman" w:hAnsi="Times New Roman"/>
          <w:sz w:val="24"/>
          <w:szCs w:val="24"/>
          <w:lang w:val="en-US"/>
        </w:rPr>
        <w:t xml:space="preserve"> </w:t>
      </w:r>
      <w:r>
        <w:rPr>
          <w:rFonts w:ascii="Times New Roman" w:hAnsi="Times New Roman"/>
          <w:sz w:val="24"/>
          <w:szCs w:val="24"/>
          <w:lang w:val="en-US"/>
        </w:rPr>
        <w:t xml:space="preserve">SRP in pediatric PTSD with the hypothesis that significant impairments </w:t>
      </w:r>
      <w:r>
        <w:rPr>
          <w:rFonts w:ascii="Times New Roman" w:hAnsi="Times New Roman"/>
          <w:sz w:val="24"/>
          <w:szCs w:val="24"/>
          <w:lang w:val="en-US"/>
        </w:rPr>
        <w:lastRenderedPageBreak/>
        <w:t xml:space="preserve">of self-appraisal may be observed </w:t>
      </w:r>
      <w:r w:rsidR="00B324EA">
        <w:rPr>
          <w:rFonts w:ascii="Times New Roman" w:hAnsi="Times New Roman"/>
          <w:sz w:val="24"/>
          <w:szCs w:val="24"/>
          <w:lang w:val="en-US"/>
        </w:rPr>
        <w:t xml:space="preserve">in </w:t>
      </w:r>
      <w:r>
        <w:rPr>
          <w:rFonts w:ascii="Times New Roman" w:hAnsi="Times New Roman"/>
          <w:sz w:val="24"/>
          <w:szCs w:val="24"/>
          <w:lang w:val="en-US"/>
        </w:rPr>
        <w:t xml:space="preserve">adolescence. To pursue this issue, </w:t>
      </w:r>
      <w:r w:rsidR="000B52CB">
        <w:rPr>
          <w:rFonts w:ascii="Times New Roman" w:eastAsia="Times New Roman" w:hAnsi="Times New Roman"/>
          <w:sz w:val="24"/>
          <w:szCs w:val="24"/>
          <w:lang w:val="en-US"/>
        </w:rPr>
        <w:t>w</w:t>
      </w:r>
      <w:r w:rsidR="00D73712" w:rsidRPr="00A00D35">
        <w:rPr>
          <w:rFonts w:ascii="Times New Roman" w:eastAsia="Times New Roman" w:hAnsi="Times New Roman"/>
          <w:sz w:val="24"/>
          <w:szCs w:val="24"/>
          <w:lang w:val="en-US"/>
        </w:rPr>
        <w:t xml:space="preserve">e selected </w:t>
      </w:r>
      <w:r w:rsidR="00D73712" w:rsidRPr="00A00D35">
        <w:rPr>
          <w:rFonts w:ascii="Times New Roman" w:hAnsi="Times New Roman"/>
          <w:sz w:val="24"/>
          <w:szCs w:val="24"/>
          <w:lang w:val="en-US"/>
        </w:rPr>
        <w:t xml:space="preserve">a homogenous group of </w:t>
      </w:r>
      <w:r w:rsidR="00931F60" w:rsidRPr="00A00D35">
        <w:rPr>
          <w:rFonts w:ascii="Times New Roman" w:hAnsi="Times New Roman"/>
          <w:sz w:val="24"/>
          <w:szCs w:val="24"/>
          <w:lang w:val="en-US"/>
        </w:rPr>
        <w:t>adolescents with full</w:t>
      </w:r>
      <w:r w:rsidR="0046713B" w:rsidRPr="00A00D35">
        <w:rPr>
          <w:rFonts w:ascii="Times New Roman" w:hAnsi="Times New Roman"/>
          <w:sz w:val="24"/>
          <w:szCs w:val="24"/>
          <w:lang w:val="en-US"/>
        </w:rPr>
        <w:t xml:space="preserve"> chronic </w:t>
      </w:r>
      <w:r w:rsidR="00D73712" w:rsidRPr="00A00D35">
        <w:rPr>
          <w:rFonts w:ascii="Times New Roman" w:hAnsi="Times New Roman"/>
          <w:sz w:val="24"/>
          <w:szCs w:val="24"/>
          <w:lang w:val="en-US"/>
        </w:rPr>
        <w:t>PTSD related to sexual abuse</w:t>
      </w:r>
      <w:r w:rsidR="003D286C" w:rsidRPr="00A00D35">
        <w:rPr>
          <w:rFonts w:ascii="Times New Roman" w:hAnsi="Times New Roman"/>
          <w:sz w:val="24"/>
          <w:szCs w:val="24"/>
          <w:lang w:val="en-US"/>
        </w:rPr>
        <w:t>, a clinical condition</w:t>
      </w:r>
      <w:r w:rsidR="001275F1" w:rsidRPr="00A00D35">
        <w:rPr>
          <w:rFonts w:ascii="Times New Roman" w:hAnsi="Times New Roman"/>
          <w:sz w:val="24"/>
          <w:szCs w:val="24"/>
          <w:lang w:val="en-US"/>
        </w:rPr>
        <w:t xml:space="preserve"> which</w:t>
      </w:r>
      <w:r w:rsidR="0028690E" w:rsidRPr="00A00D35">
        <w:rPr>
          <w:rFonts w:ascii="Times New Roman" w:hAnsi="Times New Roman"/>
          <w:sz w:val="24"/>
          <w:szCs w:val="24"/>
          <w:lang w:val="en-US"/>
        </w:rPr>
        <w:t xml:space="preserve"> </w:t>
      </w:r>
      <w:r w:rsidR="003D286C" w:rsidRPr="00A00D35">
        <w:rPr>
          <w:rFonts w:ascii="Times New Roman" w:hAnsi="Times New Roman"/>
          <w:sz w:val="24"/>
          <w:szCs w:val="24"/>
          <w:lang w:val="en-US"/>
        </w:rPr>
        <w:t xml:space="preserve">is known to </w:t>
      </w:r>
      <w:r w:rsidR="00294352" w:rsidRPr="00A00D35">
        <w:rPr>
          <w:rFonts w:ascii="Times New Roman" w:hAnsi="Times New Roman"/>
          <w:sz w:val="24"/>
          <w:szCs w:val="24"/>
          <w:lang w:val="en-US"/>
        </w:rPr>
        <w:t xml:space="preserve">critically impact </w:t>
      </w:r>
      <w:r w:rsidR="007C4B02" w:rsidRPr="00A00D35">
        <w:rPr>
          <w:rFonts w:ascii="Times New Roman" w:hAnsi="Times New Roman"/>
          <w:sz w:val="24"/>
          <w:szCs w:val="24"/>
          <w:lang w:val="en-US"/>
        </w:rPr>
        <w:t>self-development</w:t>
      </w:r>
      <w:r w:rsidR="003D0169" w:rsidRPr="00A00D35">
        <w:rPr>
          <w:rFonts w:ascii="Times New Roman" w:hAnsi="Times New Roman"/>
          <w:sz w:val="24"/>
          <w:szCs w:val="24"/>
          <w:lang w:val="en-US"/>
        </w:rPr>
        <w:t xml:space="preserve"> </w:t>
      </w:r>
      <w:r w:rsidR="007C4B02" w:rsidRPr="00A00D35">
        <w:rPr>
          <w:rFonts w:ascii="Times New Roman" w:hAnsi="Times New Roman"/>
          <w:sz w:val="24"/>
          <w:szCs w:val="24"/>
          <w:lang w:val="en-US"/>
        </w:rPr>
        <w:fldChar w:fldCharType="begin" w:fldLock="1"/>
      </w:r>
      <w:r w:rsidR="00485CB0" w:rsidRPr="00A00D35">
        <w:rPr>
          <w:rFonts w:ascii="Times New Roman" w:hAnsi="Times New Roman"/>
          <w:sz w:val="24"/>
          <w:szCs w:val="24"/>
          <w:lang w:val="en-US"/>
        </w:rPr>
        <w:instrText>ADDIN CSL_CITATION { "citationItems" : [ { "id" : "ITEM-1", "itemData" : { "DOI" : "10.1111/j.1467-8624.2006.00894.x", "ISSN" : "0009-3920", "PMID" : "16686792", "abstract" : "This study used latent growth modeling to investigate longitudinal relationships between self-system processes and depressive symptoms among maltreated (n = 142) and nonmaltreated children (n = 109) aged 6-11 years. On average, self-esteem and self-agency increased and depressive symptoms decreased over time. Multivariate growth modeling indicated that, regardless of gender, physical abuse was negatively related to initial levels of self-esteem, and physical abuse and physical neglect were positively associated with initial levels of depressive symptoms. Emotional maltreatment was predictive of changes in self-esteem and changes in depressive symptoms. Initial levels of self-esteem were negatively associated with initial levels of depressive symptoms. The findings contribute to enhancing our understanding of the developmental processes whereby early maltreatment experiences are linked to later maladjustment.", "author" : [ { "dropping-particle" : "", "family" : "Kim", "given" : "Jungmeen", "non-dropping-particle" : "", "parse-names" : false, "suffix" : "" }, { "dropping-particle" : "", "family" : "Cicchetti", "given" : "Dante", "non-dropping-particle" : "", "parse-names" : false, "suffix" : "" } ], "container-title" : "Child Development", "id" : "ITEM-1", "issue" : "3", "issued" : { "date-parts" : [ [ "2006", "1" ] ] }, "page" : "624-39", "title" : "Longitudinal trajectories of self-system processes and depressive symptoms among maltreated and nonmaltreated children.", "type" : "article-journal", "volume" : "77" }, "uris" : [ "http://www.mendeley.com/documents/?uuid=2405d636-f816-4453-9bd1-78e099a2caee" ] } ], "mendeley" : { "formattedCitation" : "(J. Kim &amp; Cicchetti, 2006)", "plainTextFormattedCitation" : "(J. Kim &amp; Cicchetti, 2006)", "previouslyFormattedCitation" : "(J. Kim &amp; Cicchetti, 2006)" }, "properties" : { "noteIndex" : 0 }, "schema" : "https://github.com/citation-style-language/schema/raw/master/csl-citation.json" }</w:instrText>
      </w:r>
      <w:r w:rsidR="007C4B02"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(J. Kim &amp; Cicchetti, 2006)</w:t>
      </w:r>
      <w:r w:rsidR="007C4B02" w:rsidRPr="00A00D35">
        <w:rPr>
          <w:rFonts w:ascii="Times New Roman" w:hAnsi="Times New Roman"/>
          <w:sz w:val="24"/>
          <w:szCs w:val="24"/>
          <w:lang w:val="en-US"/>
        </w:rPr>
        <w:fldChar w:fldCharType="end"/>
      </w:r>
      <w:r w:rsidR="00294352" w:rsidRPr="00A00D35">
        <w:rPr>
          <w:rFonts w:ascii="Times New Roman" w:hAnsi="Times New Roman"/>
          <w:sz w:val="24"/>
          <w:szCs w:val="24"/>
          <w:lang w:val="en-US"/>
        </w:rPr>
        <w:t xml:space="preserve">. </w:t>
      </w:r>
    </w:p>
    <w:p w14:paraId="0E8FC694" w14:textId="3CAAACC7" w:rsidR="001936DB" w:rsidRPr="00A00D35" w:rsidRDefault="00FC1C98" w:rsidP="007907FF">
      <w:pPr>
        <w:spacing w:after="0" w:line="480" w:lineRule="auto"/>
        <w:ind w:firstLine="360"/>
        <w:jc w:val="both"/>
        <w:rPr>
          <w:rFonts w:ascii="Times New Roman" w:hAnsi="Times New Roman"/>
          <w:sz w:val="24"/>
          <w:szCs w:val="24"/>
          <w:lang w:val="en-US"/>
        </w:rPr>
      </w:pPr>
      <w:r w:rsidRPr="00A00D35">
        <w:rPr>
          <w:rFonts w:ascii="Times New Roman" w:eastAsia="Times New Roman" w:hAnsi="Times New Roman"/>
          <w:sz w:val="24"/>
          <w:szCs w:val="24"/>
          <w:lang w:val="en-US"/>
        </w:rPr>
        <w:t>O</w:t>
      </w:r>
      <w:r w:rsidRPr="00A00D35">
        <w:rPr>
          <w:rFonts w:ascii="Times New Roman" w:hAnsi="Times New Roman"/>
          <w:sz w:val="24"/>
          <w:szCs w:val="24"/>
          <w:lang w:val="en-US"/>
        </w:rPr>
        <w:t xml:space="preserve">ur findings suggest that while </w:t>
      </w:r>
      <w:r w:rsidR="00B708F8" w:rsidRPr="00A00D35">
        <w:rPr>
          <w:rFonts w:ascii="Times New Roman" w:hAnsi="Times New Roman"/>
          <w:sz w:val="24"/>
          <w:szCs w:val="24"/>
          <w:lang w:val="en-US"/>
        </w:rPr>
        <w:t xml:space="preserve">PTSD </w:t>
      </w:r>
      <w:r w:rsidRPr="00A00D35">
        <w:rPr>
          <w:rFonts w:ascii="Times New Roman" w:hAnsi="Times New Roman"/>
          <w:sz w:val="24"/>
          <w:szCs w:val="24"/>
          <w:lang w:val="en-US"/>
        </w:rPr>
        <w:t xml:space="preserve">adolescents showed no </w:t>
      </w:r>
      <w:r w:rsidR="006E7DCB" w:rsidRPr="00A00D35">
        <w:rPr>
          <w:rFonts w:ascii="Times New Roman" w:hAnsi="Times New Roman"/>
          <w:sz w:val="24"/>
          <w:szCs w:val="24"/>
          <w:lang w:val="en-US"/>
        </w:rPr>
        <w:t>behavioral</w:t>
      </w:r>
      <w:r w:rsidRPr="00A00D35">
        <w:rPr>
          <w:rFonts w:ascii="Times New Roman" w:hAnsi="Times New Roman"/>
          <w:sz w:val="24"/>
          <w:szCs w:val="24"/>
          <w:lang w:val="en-US"/>
        </w:rPr>
        <w:t xml:space="preserve"> disturbance in SRP, they exhibited changes in functional </w:t>
      </w:r>
      <w:r w:rsidR="007E1C38" w:rsidRPr="00A00D35">
        <w:rPr>
          <w:rFonts w:ascii="Times New Roman" w:hAnsi="Times New Roman"/>
          <w:sz w:val="24"/>
          <w:szCs w:val="24"/>
          <w:lang w:val="en-US"/>
        </w:rPr>
        <w:t xml:space="preserve">brain </w:t>
      </w:r>
      <w:r w:rsidR="00093EE1" w:rsidRPr="00A00D35">
        <w:rPr>
          <w:rFonts w:ascii="Times New Roman" w:hAnsi="Times New Roman"/>
          <w:sz w:val="24"/>
          <w:szCs w:val="24"/>
          <w:lang w:val="en-US"/>
        </w:rPr>
        <w:t>activity</w:t>
      </w:r>
      <w:r w:rsidR="00986668">
        <w:rPr>
          <w:rFonts w:ascii="Times New Roman" w:hAnsi="Times New Roman"/>
          <w:sz w:val="24"/>
          <w:szCs w:val="24"/>
          <w:lang w:val="en-US"/>
        </w:rPr>
        <w:t xml:space="preserve"> and</w:t>
      </w:r>
      <w:r w:rsidR="00986668" w:rsidRPr="00A00D35">
        <w:rPr>
          <w:rFonts w:ascii="Times New Roman" w:hAnsi="Times New Roman"/>
          <w:sz w:val="24"/>
          <w:szCs w:val="24"/>
          <w:lang w:val="en-US"/>
        </w:rPr>
        <w:t xml:space="preserve"> </w:t>
      </w:r>
      <w:r w:rsidRPr="00A00D35">
        <w:rPr>
          <w:rFonts w:ascii="Times New Roman" w:hAnsi="Times New Roman"/>
          <w:sz w:val="24"/>
          <w:szCs w:val="24"/>
          <w:lang w:val="en-US"/>
        </w:rPr>
        <w:t xml:space="preserve">connectivity during </w:t>
      </w:r>
      <w:r w:rsidR="00BE05DD" w:rsidRPr="00A00D35">
        <w:rPr>
          <w:rFonts w:ascii="Times New Roman" w:hAnsi="Times New Roman"/>
          <w:sz w:val="24"/>
          <w:szCs w:val="24"/>
          <w:lang w:val="en-US"/>
        </w:rPr>
        <w:t>SRP</w:t>
      </w:r>
      <w:r w:rsidRPr="00A00D35">
        <w:rPr>
          <w:rFonts w:ascii="Times New Roman" w:hAnsi="Times New Roman"/>
          <w:sz w:val="24"/>
          <w:szCs w:val="24"/>
          <w:lang w:val="en-US"/>
        </w:rPr>
        <w:t xml:space="preserve">. </w:t>
      </w:r>
      <w:r w:rsidR="00C10A5D" w:rsidRPr="00A00D35">
        <w:rPr>
          <w:rFonts w:ascii="Times New Roman" w:hAnsi="Times New Roman"/>
          <w:sz w:val="24"/>
          <w:szCs w:val="24"/>
          <w:lang w:val="en-US"/>
        </w:rPr>
        <w:t>They</w:t>
      </w:r>
      <w:r w:rsidR="00061E2B" w:rsidRPr="00A00D35">
        <w:rPr>
          <w:rFonts w:ascii="Times New Roman" w:hAnsi="Times New Roman"/>
          <w:sz w:val="24"/>
          <w:szCs w:val="24"/>
          <w:lang w:val="en-US"/>
        </w:rPr>
        <w:t xml:space="preserve"> </w:t>
      </w:r>
      <w:r w:rsidR="0028690E" w:rsidRPr="00A00D35">
        <w:rPr>
          <w:rFonts w:ascii="Times New Roman" w:hAnsi="Times New Roman"/>
          <w:sz w:val="24"/>
          <w:szCs w:val="24"/>
          <w:lang w:val="en-US"/>
        </w:rPr>
        <w:t xml:space="preserve">showed </w:t>
      </w:r>
      <w:r w:rsidR="00061E2B" w:rsidRPr="00A00D35">
        <w:rPr>
          <w:rFonts w:ascii="Times New Roman" w:hAnsi="Times New Roman"/>
          <w:sz w:val="24"/>
          <w:szCs w:val="24"/>
          <w:lang w:val="en-US"/>
        </w:rPr>
        <w:t xml:space="preserve">greater </w:t>
      </w:r>
      <w:r w:rsidR="005621AA" w:rsidRPr="00A00D35">
        <w:rPr>
          <w:rFonts w:ascii="Times New Roman" w:hAnsi="Times New Roman"/>
          <w:sz w:val="24"/>
          <w:szCs w:val="24"/>
          <w:lang w:val="en-US"/>
        </w:rPr>
        <w:t xml:space="preserve">left amygdala </w:t>
      </w:r>
      <w:r w:rsidR="00093EE1" w:rsidRPr="00A00D35">
        <w:rPr>
          <w:rFonts w:ascii="Times New Roman" w:hAnsi="Times New Roman"/>
          <w:sz w:val="24"/>
          <w:szCs w:val="24"/>
          <w:lang w:val="en-US"/>
        </w:rPr>
        <w:t>activity</w:t>
      </w:r>
      <w:r w:rsidR="00061E2B" w:rsidRPr="00A00D35">
        <w:rPr>
          <w:rFonts w:ascii="Times New Roman" w:hAnsi="Times New Roman"/>
          <w:sz w:val="24"/>
          <w:szCs w:val="24"/>
          <w:lang w:val="en-US"/>
        </w:rPr>
        <w:t xml:space="preserve"> during SRP independently of valence</w:t>
      </w:r>
      <w:r w:rsidR="00E7457C" w:rsidRPr="00A00D35">
        <w:rPr>
          <w:rFonts w:ascii="Times New Roman" w:hAnsi="Times New Roman"/>
          <w:sz w:val="24"/>
          <w:szCs w:val="24"/>
          <w:lang w:val="en-US"/>
        </w:rPr>
        <w:t>.</w:t>
      </w:r>
      <w:r w:rsidR="006221AB" w:rsidRPr="00A00D35">
        <w:rPr>
          <w:rFonts w:ascii="Times New Roman" w:hAnsi="Times New Roman"/>
          <w:sz w:val="24"/>
          <w:szCs w:val="24"/>
          <w:lang w:val="en-US"/>
        </w:rPr>
        <w:t xml:space="preserve"> </w:t>
      </w:r>
      <w:r w:rsidR="00480326" w:rsidRPr="00A00D35">
        <w:rPr>
          <w:rFonts w:ascii="Times New Roman" w:hAnsi="Times New Roman"/>
          <w:sz w:val="24"/>
          <w:szCs w:val="24"/>
          <w:lang w:val="en-US"/>
        </w:rPr>
        <w:t xml:space="preserve">However, </w:t>
      </w:r>
      <w:r w:rsidR="00D73712" w:rsidRPr="00A00D35">
        <w:rPr>
          <w:rFonts w:ascii="Times New Roman" w:hAnsi="Times New Roman"/>
          <w:sz w:val="24"/>
          <w:szCs w:val="24"/>
          <w:lang w:val="en-US"/>
        </w:rPr>
        <w:t xml:space="preserve">this was associated with </w:t>
      </w:r>
      <w:r w:rsidR="00480326" w:rsidRPr="00A00D35">
        <w:rPr>
          <w:rFonts w:ascii="Times New Roman" w:hAnsi="Times New Roman"/>
          <w:sz w:val="24"/>
          <w:szCs w:val="24"/>
          <w:lang w:val="en-US"/>
        </w:rPr>
        <w:t xml:space="preserve">two different patterns of </w:t>
      </w:r>
      <w:r w:rsidR="00093EE1" w:rsidRPr="00A00D35">
        <w:rPr>
          <w:rFonts w:ascii="Times New Roman" w:hAnsi="Times New Roman"/>
          <w:sz w:val="24"/>
          <w:szCs w:val="24"/>
          <w:lang w:val="en-US"/>
        </w:rPr>
        <w:t>activity</w:t>
      </w:r>
      <w:r w:rsidR="00480326" w:rsidRPr="00A00D35">
        <w:rPr>
          <w:rFonts w:ascii="Times New Roman" w:hAnsi="Times New Roman"/>
          <w:sz w:val="24"/>
          <w:szCs w:val="24"/>
          <w:lang w:val="en-US"/>
        </w:rPr>
        <w:t xml:space="preserve"> and connectivity </w:t>
      </w:r>
      <w:r w:rsidR="00D73712" w:rsidRPr="00A00D35">
        <w:rPr>
          <w:rFonts w:ascii="Times New Roman" w:hAnsi="Times New Roman"/>
          <w:sz w:val="24"/>
          <w:szCs w:val="24"/>
          <w:lang w:val="en-US"/>
        </w:rPr>
        <w:t>according to</w:t>
      </w:r>
      <w:r w:rsidR="00480326" w:rsidRPr="00A00D35">
        <w:rPr>
          <w:rFonts w:ascii="Times New Roman" w:hAnsi="Times New Roman"/>
          <w:sz w:val="24"/>
          <w:szCs w:val="24"/>
          <w:lang w:val="en-US"/>
        </w:rPr>
        <w:t xml:space="preserve"> the valence</w:t>
      </w:r>
      <w:r w:rsidR="00132110" w:rsidRPr="00A00D35">
        <w:rPr>
          <w:rFonts w:ascii="Times New Roman" w:hAnsi="Times New Roman"/>
          <w:sz w:val="24"/>
          <w:szCs w:val="24"/>
          <w:lang w:val="en-US"/>
        </w:rPr>
        <w:t>.</w:t>
      </w:r>
      <w:r w:rsidR="00E50C89" w:rsidRPr="00A00D35">
        <w:rPr>
          <w:rFonts w:ascii="Times New Roman" w:hAnsi="Times New Roman"/>
          <w:sz w:val="24"/>
          <w:szCs w:val="24"/>
          <w:lang w:val="en-US"/>
        </w:rPr>
        <w:t xml:space="preserve"> </w:t>
      </w:r>
      <w:r w:rsidR="00132110" w:rsidRPr="00A00D35">
        <w:rPr>
          <w:rFonts w:ascii="Times New Roman" w:hAnsi="Times New Roman"/>
          <w:sz w:val="24"/>
          <w:szCs w:val="24"/>
          <w:lang w:val="en-US"/>
        </w:rPr>
        <w:t>D</w:t>
      </w:r>
      <w:r w:rsidR="00480326" w:rsidRPr="00A00D35">
        <w:rPr>
          <w:rFonts w:ascii="Times New Roman" w:hAnsi="Times New Roman"/>
          <w:sz w:val="24"/>
          <w:szCs w:val="24"/>
          <w:lang w:val="en-US"/>
        </w:rPr>
        <w:t xml:space="preserve">uring negative SRP, </w:t>
      </w:r>
      <w:r w:rsidR="003C1BFB" w:rsidRPr="00A00D35">
        <w:rPr>
          <w:rFonts w:ascii="Times New Roman" w:hAnsi="Times New Roman"/>
          <w:sz w:val="24"/>
          <w:szCs w:val="24"/>
          <w:lang w:val="en-US"/>
        </w:rPr>
        <w:t xml:space="preserve">the left amygdala was </w:t>
      </w:r>
      <w:r w:rsidR="0028690E" w:rsidRPr="00A00D35">
        <w:rPr>
          <w:rFonts w:ascii="Times New Roman" w:hAnsi="Times New Roman"/>
          <w:sz w:val="24"/>
          <w:szCs w:val="24"/>
          <w:lang w:val="en-US"/>
        </w:rPr>
        <w:t>less</w:t>
      </w:r>
      <w:r w:rsidR="00480326" w:rsidRPr="00A00D35">
        <w:rPr>
          <w:rFonts w:ascii="Times New Roman" w:hAnsi="Times New Roman"/>
          <w:sz w:val="24"/>
          <w:szCs w:val="24"/>
          <w:lang w:val="en-US"/>
        </w:rPr>
        <w:t xml:space="preserve"> connect</w:t>
      </w:r>
      <w:r w:rsidR="00796FC3" w:rsidRPr="00A00D35">
        <w:rPr>
          <w:rFonts w:ascii="Times New Roman" w:hAnsi="Times New Roman"/>
          <w:sz w:val="24"/>
          <w:szCs w:val="24"/>
          <w:lang w:val="en-US"/>
        </w:rPr>
        <w:t>ed</w:t>
      </w:r>
      <w:r w:rsidR="00480326" w:rsidRPr="00A00D35">
        <w:rPr>
          <w:rFonts w:ascii="Times New Roman" w:hAnsi="Times New Roman"/>
          <w:sz w:val="24"/>
          <w:szCs w:val="24"/>
          <w:lang w:val="en-US"/>
        </w:rPr>
        <w:t xml:space="preserve"> </w:t>
      </w:r>
      <w:r w:rsidR="0028690E" w:rsidRPr="00A00D35">
        <w:rPr>
          <w:rFonts w:ascii="Times New Roman" w:hAnsi="Times New Roman"/>
          <w:sz w:val="24"/>
          <w:szCs w:val="24"/>
          <w:lang w:val="en-US"/>
        </w:rPr>
        <w:t xml:space="preserve">to </w:t>
      </w:r>
      <w:r w:rsidR="00480326" w:rsidRPr="00A00D35">
        <w:rPr>
          <w:rFonts w:ascii="Times New Roman" w:hAnsi="Times New Roman"/>
          <w:sz w:val="24"/>
          <w:szCs w:val="24"/>
          <w:lang w:val="en-US"/>
        </w:rPr>
        <w:t xml:space="preserve">a large network including </w:t>
      </w:r>
      <w:r w:rsidR="00B73862">
        <w:rPr>
          <w:rFonts w:ascii="Times New Roman" w:hAnsi="Times New Roman"/>
          <w:sz w:val="24"/>
          <w:szCs w:val="24"/>
          <w:lang w:val="en-US"/>
        </w:rPr>
        <w:t xml:space="preserve">dorsal </w:t>
      </w:r>
      <w:r w:rsidR="00480326" w:rsidRPr="00A00D35">
        <w:rPr>
          <w:rFonts w:ascii="Times New Roman" w:hAnsi="Times New Roman"/>
          <w:sz w:val="24"/>
          <w:szCs w:val="24"/>
          <w:lang w:val="en-US"/>
        </w:rPr>
        <w:t xml:space="preserve">PFC, angular and </w:t>
      </w:r>
      <w:r w:rsidR="00B73862">
        <w:rPr>
          <w:rFonts w:ascii="Times New Roman" w:hAnsi="Times New Roman"/>
          <w:sz w:val="24"/>
          <w:szCs w:val="24"/>
          <w:lang w:val="en-US"/>
        </w:rPr>
        <w:t>precuneus</w:t>
      </w:r>
      <w:r w:rsidR="003C1BFB" w:rsidRPr="00A00D35">
        <w:rPr>
          <w:rFonts w:ascii="Times New Roman" w:hAnsi="Times New Roman"/>
          <w:sz w:val="24"/>
          <w:szCs w:val="24"/>
          <w:lang w:val="en-US"/>
        </w:rPr>
        <w:t>.</w:t>
      </w:r>
      <w:r w:rsidR="00480326" w:rsidRPr="00A00D35">
        <w:rPr>
          <w:rFonts w:ascii="Times New Roman" w:hAnsi="Times New Roman"/>
          <w:sz w:val="24"/>
          <w:szCs w:val="24"/>
          <w:lang w:val="en-US"/>
        </w:rPr>
        <w:t xml:space="preserve"> </w:t>
      </w:r>
      <w:r w:rsidR="00132110" w:rsidRPr="00A00D35">
        <w:rPr>
          <w:rFonts w:ascii="Times New Roman" w:hAnsi="Times New Roman"/>
          <w:sz w:val="24"/>
          <w:szCs w:val="24"/>
          <w:lang w:val="en-US"/>
        </w:rPr>
        <w:t>D</w:t>
      </w:r>
      <w:r w:rsidR="00480326" w:rsidRPr="00A00D35">
        <w:rPr>
          <w:rFonts w:ascii="Times New Roman" w:hAnsi="Times New Roman"/>
          <w:sz w:val="24"/>
          <w:szCs w:val="24"/>
          <w:lang w:val="en-US"/>
        </w:rPr>
        <w:t xml:space="preserve">uring positive SRP, </w:t>
      </w:r>
      <w:r w:rsidR="003C1BFB" w:rsidRPr="00A00D35">
        <w:rPr>
          <w:rFonts w:ascii="Times New Roman" w:hAnsi="Times New Roman"/>
          <w:sz w:val="24"/>
          <w:szCs w:val="24"/>
          <w:lang w:val="en-US"/>
        </w:rPr>
        <w:t>PTSD patients exhibited higher</w:t>
      </w:r>
      <w:r w:rsidR="00995DD5" w:rsidRPr="00A00D35">
        <w:rPr>
          <w:rFonts w:ascii="Times New Roman" w:hAnsi="Times New Roman"/>
          <w:sz w:val="24"/>
          <w:szCs w:val="24"/>
          <w:lang w:val="en-US"/>
        </w:rPr>
        <w:t xml:space="preserve"> left superior temporal </w:t>
      </w:r>
      <w:r w:rsidR="006221AB" w:rsidRPr="00A00D35">
        <w:rPr>
          <w:rFonts w:ascii="Times New Roman" w:hAnsi="Times New Roman"/>
          <w:sz w:val="24"/>
          <w:szCs w:val="24"/>
          <w:lang w:val="en-US"/>
        </w:rPr>
        <w:t>activ</w:t>
      </w:r>
      <w:r w:rsidR="00E953D4" w:rsidRPr="00A00D35">
        <w:rPr>
          <w:rFonts w:ascii="Times New Roman" w:hAnsi="Times New Roman"/>
          <w:sz w:val="24"/>
          <w:szCs w:val="24"/>
          <w:lang w:val="en-US"/>
        </w:rPr>
        <w:t>ity</w:t>
      </w:r>
      <w:r w:rsidR="009A3F72" w:rsidRPr="00A00D35">
        <w:rPr>
          <w:rFonts w:ascii="Times New Roman" w:hAnsi="Times New Roman"/>
          <w:sz w:val="24"/>
          <w:szCs w:val="24"/>
          <w:lang w:val="en-US"/>
        </w:rPr>
        <w:t xml:space="preserve"> and</w:t>
      </w:r>
      <w:r w:rsidR="006221AB" w:rsidRPr="00A00D35">
        <w:rPr>
          <w:rFonts w:ascii="Times New Roman" w:hAnsi="Times New Roman"/>
          <w:sz w:val="24"/>
          <w:szCs w:val="24"/>
          <w:lang w:val="en-US"/>
        </w:rPr>
        <w:t xml:space="preserve"> </w:t>
      </w:r>
      <w:r w:rsidR="00480326" w:rsidRPr="00A00D35">
        <w:rPr>
          <w:rFonts w:ascii="Times New Roman" w:hAnsi="Times New Roman"/>
          <w:sz w:val="24"/>
          <w:szCs w:val="24"/>
          <w:lang w:val="en-US"/>
        </w:rPr>
        <w:t xml:space="preserve">stronger </w:t>
      </w:r>
      <w:r w:rsidR="003C1BFB" w:rsidRPr="00A00D35">
        <w:rPr>
          <w:rFonts w:ascii="Times New Roman" w:hAnsi="Times New Roman"/>
          <w:sz w:val="24"/>
          <w:szCs w:val="24"/>
          <w:lang w:val="en-US"/>
        </w:rPr>
        <w:t xml:space="preserve">amygdala-vlPFC </w:t>
      </w:r>
      <w:r w:rsidR="00480326" w:rsidRPr="00A00D35">
        <w:rPr>
          <w:rFonts w:ascii="Times New Roman" w:hAnsi="Times New Roman"/>
          <w:sz w:val="24"/>
          <w:szCs w:val="24"/>
          <w:lang w:val="en-US"/>
        </w:rPr>
        <w:t>connectivity</w:t>
      </w:r>
      <w:r w:rsidR="00061E2B" w:rsidRPr="00A00D35">
        <w:rPr>
          <w:rFonts w:ascii="Times New Roman" w:hAnsi="Times New Roman"/>
          <w:sz w:val="24"/>
          <w:szCs w:val="24"/>
          <w:lang w:val="en-US"/>
        </w:rPr>
        <w:t xml:space="preserve">. Overall, these results show that </w:t>
      </w:r>
      <w:r w:rsidR="006E7DCB" w:rsidRPr="00A00D35">
        <w:rPr>
          <w:rFonts w:ascii="Times New Roman" w:hAnsi="Times New Roman"/>
          <w:sz w:val="24"/>
          <w:szCs w:val="24"/>
          <w:lang w:val="en-US"/>
        </w:rPr>
        <w:t>pediatric</w:t>
      </w:r>
      <w:r w:rsidR="00061E2B" w:rsidRPr="00A00D35">
        <w:rPr>
          <w:rFonts w:ascii="Times New Roman" w:hAnsi="Times New Roman"/>
          <w:sz w:val="24"/>
          <w:szCs w:val="24"/>
          <w:lang w:val="en-US"/>
        </w:rPr>
        <w:t xml:space="preserve"> PTSD </w:t>
      </w:r>
      <w:r w:rsidR="00CA35C9">
        <w:rPr>
          <w:rFonts w:ascii="Times New Roman" w:hAnsi="Times New Roman"/>
          <w:sz w:val="24"/>
          <w:szCs w:val="24"/>
          <w:lang w:val="en-US"/>
        </w:rPr>
        <w:t>may be</w:t>
      </w:r>
      <w:r w:rsidR="00CA35C9" w:rsidRPr="00A00D35">
        <w:rPr>
          <w:rFonts w:ascii="Times New Roman" w:hAnsi="Times New Roman"/>
          <w:sz w:val="24"/>
          <w:szCs w:val="24"/>
          <w:lang w:val="en-US"/>
        </w:rPr>
        <w:t xml:space="preserve"> </w:t>
      </w:r>
      <w:r w:rsidR="00061E2B" w:rsidRPr="00A00D35">
        <w:rPr>
          <w:rFonts w:ascii="Times New Roman" w:hAnsi="Times New Roman"/>
          <w:sz w:val="24"/>
          <w:szCs w:val="24"/>
          <w:lang w:val="en-US"/>
        </w:rPr>
        <w:t xml:space="preserve">characterized by </w:t>
      </w:r>
      <w:r w:rsidR="00046A48" w:rsidRPr="00A00D35">
        <w:rPr>
          <w:rFonts w:ascii="Times New Roman" w:hAnsi="Times New Roman"/>
          <w:sz w:val="24"/>
          <w:szCs w:val="24"/>
          <w:lang w:val="en-US"/>
        </w:rPr>
        <w:t xml:space="preserve">early </w:t>
      </w:r>
      <w:r w:rsidR="006221AB" w:rsidRPr="00A00D35">
        <w:rPr>
          <w:rFonts w:ascii="Times New Roman" w:hAnsi="Times New Roman"/>
          <w:sz w:val="24"/>
          <w:szCs w:val="24"/>
          <w:lang w:val="en-US"/>
        </w:rPr>
        <w:t xml:space="preserve">functional abnormalities </w:t>
      </w:r>
      <w:r w:rsidR="00046A48" w:rsidRPr="00A00D35">
        <w:rPr>
          <w:rFonts w:ascii="Times New Roman" w:hAnsi="Times New Roman"/>
          <w:sz w:val="24"/>
          <w:szCs w:val="24"/>
          <w:lang w:val="en-US"/>
        </w:rPr>
        <w:t>in</w:t>
      </w:r>
      <w:r w:rsidR="006221AB" w:rsidRPr="00A00D35">
        <w:rPr>
          <w:rFonts w:ascii="Times New Roman" w:hAnsi="Times New Roman"/>
          <w:sz w:val="24"/>
          <w:szCs w:val="24"/>
          <w:lang w:val="en-US"/>
        </w:rPr>
        <w:t xml:space="preserve"> regions involved in emotional </w:t>
      </w:r>
      <w:r w:rsidR="00121A15" w:rsidRPr="00A00D35">
        <w:rPr>
          <w:rFonts w:ascii="Times New Roman" w:hAnsi="Times New Roman"/>
          <w:sz w:val="24"/>
          <w:szCs w:val="24"/>
          <w:lang w:val="en-US"/>
        </w:rPr>
        <w:t>regulation</w:t>
      </w:r>
      <w:r w:rsidR="00931F60" w:rsidRPr="00A00D35">
        <w:rPr>
          <w:rFonts w:ascii="Times New Roman" w:hAnsi="Times New Roman"/>
          <w:sz w:val="24"/>
          <w:szCs w:val="24"/>
          <w:lang w:val="en-US"/>
        </w:rPr>
        <w:t xml:space="preserve"> and</w:t>
      </w:r>
      <w:r w:rsidR="00046A48" w:rsidRPr="00A00D35">
        <w:rPr>
          <w:rFonts w:ascii="Times New Roman" w:hAnsi="Times New Roman"/>
          <w:sz w:val="24"/>
          <w:szCs w:val="24"/>
          <w:lang w:val="en-US"/>
        </w:rPr>
        <w:t xml:space="preserve"> memory</w:t>
      </w:r>
      <w:r w:rsidR="006221AB" w:rsidRPr="00A00D35">
        <w:rPr>
          <w:rFonts w:ascii="Times New Roman" w:hAnsi="Times New Roman"/>
          <w:sz w:val="24"/>
          <w:szCs w:val="24"/>
          <w:lang w:val="en-US"/>
        </w:rPr>
        <w:t xml:space="preserve"> </w:t>
      </w:r>
      <w:r w:rsidR="00046A48" w:rsidRPr="00A00D35">
        <w:rPr>
          <w:rFonts w:ascii="Times New Roman" w:hAnsi="Times New Roman"/>
          <w:sz w:val="24"/>
          <w:szCs w:val="24"/>
          <w:lang w:val="en-US"/>
        </w:rPr>
        <w:t xml:space="preserve">during </w:t>
      </w:r>
      <w:r w:rsidR="006221AB" w:rsidRPr="00A00D35">
        <w:rPr>
          <w:rFonts w:ascii="Times New Roman" w:hAnsi="Times New Roman"/>
          <w:sz w:val="24"/>
          <w:szCs w:val="24"/>
          <w:lang w:val="en-US"/>
        </w:rPr>
        <w:t xml:space="preserve">SRP that may </w:t>
      </w:r>
      <w:r w:rsidR="002C321E" w:rsidRPr="00A00D35">
        <w:rPr>
          <w:rFonts w:ascii="Times New Roman" w:hAnsi="Times New Roman"/>
          <w:sz w:val="24"/>
          <w:szCs w:val="24"/>
          <w:lang w:val="en-US"/>
        </w:rPr>
        <w:t xml:space="preserve">subtend </w:t>
      </w:r>
      <w:r w:rsidR="006221AB" w:rsidRPr="00A00D35">
        <w:rPr>
          <w:rFonts w:ascii="Times New Roman" w:hAnsi="Times New Roman"/>
          <w:sz w:val="24"/>
          <w:szCs w:val="24"/>
          <w:lang w:val="en-US"/>
        </w:rPr>
        <w:t xml:space="preserve">symptom development and </w:t>
      </w:r>
      <w:r w:rsidR="00046A48" w:rsidRPr="00A00D35">
        <w:rPr>
          <w:rFonts w:ascii="Times New Roman" w:hAnsi="Times New Roman"/>
          <w:sz w:val="24"/>
          <w:szCs w:val="24"/>
          <w:lang w:val="en-US"/>
        </w:rPr>
        <w:t>lead to the maladaptive SRP observed in adult PTSD</w:t>
      </w:r>
      <w:r w:rsidR="006221AB" w:rsidRPr="00A00D35">
        <w:rPr>
          <w:rFonts w:ascii="Times New Roman" w:hAnsi="Times New Roman"/>
          <w:sz w:val="24"/>
          <w:szCs w:val="24"/>
          <w:lang w:val="en-US"/>
        </w:rPr>
        <w:t xml:space="preserve">. </w:t>
      </w:r>
    </w:p>
    <w:p w14:paraId="6E672DBF" w14:textId="77777777" w:rsidR="008276E6" w:rsidRPr="00A00D35" w:rsidRDefault="008229DC" w:rsidP="008808E4">
      <w:pPr>
        <w:numPr>
          <w:ilvl w:val="1"/>
          <w:numId w:val="1"/>
        </w:numPr>
        <w:spacing w:after="0" w:line="480" w:lineRule="auto"/>
        <w:jc w:val="both"/>
        <w:rPr>
          <w:rFonts w:ascii="Times New Roman" w:hAnsi="Times New Roman"/>
          <w:b/>
          <w:sz w:val="24"/>
          <w:szCs w:val="24"/>
          <w:lang w:val="en-US"/>
        </w:rPr>
      </w:pPr>
      <w:r w:rsidRPr="00A00D35">
        <w:rPr>
          <w:rFonts w:ascii="Times New Roman" w:hAnsi="Times New Roman"/>
          <w:b/>
          <w:sz w:val="24"/>
          <w:szCs w:val="24"/>
          <w:lang w:val="en-US"/>
        </w:rPr>
        <w:t>Preserv</w:t>
      </w:r>
      <w:r w:rsidR="00A26964" w:rsidRPr="00A00D35">
        <w:rPr>
          <w:rFonts w:ascii="Times New Roman" w:hAnsi="Times New Roman"/>
          <w:b/>
          <w:sz w:val="24"/>
          <w:szCs w:val="24"/>
          <w:lang w:val="en-US"/>
        </w:rPr>
        <w:t xml:space="preserve">ed </w:t>
      </w:r>
      <w:r w:rsidR="00EA66BE">
        <w:rPr>
          <w:rFonts w:ascii="Times New Roman" w:hAnsi="Times New Roman"/>
          <w:b/>
          <w:sz w:val="24"/>
          <w:szCs w:val="24"/>
          <w:lang w:val="en-US"/>
        </w:rPr>
        <w:t xml:space="preserve">behavioral </w:t>
      </w:r>
      <w:r w:rsidR="00CA35C9">
        <w:rPr>
          <w:rFonts w:ascii="Times New Roman" w:hAnsi="Times New Roman"/>
          <w:b/>
          <w:sz w:val="24"/>
          <w:szCs w:val="24"/>
          <w:lang w:val="en-US"/>
        </w:rPr>
        <w:t>SRP</w:t>
      </w:r>
    </w:p>
    <w:p w14:paraId="0752FC57" w14:textId="7AB329DA" w:rsidR="0075318A" w:rsidRPr="00A00D35" w:rsidRDefault="00BE05DD" w:rsidP="00934F81">
      <w:pPr>
        <w:spacing w:after="0" w:line="480" w:lineRule="auto"/>
        <w:jc w:val="both"/>
        <w:rPr>
          <w:rFonts w:ascii="Times New Roman" w:hAnsi="Times New Roman"/>
          <w:sz w:val="24"/>
          <w:szCs w:val="24"/>
          <w:lang w:val="en-US"/>
        </w:rPr>
      </w:pPr>
      <w:r w:rsidRPr="00A00D35">
        <w:rPr>
          <w:rFonts w:ascii="Times New Roman" w:eastAsia="Times New Roman" w:hAnsi="Times New Roman"/>
          <w:sz w:val="24"/>
          <w:szCs w:val="24"/>
          <w:lang w:val="en-US"/>
        </w:rPr>
        <w:t>Unlike our predictions</w:t>
      </w:r>
      <w:r w:rsidR="00FC1C98" w:rsidRPr="00A00D35">
        <w:rPr>
          <w:rFonts w:ascii="Times New Roman" w:eastAsia="Times New Roman" w:hAnsi="Times New Roman"/>
          <w:sz w:val="24"/>
          <w:szCs w:val="24"/>
          <w:lang w:val="en-US"/>
        </w:rPr>
        <w:t xml:space="preserve">, adolescents </w:t>
      </w:r>
      <w:r w:rsidR="003D286C" w:rsidRPr="00A00D35">
        <w:rPr>
          <w:rFonts w:ascii="Times New Roman" w:eastAsia="Times New Roman" w:hAnsi="Times New Roman"/>
          <w:sz w:val="24"/>
          <w:szCs w:val="24"/>
          <w:lang w:val="en-US"/>
        </w:rPr>
        <w:t xml:space="preserve">with PTSD </w:t>
      </w:r>
      <w:r w:rsidR="00061E2B" w:rsidRPr="00A00D35">
        <w:rPr>
          <w:rFonts w:ascii="Times New Roman" w:hAnsi="Times New Roman"/>
          <w:sz w:val="24"/>
          <w:szCs w:val="24"/>
          <w:lang w:val="en-US"/>
        </w:rPr>
        <w:t xml:space="preserve">showed no </w:t>
      </w:r>
      <w:r w:rsidR="006E7DCB" w:rsidRPr="00A00D35">
        <w:rPr>
          <w:rFonts w:ascii="Times New Roman" w:hAnsi="Times New Roman"/>
          <w:sz w:val="24"/>
          <w:szCs w:val="24"/>
          <w:lang w:val="en-US"/>
        </w:rPr>
        <w:t>behavioral</w:t>
      </w:r>
      <w:r w:rsidR="00061E2B" w:rsidRPr="00A00D35">
        <w:rPr>
          <w:rFonts w:ascii="Times New Roman" w:hAnsi="Times New Roman"/>
          <w:sz w:val="24"/>
          <w:szCs w:val="24"/>
          <w:lang w:val="en-US"/>
        </w:rPr>
        <w:t xml:space="preserve"> disturbance in SRP</w:t>
      </w:r>
      <w:r w:rsidR="00061E2B" w:rsidRPr="00A00D35">
        <w:rPr>
          <w:rFonts w:ascii="Times New Roman" w:eastAsia="Times New Roman" w:hAnsi="Times New Roman"/>
          <w:sz w:val="24"/>
          <w:szCs w:val="24"/>
          <w:lang w:val="en-US"/>
        </w:rPr>
        <w:t>.</w:t>
      </w:r>
      <w:r w:rsidR="00FC1C98" w:rsidRPr="00A00D35">
        <w:rPr>
          <w:rFonts w:ascii="Times New Roman" w:eastAsia="Times New Roman" w:hAnsi="Times New Roman"/>
          <w:sz w:val="24"/>
          <w:szCs w:val="24"/>
          <w:lang w:val="en-US"/>
        </w:rPr>
        <w:t xml:space="preserve"> They endorsed more positive and less negative trait adjectives as self-descriptive, </w:t>
      </w:r>
      <w:r w:rsidR="00D1585E" w:rsidRPr="00A00D35">
        <w:rPr>
          <w:rFonts w:ascii="Times New Roman" w:eastAsia="Times New Roman" w:hAnsi="Times New Roman"/>
          <w:sz w:val="24"/>
          <w:szCs w:val="24"/>
          <w:lang w:val="en-US"/>
        </w:rPr>
        <w:t>like</w:t>
      </w:r>
      <w:r w:rsidR="00FC1C98" w:rsidRPr="00A00D35">
        <w:rPr>
          <w:rFonts w:ascii="Times New Roman" w:eastAsia="Times New Roman" w:hAnsi="Times New Roman"/>
          <w:sz w:val="24"/>
          <w:szCs w:val="24"/>
          <w:lang w:val="en-US"/>
        </w:rPr>
        <w:t xml:space="preserve"> controls. </w:t>
      </w:r>
      <w:r w:rsidR="0028690E" w:rsidRPr="00A00D35">
        <w:rPr>
          <w:rFonts w:ascii="Times New Roman" w:hAnsi="Times New Roman"/>
          <w:sz w:val="24"/>
          <w:szCs w:val="24"/>
          <w:lang w:val="en-US"/>
        </w:rPr>
        <w:t>Y</w:t>
      </w:r>
      <w:r w:rsidR="00162ACD" w:rsidRPr="00A00D35">
        <w:rPr>
          <w:rFonts w:ascii="Times New Roman" w:hAnsi="Times New Roman"/>
          <w:sz w:val="24"/>
          <w:szCs w:val="24"/>
          <w:lang w:val="en-US"/>
        </w:rPr>
        <w:t>e</w:t>
      </w:r>
      <w:r w:rsidR="0028690E" w:rsidRPr="00A00D35">
        <w:rPr>
          <w:rFonts w:ascii="Times New Roman" w:hAnsi="Times New Roman"/>
          <w:sz w:val="24"/>
          <w:szCs w:val="24"/>
          <w:lang w:val="en-US"/>
        </w:rPr>
        <w:t xml:space="preserve">t, unlike </w:t>
      </w:r>
      <w:r w:rsidR="003D286C" w:rsidRPr="00A00D35">
        <w:rPr>
          <w:rFonts w:ascii="Times New Roman" w:hAnsi="Times New Roman"/>
          <w:sz w:val="24"/>
          <w:szCs w:val="24"/>
          <w:lang w:val="en-US"/>
        </w:rPr>
        <w:t xml:space="preserve">healthy </w:t>
      </w:r>
      <w:r w:rsidR="00B23746" w:rsidRPr="00A00D35">
        <w:rPr>
          <w:rFonts w:ascii="Times New Roman" w:hAnsi="Times New Roman"/>
          <w:sz w:val="24"/>
          <w:szCs w:val="24"/>
          <w:lang w:val="en-US"/>
        </w:rPr>
        <w:t>controls</w:t>
      </w:r>
      <w:r w:rsidR="00FC1C98" w:rsidRPr="00A00D35">
        <w:rPr>
          <w:rFonts w:ascii="Times New Roman" w:eastAsia="Times New Roman" w:hAnsi="Times New Roman"/>
          <w:sz w:val="24"/>
          <w:szCs w:val="24"/>
          <w:lang w:val="en-US"/>
        </w:rPr>
        <w:t>,</w:t>
      </w:r>
      <w:r w:rsidR="00666C46" w:rsidRPr="00A00D35">
        <w:rPr>
          <w:rFonts w:ascii="Times New Roman" w:hAnsi="Times New Roman"/>
          <w:sz w:val="24"/>
          <w:szCs w:val="24"/>
          <w:lang w:val="en-US"/>
        </w:rPr>
        <w:t xml:space="preserve"> patients exhibited slower responses for negative than </w:t>
      </w:r>
      <w:r w:rsidR="00CC311F" w:rsidRPr="00A00D35">
        <w:rPr>
          <w:rFonts w:ascii="Times New Roman" w:hAnsi="Times New Roman"/>
          <w:sz w:val="24"/>
          <w:szCs w:val="24"/>
          <w:lang w:val="en-US"/>
        </w:rPr>
        <w:t xml:space="preserve">for </w:t>
      </w:r>
      <w:r w:rsidR="00666C46" w:rsidRPr="00A00D35">
        <w:rPr>
          <w:rFonts w:ascii="Times New Roman" w:hAnsi="Times New Roman"/>
          <w:sz w:val="24"/>
          <w:szCs w:val="24"/>
          <w:lang w:val="en-US"/>
        </w:rPr>
        <w:t>positive adjectives</w:t>
      </w:r>
      <w:r w:rsidR="005E7CEA" w:rsidRPr="00A00D35">
        <w:rPr>
          <w:rFonts w:ascii="Times New Roman" w:hAnsi="Times New Roman"/>
          <w:sz w:val="24"/>
          <w:szCs w:val="24"/>
          <w:lang w:val="en-US"/>
        </w:rPr>
        <w:t xml:space="preserve"> (</w:t>
      </w:r>
      <w:r w:rsidR="00666C46" w:rsidRPr="00A00D35">
        <w:rPr>
          <w:rFonts w:ascii="Times New Roman" w:hAnsi="Times New Roman"/>
          <w:sz w:val="24"/>
          <w:szCs w:val="24"/>
          <w:lang w:val="en-US"/>
        </w:rPr>
        <w:t xml:space="preserve">independently of the </w:t>
      </w:r>
      <w:r w:rsidR="00612C99" w:rsidRPr="00A00D35">
        <w:rPr>
          <w:rFonts w:ascii="Times New Roman" w:hAnsi="Times New Roman"/>
          <w:sz w:val="24"/>
          <w:szCs w:val="24"/>
          <w:lang w:val="en-US"/>
        </w:rPr>
        <w:t>condition</w:t>
      </w:r>
      <w:r w:rsidR="00666C46" w:rsidRPr="00A00D35">
        <w:rPr>
          <w:rFonts w:ascii="Times New Roman" w:hAnsi="Times New Roman"/>
          <w:sz w:val="24"/>
          <w:szCs w:val="24"/>
          <w:lang w:val="en-US"/>
        </w:rPr>
        <w:t xml:space="preserve">). </w:t>
      </w:r>
      <w:r w:rsidR="00612C99" w:rsidRPr="00A00D35">
        <w:rPr>
          <w:rFonts w:ascii="Times New Roman" w:hAnsi="Times New Roman"/>
          <w:sz w:val="24"/>
          <w:szCs w:val="24"/>
          <w:lang w:val="en-US"/>
        </w:rPr>
        <w:t xml:space="preserve">This </w:t>
      </w:r>
      <w:r w:rsidR="00B22F27" w:rsidRPr="00A00D35">
        <w:rPr>
          <w:rFonts w:ascii="Times New Roman" w:hAnsi="Times New Roman"/>
          <w:sz w:val="24"/>
          <w:szCs w:val="24"/>
          <w:lang w:val="en-US"/>
        </w:rPr>
        <w:t xml:space="preserve">may </w:t>
      </w:r>
      <w:r w:rsidR="00612C99" w:rsidRPr="00A00D35">
        <w:rPr>
          <w:rFonts w:ascii="Times New Roman" w:hAnsi="Times New Roman"/>
          <w:sz w:val="24"/>
          <w:szCs w:val="24"/>
          <w:lang w:val="en-US"/>
        </w:rPr>
        <w:t xml:space="preserve">reflect </w:t>
      </w:r>
      <w:r w:rsidR="0028690E" w:rsidRPr="00A00D35">
        <w:rPr>
          <w:rFonts w:ascii="Times New Roman" w:hAnsi="Times New Roman"/>
          <w:sz w:val="24"/>
          <w:szCs w:val="24"/>
          <w:lang w:val="en-US"/>
        </w:rPr>
        <w:t xml:space="preserve">an </w:t>
      </w:r>
      <w:r w:rsidR="00A14E64" w:rsidRPr="00A00D35">
        <w:rPr>
          <w:rFonts w:ascii="Times New Roman" w:hAnsi="Times New Roman"/>
          <w:sz w:val="24"/>
          <w:szCs w:val="24"/>
          <w:lang w:val="en-US"/>
        </w:rPr>
        <w:t xml:space="preserve">attention </w:t>
      </w:r>
      <w:r w:rsidR="00612C99" w:rsidRPr="00A00D35">
        <w:rPr>
          <w:rFonts w:ascii="Times New Roman" w:hAnsi="Times New Roman"/>
          <w:sz w:val="24"/>
          <w:szCs w:val="24"/>
          <w:lang w:val="en-US"/>
        </w:rPr>
        <w:t xml:space="preserve">bias for negative </w:t>
      </w:r>
      <w:r w:rsidR="00B22F27" w:rsidRPr="00A00D35">
        <w:rPr>
          <w:rFonts w:ascii="Times New Roman" w:hAnsi="Times New Roman"/>
          <w:sz w:val="24"/>
          <w:szCs w:val="24"/>
          <w:lang w:val="en-US"/>
        </w:rPr>
        <w:t xml:space="preserve">information </w:t>
      </w:r>
      <w:r w:rsidR="00612C99" w:rsidRPr="00A00D35">
        <w:rPr>
          <w:rFonts w:ascii="Times New Roman" w:hAnsi="Times New Roman"/>
          <w:sz w:val="24"/>
          <w:szCs w:val="24"/>
          <w:lang w:val="en-US"/>
        </w:rPr>
        <w:t>largely described</w:t>
      </w:r>
      <w:r w:rsidR="0000167C" w:rsidRPr="00A00D35">
        <w:rPr>
          <w:rFonts w:ascii="Times New Roman" w:hAnsi="Times New Roman"/>
          <w:sz w:val="24"/>
          <w:szCs w:val="24"/>
          <w:lang w:val="en-US"/>
        </w:rPr>
        <w:t xml:space="preserve"> </w:t>
      </w:r>
      <w:r w:rsidR="00281928" w:rsidRPr="00A00D35">
        <w:rPr>
          <w:rFonts w:ascii="Times New Roman" w:hAnsi="Times New Roman"/>
          <w:sz w:val="24"/>
          <w:szCs w:val="24"/>
          <w:lang w:val="en-US"/>
        </w:rPr>
        <w:t xml:space="preserve">in </w:t>
      </w:r>
      <w:r w:rsidR="00612C99" w:rsidRPr="00A00D35">
        <w:rPr>
          <w:rFonts w:ascii="Times New Roman" w:hAnsi="Times New Roman"/>
          <w:sz w:val="24"/>
          <w:szCs w:val="24"/>
          <w:lang w:val="en-US"/>
        </w:rPr>
        <w:t>PTSD</w:t>
      </w:r>
      <w:r w:rsidR="00A862B1" w:rsidRPr="00A00D35">
        <w:rPr>
          <w:rFonts w:ascii="Times New Roman" w:hAnsi="Times New Roman"/>
          <w:sz w:val="24"/>
          <w:szCs w:val="24"/>
          <w:lang w:val="en-US"/>
        </w:rPr>
        <w:t xml:space="preserve"> </w:t>
      </w:r>
      <w:r w:rsidR="00A862B1" w:rsidRPr="00A00D35">
        <w:rPr>
          <w:rFonts w:ascii="Times New Roman" w:hAnsi="Times New Roman"/>
          <w:sz w:val="24"/>
          <w:szCs w:val="24"/>
          <w:lang w:val="en-US"/>
        </w:rPr>
        <w:fldChar w:fldCharType="begin" w:fldLock="1"/>
      </w:r>
      <w:r w:rsidR="00FD7D5D">
        <w:rPr>
          <w:rFonts w:ascii="Times New Roman" w:hAnsi="Times New Roman"/>
          <w:sz w:val="24"/>
          <w:szCs w:val="24"/>
          <w:lang w:val="en-US"/>
        </w:rPr>
        <w:instrText>ADDIN CSL_CITATION { "citationItems" : [ { "id" : "ITEM-1", "itemData" : { "DOI" : "10.3389/fnint.2012.00089", "ISBN" : "1662-5145 (Electronic)\\n1662-5145 (Linking)", "ISSN" : "1662-5145", "PMID" : "23087624", "abstract" : "Posttraumatic stress disorder (PTSD) is a psychiatric syndrome that develops after exposure to terrifying and life-threatening events including warfare, motor-vehicle accidents, and physical and sexual assault. The emotional experience of psychological trauma can have long-term cognitive effects. The hallmark symptoms of PTSD involve alterations to cognitive processes such as memory, attention, planning, and problem solving, underscoring the detrimental impact that negative emotionality has on cognitive functioning. As such, an important challenge for PTSD researchers and treatment providers is to understand the dynamic interplay between emotion and cognition. Contemporary cognitive models of PTSD theorize that a preponderance of information processing resources are allocated toward threat detection and interpretation of innocuous stimuli as threatening, narrowing one's attentional focus at the expense of other cognitive operations. Decades of research have shown support for these cognitive models of PTSD using a variety of tasks and methodological approaches. The primary goal of this review is to summarize the latest neurocognitive and neuroimaging research of emotion-cognition interactions in PTSD. To directly assess the influence of emotion on cognition and vice versa, the studies reviewed employed challenge tasks that included both cognitive and emotional components. The findings provide evidence for memory and attention deficits in PTSD that are often associated with changes in functional brain activity. The results are reviewed to provide future directions for research that may direct better and more effective treatments for PTSD.", "author" : [ { "dropping-particle" : "", "family" : "Hayes", "given" : "Jasmeet P", "non-dropping-particle" : "", "parse-names" : false, "suffix" : "" }, { "dropping-particle" : "", "family" : "Vanelzakker", "given" : "Michael B", "non-dropping-particle" : "", "parse-names" : false, "suffix" : "" }, { "dropping-particle" : "", "family" : "Shin", "given" : "Lisa M", "non-dropping-particle" : "", "parse-names" : false, "suffix" : "" } ], "container-title" : "Frontiers in integrative neuroscience", "id" : "ITEM-1", "issue" : "October", "issued" : { "date-parts" : [ [ "2012", "1" ] ] }, "page" : "89", "title" : "Emotion and cognition interactions in PTSD: a review of neurocognitive and neuroimaging studies.", "type" : "article-journal", "volume" : "6" }, "uris" : [ "http://www.mendeley.com/documents/?uuid=49363619-aabd-43b6-b3c4-9fe1433eb50d" ] } ], "mendeley" : { "formattedCitation" : "(Hayes, Vanelzakker, &amp; Shin, 2012)", "plainTextFormattedCitation" : "(Hayes, Vanelzakker, &amp; Shin, 2012)", "previouslyFormattedCitation" : "(Hayes, Vanelzakker, &amp; Shin, 2012)" }, "properties" : { "noteIndex" : 0 }, "schema" : "https://github.com/citation-style-language/schema/raw/master/csl-citation.json" }</w:instrText>
      </w:r>
      <w:r w:rsidR="00A862B1" w:rsidRPr="00A00D35">
        <w:rPr>
          <w:rFonts w:ascii="Times New Roman" w:hAnsi="Times New Roman"/>
          <w:sz w:val="24"/>
          <w:szCs w:val="24"/>
          <w:lang w:val="en-US"/>
        </w:rPr>
        <w:fldChar w:fldCharType="separate"/>
      </w:r>
      <w:r w:rsidR="00FD7D5D" w:rsidRPr="00FD7D5D">
        <w:rPr>
          <w:rFonts w:ascii="Times New Roman" w:hAnsi="Times New Roman"/>
          <w:noProof/>
          <w:sz w:val="24"/>
          <w:szCs w:val="24"/>
          <w:lang w:val="en-US"/>
        </w:rPr>
        <w:t>(Hayes, Vanelzakker, &amp; Shin, 2012)</w:t>
      </w:r>
      <w:r w:rsidR="00A862B1" w:rsidRPr="00A00D35">
        <w:rPr>
          <w:rFonts w:ascii="Times New Roman" w:hAnsi="Times New Roman"/>
          <w:sz w:val="24"/>
          <w:szCs w:val="24"/>
          <w:lang w:val="en-US"/>
        </w:rPr>
        <w:fldChar w:fldCharType="end"/>
      </w:r>
      <w:r w:rsidR="00612C99" w:rsidRPr="00A00D35">
        <w:rPr>
          <w:rFonts w:ascii="Times New Roman" w:hAnsi="Times New Roman"/>
          <w:sz w:val="24"/>
          <w:szCs w:val="24"/>
          <w:lang w:val="en-US"/>
        </w:rPr>
        <w:t xml:space="preserve">. </w:t>
      </w:r>
      <w:r w:rsidR="00B22F27" w:rsidRPr="00A00D35">
        <w:rPr>
          <w:rFonts w:ascii="Times New Roman" w:eastAsia="Times New Roman" w:hAnsi="Times New Roman"/>
          <w:sz w:val="24"/>
          <w:szCs w:val="24"/>
          <w:lang w:val="en-US" w:eastAsia="fr-FR"/>
        </w:rPr>
        <w:t>However,</w:t>
      </w:r>
      <w:r w:rsidR="00FC1C98" w:rsidRPr="00A00D35">
        <w:rPr>
          <w:rFonts w:ascii="Times New Roman" w:eastAsia="Times New Roman" w:hAnsi="Times New Roman"/>
          <w:sz w:val="24"/>
          <w:szCs w:val="24"/>
          <w:lang w:val="en-US"/>
        </w:rPr>
        <w:t xml:space="preserve"> changes in </w:t>
      </w:r>
      <w:r w:rsidR="00FC1C98" w:rsidRPr="00A00D35">
        <w:rPr>
          <w:rFonts w:ascii="Times New Roman" w:hAnsi="Times New Roman"/>
          <w:sz w:val="24"/>
          <w:szCs w:val="24"/>
          <w:lang w:val="en-US"/>
        </w:rPr>
        <w:t xml:space="preserve">brain </w:t>
      </w:r>
      <w:r w:rsidR="00093EE1" w:rsidRPr="00A00D35">
        <w:rPr>
          <w:rFonts w:ascii="Times New Roman" w:hAnsi="Times New Roman"/>
          <w:sz w:val="24"/>
          <w:szCs w:val="24"/>
          <w:lang w:val="en-US"/>
        </w:rPr>
        <w:t>activity</w:t>
      </w:r>
      <w:r w:rsidR="00FC1C98" w:rsidRPr="00A00D35">
        <w:rPr>
          <w:rFonts w:ascii="Times New Roman" w:hAnsi="Times New Roman"/>
          <w:sz w:val="24"/>
          <w:szCs w:val="24"/>
          <w:lang w:val="en-US"/>
        </w:rPr>
        <w:t xml:space="preserve"> and connectivity </w:t>
      </w:r>
      <w:r w:rsidR="00B22F27" w:rsidRPr="00A00D35">
        <w:rPr>
          <w:rFonts w:ascii="Times New Roman" w:hAnsi="Times New Roman"/>
          <w:sz w:val="24"/>
          <w:szCs w:val="24"/>
          <w:lang w:val="en-US"/>
        </w:rPr>
        <w:t xml:space="preserve">observed in the </w:t>
      </w:r>
      <w:r w:rsidR="00FC1C98" w:rsidRPr="00A00D35">
        <w:rPr>
          <w:rFonts w:ascii="Times New Roman" w:hAnsi="Times New Roman"/>
          <w:sz w:val="24"/>
          <w:szCs w:val="24"/>
          <w:lang w:val="en-US"/>
        </w:rPr>
        <w:t xml:space="preserve">PTSD </w:t>
      </w:r>
      <w:r w:rsidR="00B22F27" w:rsidRPr="00A00D35">
        <w:rPr>
          <w:rFonts w:ascii="Times New Roman" w:hAnsi="Times New Roman"/>
          <w:sz w:val="24"/>
          <w:szCs w:val="24"/>
          <w:lang w:val="en-US"/>
        </w:rPr>
        <w:t xml:space="preserve">group </w:t>
      </w:r>
      <w:r w:rsidR="00FC1C98" w:rsidRPr="00A00D35">
        <w:rPr>
          <w:rFonts w:ascii="Times New Roman" w:hAnsi="Times New Roman"/>
          <w:sz w:val="24"/>
          <w:szCs w:val="24"/>
          <w:lang w:val="en-US"/>
        </w:rPr>
        <w:t>suggest that they used different neurofunctional processes and strategies during SRP than controls</w:t>
      </w:r>
      <w:r w:rsidR="00B22F27" w:rsidRPr="00A00D35">
        <w:rPr>
          <w:rFonts w:ascii="Times New Roman" w:hAnsi="Times New Roman"/>
          <w:sz w:val="24"/>
          <w:szCs w:val="24"/>
          <w:lang w:val="en-US"/>
        </w:rPr>
        <w:t>.</w:t>
      </w:r>
    </w:p>
    <w:p w14:paraId="15A74424" w14:textId="77777777" w:rsidR="00ED25EA" w:rsidRPr="00A00D35" w:rsidRDefault="00ED25EA" w:rsidP="008808E4">
      <w:pPr>
        <w:numPr>
          <w:ilvl w:val="1"/>
          <w:numId w:val="1"/>
        </w:numPr>
        <w:spacing w:after="0" w:line="480" w:lineRule="auto"/>
        <w:jc w:val="both"/>
        <w:rPr>
          <w:rFonts w:ascii="Times New Roman" w:hAnsi="Times New Roman"/>
          <w:b/>
          <w:sz w:val="24"/>
          <w:szCs w:val="24"/>
          <w:shd w:val="clear" w:color="auto" w:fill="FF00FF"/>
          <w:lang w:val="en-US"/>
        </w:rPr>
      </w:pPr>
      <w:r w:rsidRPr="00A00D35">
        <w:rPr>
          <w:rFonts w:ascii="Times New Roman" w:hAnsi="Times New Roman"/>
          <w:b/>
          <w:sz w:val="24"/>
          <w:szCs w:val="24"/>
          <w:lang w:val="en-US"/>
        </w:rPr>
        <w:t xml:space="preserve">Emotion </w:t>
      </w:r>
      <w:r w:rsidR="00121A15" w:rsidRPr="00A00D35">
        <w:rPr>
          <w:rFonts w:ascii="Times New Roman" w:hAnsi="Times New Roman"/>
          <w:b/>
          <w:sz w:val="24"/>
          <w:szCs w:val="24"/>
          <w:lang w:val="en-US"/>
        </w:rPr>
        <w:t>regulation</w:t>
      </w:r>
      <w:r w:rsidRPr="00A00D35">
        <w:rPr>
          <w:rFonts w:ascii="Times New Roman" w:hAnsi="Times New Roman"/>
          <w:b/>
          <w:sz w:val="24"/>
          <w:szCs w:val="24"/>
          <w:lang w:val="en-US"/>
        </w:rPr>
        <w:t xml:space="preserve"> deficit during negative SRP</w:t>
      </w:r>
    </w:p>
    <w:p w14:paraId="4875245B" w14:textId="3F15AE7D" w:rsidR="006D50E9" w:rsidRDefault="00FC1C98" w:rsidP="0040487B">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lastRenderedPageBreak/>
        <w:t xml:space="preserve">During </w:t>
      </w:r>
      <w:r w:rsidR="007C16F1" w:rsidRPr="00A00D35">
        <w:rPr>
          <w:rFonts w:ascii="Times New Roman" w:hAnsi="Times New Roman"/>
          <w:sz w:val="24"/>
          <w:szCs w:val="24"/>
          <w:lang w:val="en-US"/>
        </w:rPr>
        <w:t xml:space="preserve">negative </w:t>
      </w:r>
      <w:r w:rsidR="00D1585E" w:rsidRPr="00A00D35">
        <w:rPr>
          <w:rFonts w:ascii="Times New Roman" w:hAnsi="Times New Roman"/>
          <w:sz w:val="24"/>
          <w:szCs w:val="24"/>
          <w:lang w:val="en-US"/>
        </w:rPr>
        <w:t>SRP</w:t>
      </w:r>
      <w:r w:rsidR="00AA7C91" w:rsidRPr="00A00D35">
        <w:rPr>
          <w:rFonts w:ascii="Times New Roman" w:hAnsi="Times New Roman"/>
          <w:sz w:val="24"/>
          <w:szCs w:val="24"/>
          <w:lang w:val="en-US"/>
        </w:rPr>
        <w:t xml:space="preserve">, </w:t>
      </w:r>
      <w:r w:rsidR="00B708F8" w:rsidRPr="00A00D35">
        <w:rPr>
          <w:rFonts w:ascii="Times New Roman" w:hAnsi="Times New Roman"/>
          <w:sz w:val="24"/>
          <w:szCs w:val="24"/>
          <w:lang w:val="en-US"/>
        </w:rPr>
        <w:t xml:space="preserve">PTSD </w:t>
      </w:r>
      <w:r w:rsidR="00093D93" w:rsidRPr="00A00D35">
        <w:rPr>
          <w:rFonts w:ascii="Times New Roman" w:hAnsi="Times New Roman"/>
          <w:sz w:val="24"/>
          <w:szCs w:val="24"/>
          <w:lang w:val="en-US"/>
        </w:rPr>
        <w:t xml:space="preserve">adolescents exhibited greater </w:t>
      </w:r>
      <w:r w:rsidR="00ED22E9" w:rsidRPr="00A00D35">
        <w:rPr>
          <w:rFonts w:ascii="Times New Roman" w:hAnsi="Times New Roman"/>
          <w:sz w:val="24"/>
          <w:szCs w:val="24"/>
          <w:lang w:val="en-US"/>
        </w:rPr>
        <w:t xml:space="preserve">left amygdala </w:t>
      </w:r>
      <w:r w:rsidR="000A6288">
        <w:rPr>
          <w:rFonts w:ascii="Times New Roman" w:hAnsi="Times New Roman"/>
          <w:sz w:val="24"/>
          <w:szCs w:val="24"/>
          <w:lang w:val="en-US"/>
        </w:rPr>
        <w:t>activation</w:t>
      </w:r>
      <w:r w:rsidRPr="00A00D35">
        <w:rPr>
          <w:rFonts w:ascii="Times New Roman" w:hAnsi="Times New Roman"/>
          <w:sz w:val="24"/>
          <w:szCs w:val="24"/>
          <w:lang w:val="en-US"/>
        </w:rPr>
        <w:t xml:space="preserve"> </w:t>
      </w:r>
      <w:r w:rsidR="00093D93" w:rsidRPr="00A00D35">
        <w:rPr>
          <w:rFonts w:ascii="Times New Roman" w:hAnsi="Times New Roman"/>
          <w:sz w:val="24"/>
          <w:szCs w:val="24"/>
          <w:lang w:val="en-US"/>
        </w:rPr>
        <w:t>and reduced functional amygdala connectivity</w:t>
      </w:r>
      <w:r w:rsidR="00677195">
        <w:rPr>
          <w:rFonts w:ascii="Times New Roman" w:hAnsi="Times New Roman"/>
          <w:sz w:val="24"/>
          <w:szCs w:val="24"/>
          <w:lang w:val="en-US"/>
        </w:rPr>
        <w:t xml:space="preserve"> </w:t>
      </w:r>
      <w:r w:rsidR="00677195" w:rsidRPr="00A00D35">
        <w:rPr>
          <w:rFonts w:ascii="Times New Roman" w:hAnsi="Times New Roman"/>
          <w:sz w:val="24"/>
          <w:szCs w:val="24"/>
          <w:lang w:val="en-US"/>
        </w:rPr>
        <w:t>with</w:t>
      </w:r>
      <w:r w:rsidR="00677195" w:rsidRPr="00A00D35" w:rsidDel="00D704D0">
        <w:rPr>
          <w:rFonts w:ascii="Times New Roman" w:hAnsi="Times New Roman"/>
          <w:sz w:val="24"/>
          <w:szCs w:val="24"/>
          <w:lang w:val="en-US"/>
        </w:rPr>
        <w:t xml:space="preserve"> the </w:t>
      </w:r>
      <w:r w:rsidR="00677195" w:rsidRPr="00A00D35">
        <w:rPr>
          <w:rFonts w:ascii="Times New Roman" w:hAnsi="Times New Roman"/>
          <w:sz w:val="24"/>
          <w:szCs w:val="24"/>
          <w:lang w:val="en-US"/>
        </w:rPr>
        <w:t>dmPFC</w:t>
      </w:r>
      <w:r w:rsidR="00677195">
        <w:rPr>
          <w:rFonts w:ascii="Times New Roman" w:hAnsi="Times New Roman"/>
          <w:sz w:val="24"/>
          <w:szCs w:val="24"/>
          <w:lang w:val="en-US"/>
        </w:rPr>
        <w:t>, the precuneus</w:t>
      </w:r>
      <w:r w:rsidR="00677195" w:rsidRPr="00A00D35">
        <w:rPr>
          <w:rFonts w:ascii="Times New Roman" w:hAnsi="Times New Roman"/>
          <w:sz w:val="24"/>
          <w:szCs w:val="24"/>
          <w:lang w:val="en-US"/>
        </w:rPr>
        <w:t xml:space="preserve"> </w:t>
      </w:r>
      <w:r w:rsidR="00677195" w:rsidRPr="00A00D35" w:rsidDel="00D704D0">
        <w:rPr>
          <w:rFonts w:ascii="Times New Roman" w:hAnsi="Times New Roman"/>
          <w:sz w:val="24"/>
          <w:szCs w:val="24"/>
          <w:lang w:val="en-US"/>
        </w:rPr>
        <w:t>and the angular gyrus</w:t>
      </w:r>
      <w:r w:rsidRPr="00A00D35">
        <w:rPr>
          <w:rFonts w:ascii="Times New Roman" w:hAnsi="Times New Roman"/>
          <w:sz w:val="24"/>
          <w:szCs w:val="24"/>
          <w:lang w:val="en-US"/>
        </w:rPr>
        <w:t xml:space="preserve">. </w:t>
      </w:r>
    </w:p>
    <w:p w14:paraId="58A52294" w14:textId="1A51FFB3" w:rsidR="0075318A" w:rsidRDefault="006D50E9" w:rsidP="0040487B">
      <w:pPr>
        <w:spacing w:after="0" w:line="480" w:lineRule="auto"/>
        <w:jc w:val="both"/>
        <w:rPr>
          <w:rFonts w:ascii="Times New Roman" w:hAnsi="Times New Roman"/>
          <w:sz w:val="24"/>
          <w:szCs w:val="24"/>
          <w:lang w:val="en-US"/>
        </w:rPr>
      </w:pPr>
      <w:r>
        <w:rPr>
          <w:rFonts w:ascii="Times New Roman" w:hAnsi="Times New Roman"/>
          <w:sz w:val="24"/>
          <w:szCs w:val="24"/>
          <w:lang w:val="en-US"/>
        </w:rPr>
        <w:tab/>
      </w:r>
      <w:r w:rsidR="00361D2E" w:rsidRPr="00A00D35" w:rsidDel="007C18D6">
        <w:rPr>
          <w:rFonts w:ascii="Times New Roman" w:hAnsi="Times New Roman"/>
          <w:sz w:val="24"/>
          <w:szCs w:val="24"/>
          <w:lang w:val="en-US"/>
        </w:rPr>
        <w:t>The PFC and amygdala are core brain structures in</w:t>
      </w:r>
      <w:r w:rsidR="00BD2B1F" w:rsidRPr="00A00D35">
        <w:rPr>
          <w:rFonts w:ascii="Times New Roman" w:hAnsi="Times New Roman"/>
          <w:sz w:val="24"/>
          <w:szCs w:val="24"/>
          <w:lang w:val="en-US"/>
        </w:rPr>
        <w:t>volved in emotional regulation</w:t>
      </w:r>
      <w:r w:rsidR="003D0169" w:rsidRPr="00A00D35">
        <w:rPr>
          <w:rFonts w:ascii="Times New Roman" w:hAnsi="Times New Roman"/>
          <w:sz w:val="24"/>
          <w:szCs w:val="24"/>
          <w:lang w:val="en-US"/>
        </w:rPr>
        <w:t xml:space="preserve"> </w:t>
      </w:r>
      <w:r w:rsidR="00991CFB" w:rsidRPr="00A00D35">
        <w:rPr>
          <w:rFonts w:ascii="Times New Roman" w:hAnsi="Times New Roman"/>
          <w:sz w:val="24"/>
          <w:szCs w:val="24"/>
          <w:lang w:val="en-US"/>
        </w:rPr>
        <w:fldChar w:fldCharType="begin" w:fldLock="1"/>
      </w:r>
      <w:r w:rsidR="00FD7D5D">
        <w:rPr>
          <w:rFonts w:ascii="Times New Roman" w:hAnsi="Times New Roman"/>
          <w:sz w:val="24"/>
          <w:szCs w:val="24"/>
          <w:lang w:val="en-US"/>
        </w:rPr>
        <w:instrText>ADDIN CSL_CITATION { "citationItems" : [ { "id" : "ITEM-1", "itemData" : { "DOI" : "10.1093/cercor/bhq237", "ISSN" : "1047-3211", "author" : [ { "dropping-particle" : "", "family" : "Kim", "given" : "M. J.", "non-dropping-particle" : "", "parse-names" : false, "suffix" : "" }, { "dropping-particle" : "", "family" : "Gee", "given" : "D. G.", "non-dropping-particle" : "", "parse-names" : false, "suffix" : "" }, { "dropping-particle" : "", "family" : "Loucks", "given" : "R. a.", "non-dropping-particle" : "", "parse-names" : false, "suffix" : "" }, { "dropping-particle" : "", "family" : "Davis", "given" : "F. C.", "non-dropping-particle" : "", "parse-names" : false, "suffix" : "" }, { "dropping-particle" : "", "family" : "Whalen", "given" : "Paul J", "non-dropping-particle" : "", "parse-names" : false, "suffix" : "" } ], "container-title" : "Cerebral Cortex", "id" : "ITEM-1", "issue" : "7", "issued" : { "date-parts" : [ [ "2011" ] ] }, "page" : "1667-1673", "title" : "Anxiety Dissociates Dorsal and Ventral Medial Prefrontal Cortex Functional Connectivity with the Amygdala at Rest", "type" : "article-journal", "volume" : "21" }, "uris" : [ "http://www.mendeley.com/documents/?uuid=f11f57a5-28bb-4008-b9db-d2ce7ff0f486" ] } ], "mendeley" : { "formattedCitation" : "(M. J. Kim, Gee, Loucks, Davis, &amp; Whalen, 2011)", "plainTextFormattedCitation" : "(M. J. Kim, Gee, Loucks, Davis, &amp; Whalen, 2011)", "previouslyFormattedCitation" : "(M. J. Kim, Gee, Loucks, Davis, &amp; Whalen, 2011)" }, "properties" : { "noteIndex" : 0 }, "schema" : "https://github.com/citation-style-language/schema/raw/master/csl-citation.json" }</w:instrText>
      </w:r>
      <w:r w:rsidR="00991CFB"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(M. J. Kim, Gee, Loucks, Davis, &amp; Whalen, 2011)</w:t>
      </w:r>
      <w:r w:rsidR="00991CFB" w:rsidRPr="00A00D35">
        <w:rPr>
          <w:rFonts w:ascii="Times New Roman" w:hAnsi="Times New Roman"/>
          <w:sz w:val="24"/>
          <w:szCs w:val="24"/>
          <w:lang w:val="en-US"/>
        </w:rPr>
        <w:fldChar w:fldCharType="end"/>
      </w:r>
      <w:r w:rsidR="00361D2E" w:rsidRPr="00A00D35">
        <w:rPr>
          <w:rFonts w:ascii="Times New Roman" w:hAnsi="Times New Roman"/>
          <w:sz w:val="24"/>
          <w:szCs w:val="24"/>
          <w:lang w:val="en-US"/>
        </w:rPr>
        <w:t xml:space="preserve">. </w:t>
      </w:r>
      <w:r w:rsidR="007D145F">
        <w:rPr>
          <w:rFonts w:ascii="Times New Roman" w:hAnsi="Times New Roman"/>
          <w:sz w:val="24"/>
          <w:szCs w:val="24"/>
          <w:lang w:val="en-US"/>
        </w:rPr>
        <w:t xml:space="preserve"> </w:t>
      </w:r>
      <w:r w:rsidR="00825922">
        <w:rPr>
          <w:rFonts w:ascii="Times New Roman" w:hAnsi="Times New Roman"/>
          <w:sz w:val="24"/>
          <w:szCs w:val="24"/>
          <w:lang w:val="en-US"/>
        </w:rPr>
        <w:t>E</w:t>
      </w:r>
      <w:r w:rsidR="00825922" w:rsidRPr="00A00D35" w:rsidDel="007C18D6">
        <w:rPr>
          <w:rFonts w:ascii="Times New Roman" w:eastAsia="Times New Roman" w:hAnsi="Times New Roman"/>
          <w:sz w:val="24"/>
          <w:szCs w:val="24"/>
          <w:lang w:val="en-US"/>
        </w:rPr>
        <w:t>ffective</w:t>
      </w:r>
      <w:r w:rsidR="00825922" w:rsidRPr="00A00D35">
        <w:rPr>
          <w:rFonts w:ascii="Times New Roman" w:eastAsia="Times New Roman" w:hAnsi="Times New Roman"/>
          <w:sz w:val="24"/>
          <w:szCs w:val="24"/>
          <w:lang w:val="en-US"/>
        </w:rPr>
        <w:t xml:space="preserve"> </w:t>
      </w:r>
      <w:r w:rsidR="00CE38FD" w:rsidRPr="00A00D35" w:rsidDel="007C18D6">
        <w:rPr>
          <w:rFonts w:ascii="Times New Roman" w:hAnsi="Times New Roman"/>
          <w:sz w:val="24"/>
          <w:szCs w:val="24"/>
          <w:lang w:val="en-US"/>
        </w:rPr>
        <w:t xml:space="preserve">down regulation of negative emotion </w:t>
      </w:r>
      <w:r w:rsidR="0099692E" w:rsidRPr="00A00D35">
        <w:rPr>
          <w:rFonts w:ascii="Times New Roman" w:eastAsia="Times New Roman" w:hAnsi="Times New Roman"/>
          <w:sz w:val="24"/>
          <w:szCs w:val="24"/>
          <w:lang w:val="en-US"/>
        </w:rPr>
        <w:t xml:space="preserve">is </w:t>
      </w:r>
      <w:r w:rsidR="0099692E" w:rsidRPr="00A00D35" w:rsidDel="007C18D6">
        <w:rPr>
          <w:rFonts w:ascii="Times New Roman" w:eastAsia="Times New Roman" w:hAnsi="Times New Roman"/>
          <w:sz w:val="24"/>
          <w:szCs w:val="24"/>
          <w:lang w:val="en-US"/>
        </w:rPr>
        <w:t xml:space="preserve">characterized by </w:t>
      </w:r>
      <w:r w:rsidR="007E31F1" w:rsidRPr="00A00D35">
        <w:rPr>
          <w:rFonts w:ascii="Times New Roman" w:eastAsia="Times New Roman" w:hAnsi="Times New Roman"/>
          <w:sz w:val="24"/>
          <w:szCs w:val="24"/>
          <w:lang w:val="en-US"/>
        </w:rPr>
        <w:t xml:space="preserve">PFC </w:t>
      </w:r>
      <w:r w:rsidR="00093EE1" w:rsidRPr="00A00D35">
        <w:rPr>
          <w:rFonts w:ascii="Times New Roman" w:eastAsia="Times New Roman" w:hAnsi="Times New Roman"/>
          <w:sz w:val="24"/>
          <w:szCs w:val="24"/>
          <w:lang w:val="en-US"/>
        </w:rPr>
        <w:t>activity</w:t>
      </w:r>
      <w:r w:rsidR="0099692E" w:rsidRPr="00A00D35" w:rsidDel="007C18D6">
        <w:rPr>
          <w:rFonts w:ascii="Times New Roman" w:eastAsia="Times New Roman" w:hAnsi="Times New Roman"/>
          <w:sz w:val="24"/>
          <w:szCs w:val="24"/>
          <w:lang w:val="en-US"/>
        </w:rPr>
        <w:t xml:space="preserve"> </w:t>
      </w:r>
      <w:r w:rsidR="007E31F1" w:rsidRPr="00A00D35">
        <w:rPr>
          <w:rFonts w:ascii="Times New Roman" w:eastAsia="Times New Roman" w:hAnsi="Times New Roman"/>
          <w:sz w:val="24"/>
          <w:szCs w:val="24"/>
          <w:lang w:val="en-US"/>
        </w:rPr>
        <w:t>increase</w:t>
      </w:r>
      <w:r w:rsidR="0099692E" w:rsidRPr="00A00D35" w:rsidDel="007C18D6">
        <w:rPr>
          <w:rFonts w:ascii="Times New Roman" w:eastAsia="Times New Roman" w:hAnsi="Times New Roman"/>
          <w:sz w:val="24"/>
          <w:szCs w:val="24"/>
          <w:lang w:val="en-US"/>
        </w:rPr>
        <w:t xml:space="preserve">, together with </w:t>
      </w:r>
      <w:r w:rsidR="007E31F1" w:rsidRPr="00A00D35">
        <w:rPr>
          <w:rFonts w:ascii="Times New Roman" w:eastAsia="Times New Roman" w:hAnsi="Times New Roman"/>
          <w:sz w:val="24"/>
          <w:szCs w:val="24"/>
          <w:lang w:val="en-US"/>
        </w:rPr>
        <w:t xml:space="preserve">amygdala </w:t>
      </w:r>
      <w:r w:rsidR="00093EE1" w:rsidRPr="00A00D35">
        <w:rPr>
          <w:rFonts w:ascii="Times New Roman" w:eastAsia="Times New Roman" w:hAnsi="Times New Roman"/>
          <w:sz w:val="24"/>
          <w:szCs w:val="24"/>
          <w:lang w:val="en-US"/>
        </w:rPr>
        <w:t>activity</w:t>
      </w:r>
      <w:r w:rsidR="00BD2B1F" w:rsidRPr="00A00D35">
        <w:rPr>
          <w:rFonts w:ascii="Times New Roman" w:eastAsia="Times New Roman" w:hAnsi="Times New Roman"/>
          <w:sz w:val="24"/>
          <w:szCs w:val="24"/>
          <w:lang w:val="en-US"/>
        </w:rPr>
        <w:t xml:space="preserve"> </w:t>
      </w:r>
      <w:r w:rsidR="007E31F1" w:rsidRPr="00A00D35" w:rsidDel="007C18D6">
        <w:rPr>
          <w:rFonts w:ascii="Times New Roman" w:eastAsia="Times New Roman" w:hAnsi="Times New Roman"/>
          <w:sz w:val="24"/>
          <w:szCs w:val="24"/>
          <w:lang w:val="en-US"/>
        </w:rPr>
        <w:t>decrea</w:t>
      </w:r>
      <w:r w:rsidR="007E31F1" w:rsidRPr="00A00D35">
        <w:rPr>
          <w:rFonts w:ascii="Times New Roman" w:eastAsia="Times New Roman" w:hAnsi="Times New Roman"/>
          <w:sz w:val="24"/>
          <w:szCs w:val="24"/>
          <w:lang w:val="en-US"/>
        </w:rPr>
        <w:t xml:space="preserve">se </w:t>
      </w:r>
      <w:r w:rsidR="00991CFB" w:rsidRPr="00A00D35">
        <w:rPr>
          <w:rFonts w:ascii="Times New Roman" w:eastAsia="Times New Roman" w:hAnsi="Times New Roman"/>
          <w:sz w:val="24"/>
          <w:szCs w:val="24"/>
          <w:lang w:val="en-US"/>
        </w:rPr>
        <w:fldChar w:fldCharType="begin" w:fldLock="1"/>
      </w:r>
      <w:r w:rsidR="00797A75">
        <w:rPr>
          <w:rFonts w:ascii="Times New Roman" w:eastAsia="Times New Roman" w:hAnsi="Times New Roman"/>
          <w:sz w:val="24"/>
          <w:szCs w:val="24"/>
          <w:lang w:val="en-US"/>
        </w:rPr>
        <w:instrText>ADDIN CSL_CITATION { "citationItems" : [ { "id" : "ITEM-1", "itemData" : { "DOI" : "10.1162/089892902760807212", "ISSN" : "0898-929X", "PMID" : "12495527", "abstract" : "The ability to cognitively regulate emotional responses to aversive events is important for mental and physical health. Little is known, however, about neural bases of the cognitive control of emotion. The present study employed functional magnetic resonance imaging to examine the neural systems used to reappraise highly negative scenes in unemotional terms. Reappraisal of highly negative scenes reduced subjective experience of negative affect. Neural correlates of reappraisal were increased activation of the lateral and medial prefrontal regions and decreased activation of the amygdala and medial orbito-frontal cortex. These findings support the hypothesis that prefrontal cortex is involved in constructing reappraisal strategies that can modulate activity in multiple emotion-processing systems.", "author" : [ { "dropping-particle" : "", "family" : "Ochsner", "given" : "Kevin N", "non-dropping-particle" : "", "parse-names" : false, "suffix" : "" }, { "dropping-particle" : "", "family" : "Bunge", "given" : "Silvia A", "non-dropping-particle" : "", "parse-names" : false, "suffix" : "" }, { "dropping-particle" : "", "family" : "Gross", "given" : "James J", "non-dropping-particle" : "", "parse-names" : false, "suffix" : "" }, { "dropping-particle" : "", "family" : "Gabrieli", "given" : "John D E", "non-dropping-particle" : "", "parse-names" : false, "suffix" : "" } ], "container-title" : "Journal of cognitive neuroscience", "id" : "ITEM-1", "issue" : "8", "issued" : { "date-parts" : [ [ "2002", "11", "15" ] ] }, "page" : "1215-29", "title" : "Rethinking feelings: an FMRI study of the cognitive regulation of emotion.", "type" : "article-journal", "volume" : "14" }, "uris" : [ "http://www.mendeley.com/documents/?uuid=1f2faf68-f7dd-4947-a612-842b82b45572" ] } ], "mendeley" : { "formattedCitation" : "(Ochsner, Bunge, Gross, &amp; Gabrieli, 2002)", "plainTextFormattedCitation" : "(Ochsner, Bunge, Gross, &amp; Gabrieli, 2002)", "previouslyFormattedCitation" : "(Ochsner, Bunge, Gross, &amp; Gabrieli, 2002)" }, "properties" : { "noteIndex" : 0 }, "schema" : "https://github.com/citation-style-language/schema/raw/master/csl-citation.json" }</w:instrText>
      </w:r>
      <w:r w:rsidR="00991CFB" w:rsidRPr="00A00D35">
        <w:rPr>
          <w:rFonts w:ascii="Times New Roman" w:eastAsia="Times New Roman" w:hAnsi="Times New Roman"/>
          <w:sz w:val="24"/>
          <w:szCs w:val="24"/>
          <w:lang w:val="en-US"/>
        </w:rPr>
        <w:fldChar w:fldCharType="separate"/>
      </w:r>
      <w:r w:rsidR="00797A75" w:rsidRPr="00797A75">
        <w:rPr>
          <w:rFonts w:ascii="Times New Roman" w:eastAsia="Times New Roman" w:hAnsi="Times New Roman"/>
          <w:noProof/>
          <w:sz w:val="24"/>
          <w:szCs w:val="24"/>
          <w:lang w:val="en-US"/>
        </w:rPr>
        <w:t>(Ochsner, Bunge, Gross, &amp; Gabrieli, 2002)</w:t>
      </w:r>
      <w:r w:rsidR="00991CFB" w:rsidRPr="00A00D35">
        <w:rPr>
          <w:rFonts w:ascii="Times New Roman" w:eastAsia="Times New Roman" w:hAnsi="Times New Roman"/>
          <w:sz w:val="24"/>
          <w:szCs w:val="24"/>
          <w:lang w:val="en-US"/>
        </w:rPr>
        <w:fldChar w:fldCharType="end"/>
      </w:r>
      <w:r w:rsidR="00CC569C" w:rsidRPr="00A00D35">
        <w:rPr>
          <w:rFonts w:ascii="Times New Roman" w:eastAsia="Times New Roman" w:hAnsi="Times New Roman"/>
          <w:sz w:val="24"/>
          <w:szCs w:val="24"/>
          <w:lang w:val="en-US"/>
        </w:rPr>
        <w:t xml:space="preserve"> and</w:t>
      </w:r>
      <w:r w:rsidR="00093D93" w:rsidRPr="00A00D35" w:rsidDel="007C18D6">
        <w:rPr>
          <w:rFonts w:ascii="Times New Roman" w:hAnsi="Times New Roman"/>
          <w:sz w:val="24"/>
          <w:szCs w:val="24"/>
          <w:lang w:val="en-US"/>
        </w:rPr>
        <w:t xml:space="preserve"> strong</w:t>
      </w:r>
      <w:r w:rsidR="00BD2B1F" w:rsidRPr="00A00D35">
        <w:rPr>
          <w:rFonts w:ascii="Times New Roman" w:hAnsi="Times New Roman"/>
          <w:sz w:val="24"/>
          <w:szCs w:val="24"/>
          <w:lang w:val="en-US"/>
        </w:rPr>
        <w:t>er amygdala–dmPFC connectivity</w:t>
      </w:r>
      <w:r w:rsidR="003D0169" w:rsidRPr="00A00D35">
        <w:rPr>
          <w:rFonts w:ascii="Times New Roman" w:hAnsi="Times New Roman"/>
          <w:sz w:val="24"/>
          <w:szCs w:val="24"/>
          <w:lang w:val="en-US"/>
        </w:rPr>
        <w:t xml:space="preserve"> </w:t>
      </w:r>
      <w:r w:rsidR="00991CFB" w:rsidRPr="00A00D35">
        <w:rPr>
          <w:rFonts w:ascii="Times New Roman" w:hAnsi="Times New Roman"/>
          <w:sz w:val="24"/>
          <w:szCs w:val="24"/>
          <w:lang w:val="en-US"/>
        </w:rPr>
        <w:fldChar w:fldCharType="begin" w:fldLock="1"/>
      </w:r>
      <w:r w:rsidR="00485CB0" w:rsidRPr="00A00D35">
        <w:rPr>
          <w:rFonts w:ascii="Times New Roman" w:hAnsi="Times New Roman"/>
          <w:sz w:val="24"/>
          <w:szCs w:val="24"/>
          <w:lang w:val="en-US"/>
        </w:rPr>
        <w:instrText>ADDIN CSL_CITATION { "citationItems" : [ { "id" : "ITEM-1", "itemData" : { "DOI" : "10.1016/j.neuroimage.2012.05.044", "ISSN" : "1095-9572", "PMID" : "22634856", "abstract" : "Despite growing evidence on the neural bases of emotion regulation, little is known about the mechanisms underlying individual differences in cognitive regulation of negative emotion, and few studies have used objective measures to quantify regulatory success. Using a trait-like psychophysiological measure of emotion regulation, corrugator electromyography, we obtained an objective index of the ability to cognitively reappraise negative emotion in 56 healthy men (Session 1), who returned 1.3 years later to perform the same regulation task using fMRI (Session 2). Results indicated that the corrugator measure of regulatory skill predicted amygdala-prefrontal functional connectivity. Individuals with greater ability to down-regulate negative emotion as indexed by corrugator at Session 1 showed not only greater amygdala attenuation but also greater inverse connectivity between the amygdala and several sectors of the prefrontal cortex while down-regulating negative emotion at Session 2. Our results demonstrate that individual differences in emotion regulation are stable over time and underscore the important role of amygdala-prefrontal coupling for successful regulation of negative emotion.", "author" : [ { "dropping-particle" : "", "family" : "Lee", "given" : "Hyejeen", "non-dropping-particle" : "", "parse-names" : false, "suffix" : "" }, { "dropping-particle" : "", "family" : "Heller", "given" : "Aaron S", "non-dropping-particle" : "", "parse-names" : false, "suffix" : "" }, { "dropping-particle" : "", "family" : "Reekum", "given" : "Carien M", "non-dropping-particle" : "van", "parse-names" : false, "suffix" : "" }, { "dropping-particle" : "", "family" : "Nelson", "given" : "Brady", "non-dropping-particle" : "", "parse-names" : false, "suffix" : "" }, { "dropping-particle" : "", "family" : "Davidson", "given" : "Richard J", "non-dropping-particle" : "", "parse-names" : false, "suffix" : "" } ], "container-title" : "NeuroImage", "id" : "ITEM-1", "issue" : "3", "issued" : { "date-parts" : [ [ "2012", "9" ] ] }, "page" : "1575-81", "title" : "Amygdala-prefrontal coupling underlies individual differences in emotion regulation.", "type" : "article-journal", "volume" : "62" }, "uris" : [ "http://www.mendeley.com/documents/?uuid=760553e0-ac0d-4eca-ab90-cad970369a01" ] } ], "mendeley" : { "formattedCitation" : "(Lee, Heller, van Reekum, Nelson, &amp; Davidson, 2012)", "plainTextFormattedCitation" : "(Lee, Heller, van Reekum, Nelson, &amp; Davidson, 2012)", "previouslyFormattedCitation" : "(Lee, Heller, van Reekum, Nelson, &amp; Davidson, 2012)" }, "properties" : { "noteIndex" : 0 }, "schema" : "https://github.com/citation-style-language/schema/raw/master/csl-citation.json" }</w:instrText>
      </w:r>
      <w:r w:rsidR="00991CFB"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(Lee, Heller, van Reekum, Nelson, &amp; Davidson, 2012)</w:t>
      </w:r>
      <w:r w:rsidR="00991CFB" w:rsidRPr="00A00D35">
        <w:rPr>
          <w:rFonts w:ascii="Times New Roman" w:hAnsi="Times New Roman"/>
          <w:sz w:val="24"/>
          <w:szCs w:val="24"/>
          <w:lang w:val="en-US"/>
        </w:rPr>
        <w:fldChar w:fldCharType="end"/>
      </w:r>
      <w:r w:rsidR="00093D93" w:rsidRPr="00A00D35" w:rsidDel="007C18D6">
        <w:rPr>
          <w:rFonts w:ascii="Times New Roman" w:hAnsi="Times New Roman"/>
          <w:sz w:val="24"/>
          <w:szCs w:val="24"/>
          <w:lang w:val="en-US"/>
        </w:rPr>
        <w:t xml:space="preserve">. </w:t>
      </w:r>
      <w:r w:rsidR="00917DC1">
        <w:rPr>
          <w:rFonts w:ascii="Times New Roman" w:hAnsi="Times New Roman"/>
          <w:sz w:val="24"/>
          <w:szCs w:val="24"/>
          <w:lang w:val="en-US"/>
        </w:rPr>
        <w:t>T</w:t>
      </w:r>
      <w:r w:rsidR="0075318A" w:rsidRPr="00A00D35" w:rsidDel="00D704D0">
        <w:rPr>
          <w:rFonts w:ascii="Times New Roman" w:hAnsi="Times New Roman"/>
          <w:sz w:val="24"/>
          <w:szCs w:val="24"/>
          <w:lang w:val="en-US"/>
        </w:rPr>
        <w:t xml:space="preserve">he </w:t>
      </w:r>
      <w:r w:rsidR="0075318A" w:rsidRPr="00A00D35">
        <w:rPr>
          <w:rFonts w:ascii="Times New Roman" w:hAnsi="Times New Roman"/>
          <w:sz w:val="24"/>
          <w:szCs w:val="24"/>
          <w:lang w:val="en-US"/>
        </w:rPr>
        <w:t>dmPFC</w:t>
      </w:r>
      <w:r w:rsidR="00B73862">
        <w:rPr>
          <w:rFonts w:ascii="Times New Roman" w:hAnsi="Times New Roman"/>
          <w:sz w:val="24"/>
          <w:szCs w:val="24"/>
          <w:lang w:val="en-US"/>
        </w:rPr>
        <w:t>, precuneus</w:t>
      </w:r>
      <w:r w:rsidR="0075318A" w:rsidRPr="00A00D35">
        <w:rPr>
          <w:rFonts w:ascii="Times New Roman" w:hAnsi="Times New Roman"/>
          <w:sz w:val="24"/>
          <w:szCs w:val="24"/>
          <w:lang w:val="en-US"/>
        </w:rPr>
        <w:t xml:space="preserve"> </w:t>
      </w:r>
      <w:r w:rsidR="0075318A" w:rsidRPr="00A00D35" w:rsidDel="00D704D0">
        <w:rPr>
          <w:rFonts w:ascii="Times New Roman" w:hAnsi="Times New Roman"/>
          <w:sz w:val="24"/>
          <w:szCs w:val="24"/>
          <w:lang w:val="en-US"/>
        </w:rPr>
        <w:t xml:space="preserve">and angular gyrusare </w:t>
      </w:r>
      <w:r w:rsidR="0075318A" w:rsidRPr="00A00D35">
        <w:rPr>
          <w:rFonts w:ascii="Times New Roman" w:hAnsi="Times New Roman"/>
          <w:sz w:val="24"/>
          <w:szCs w:val="24"/>
          <w:lang w:val="en-US"/>
        </w:rPr>
        <w:t xml:space="preserve">key </w:t>
      </w:r>
      <w:r w:rsidR="0075318A" w:rsidRPr="00A00D35" w:rsidDel="00D704D0">
        <w:rPr>
          <w:rFonts w:ascii="Times New Roman" w:hAnsi="Times New Roman"/>
          <w:sz w:val="24"/>
          <w:szCs w:val="24"/>
          <w:lang w:val="en-US"/>
        </w:rPr>
        <w:t>components of the “default mode network”</w:t>
      </w:r>
      <w:r w:rsidR="0075318A" w:rsidRPr="00A00D35">
        <w:rPr>
          <w:rFonts w:ascii="Times New Roman" w:hAnsi="Times New Roman"/>
          <w:sz w:val="24"/>
          <w:szCs w:val="24"/>
          <w:lang w:val="en-US"/>
        </w:rPr>
        <w:t xml:space="preserve"> (</w:t>
      </w:r>
      <w:r w:rsidR="0075318A" w:rsidRPr="00A00D35" w:rsidDel="00D704D0">
        <w:rPr>
          <w:rFonts w:ascii="Times New Roman" w:hAnsi="Times New Roman"/>
          <w:sz w:val="24"/>
          <w:szCs w:val="24"/>
          <w:lang w:val="en-US"/>
        </w:rPr>
        <w:t>DMN) involved in introspective processing</w:t>
      </w:r>
      <w:r w:rsidR="0075318A" w:rsidRPr="00A00D35">
        <w:rPr>
          <w:rFonts w:ascii="Times New Roman" w:hAnsi="Times New Roman"/>
          <w:sz w:val="24"/>
          <w:szCs w:val="24"/>
          <w:lang w:val="en-US"/>
        </w:rPr>
        <w:t>,</w:t>
      </w:r>
      <w:r w:rsidR="0075318A" w:rsidRPr="00A00D35" w:rsidDel="00D704D0">
        <w:rPr>
          <w:rFonts w:ascii="Times New Roman" w:hAnsi="Times New Roman"/>
          <w:sz w:val="24"/>
          <w:szCs w:val="24"/>
          <w:lang w:val="en-US"/>
        </w:rPr>
        <w:t xml:space="preserve"> self-refle</w:t>
      </w:r>
      <w:r w:rsidR="0075318A" w:rsidRPr="00A00D35">
        <w:rPr>
          <w:rFonts w:ascii="Times New Roman" w:hAnsi="Times New Roman"/>
          <w:sz w:val="24"/>
          <w:szCs w:val="24"/>
          <w:lang w:val="en-US"/>
        </w:rPr>
        <w:t>ct</w:t>
      </w:r>
      <w:r w:rsidR="0075318A" w:rsidRPr="00A00D35" w:rsidDel="00D704D0">
        <w:rPr>
          <w:rFonts w:ascii="Times New Roman" w:hAnsi="Times New Roman"/>
          <w:sz w:val="24"/>
          <w:szCs w:val="24"/>
          <w:lang w:val="en-US"/>
        </w:rPr>
        <w:t>ion</w:t>
      </w:r>
      <w:r w:rsidR="0075318A" w:rsidRPr="00A00D35">
        <w:rPr>
          <w:rFonts w:ascii="Times New Roman" w:hAnsi="Times New Roman"/>
          <w:sz w:val="24"/>
          <w:szCs w:val="24"/>
          <w:lang w:val="en-US"/>
        </w:rPr>
        <w:t xml:space="preserve">, emotion regulation and memory retrieval </w:t>
      </w:r>
      <w:r w:rsidR="0075318A" w:rsidRPr="00A00D35">
        <w:rPr>
          <w:rFonts w:ascii="Times New Roman" w:hAnsi="Times New Roman"/>
          <w:sz w:val="24"/>
          <w:szCs w:val="24"/>
          <w:lang w:val="en-US"/>
        </w:rPr>
        <w:fldChar w:fldCharType="begin" w:fldLock="1"/>
      </w:r>
      <w:r w:rsidR="00FD7D5D">
        <w:rPr>
          <w:rFonts w:ascii="Times New Roman" w:hAnsi="Times New Roman"/>
          <w:sz w:val="24"/>
          <w:szCs w:val="24"/>
          <w:lang w:val="en-US"/>
        </w:rPr>
        <w:instrText>ADDIN CSL_CITATION { "citationItems" : [ { "id" : "ITEM-1", "itemData" : { "DOI" : "10.1196/annals.1440.011", "ISBN" : "9781573317269", "ISSN" : "0077-8923", "PMID" : "18400922", "abstract" : "Thirty years of brain imaging research has converged to define the brain's default network-a novel and only recently appreciated brain system that participates in internal modes of cognition. Here we synthesize past observations to provide strong evidence that the default network is a specific, anatomically defined brain system preferentially active when individuals are not focused on the external environment. Analysis of connectional anatomy in the monkey supports the presence of an interconnected brain system. Providing insight into function, the default network is active when individuals are engaged in internally focused tasks including autobiographical memory retrieval, envisioning the future, and conceiving the perspectives of others. Probing the functional anatomy of the network in detail reveals that it is best understood as multiple interacting subsystems. The medial temporal lobe subsystem provides information from prior experiences in the form of memories and associations that are the building blocks of mental simulation. The medial prefrontal subsystem facilitates the flexible use of this information during the construction of self-relevant mental simulations. These two subsystems converge on important nodes of integration including the posterior cingulate cortex. The implications of these functional and anatomical observations are discussed in relation to possible adaptive roles of the default network for using past experiences to plan for the future, navigate social interactions, and maximize the utility of moments when we are not otherwise engaged by the external world. We conclude by discussing the relevance of the default network for understanding mental disorders including autism, schizophrenia, and Alzheimer's disease.", "author" : [ { "dropping-particle" : "", "family" : "Buckner", "given" : "Randy L", "non-dropping-particle" : "", "parse-names" : false, "suffix" : "" }, { "dropping-particle" : "", "family" : "Andrews-Hanna", "given" : "Jessica R", "non-dropping-particle" : "", "parse-names" : false, "suffix" : "" }, { "dropping-particle" : "", "family" : "Schacter", "given" : "Daniel L", "non-dropping-particle" : "", "parse-names" : false, "suffix" : "" } ], "container-title" : "Annals of the New York Academy of Sciences", "id" : "ITEM-1", "issued" : { "date-parts" : [ [ "2008", "3" ] ] }, "page" : "1-38", "title" : "The brain's default network: anatomy, function, and relevance to disease.", "title-short" : "The brain's default network", "type" : "article-journal", "volume" : "1124" }, "uris" : [ "http://www.mendeley.com/documents/?uuid=e31539eb-62f1-4310-9ec0-592304b61cfc" ] } ], "mendeley" : { "formattedCitation" : "(Buckner, Andrews-Hanna, &amp; Schacter, 2008)", "plainTextFormattedCitation" : "(Buckner, Andrews-Hanna, &amp; Schacter, 2008)", "previouslyFormattedCitation" : "(Buckner, Andrews-Hanna, &amp; Schacter, 2008)" }, "properties" : { "noteIndex" : 0 }, "schema" : "https://github.com/citation-style-language/schema/raw/master/csl-citation.json" }</w:instrText>
      </w:r>
      <w:r w:rsidR="0075318A" w:rsidRPr="00A00D35">
        <w:rPr>
          <w:rFonts w:ascii="Times New Roman" w:hAnsi="Times New Roman"/>
          <w:sz w:val="24"/>
          <w:szCs w:val="24"/>
          <w:lang w:val="en-US"/>
        </w:rPr>
        <w:fldChar w:fldCharType="separate"/>
      </w:r>
      <w:r w:rsidR="0075318A" w:rsidRPr="00A00D35">
        <w:rPr>
          <w:rFonts w:ascii="Times New Roman" w:hAnsi="Times New Roman"/>
          <w:noProof/>
          <w:sz w:val="24"/>
          <w:szCs w:val="24"/>
          <w:lang w:val="en-US"/>
        </w:rPr>
        <w:t>(Buckner, Andrews-Hanna, &amp; Schacter, 2008)</w:t>
      </w:r>
      <w:r w:rsidR="0075318A" w:rsidRPr="00A00D35">
        <w:rPr>
          <w:rFonts w:ascii="Times New Roman" w:hAnsi="Times New Roman"/>
          <w:sz w:val="24"/>
          <w:szCs w:val="24"/>
          <w:lang w:val="en-US"/>
        </w:rPr>
        <w:fldChar w:fldCharType="end"/>
      </w:r>
      <w:r w:rsidR="0075318A" w:rsidRPr="00A00D35" w:rsidDel="00D704D0">
        <w:rPr>
          <w:rFonts w:ascii="Times New Roman" w:hAnsi="Times New Roman"/>
          <w:sz w:val="24"/>
          <w:szCs w:val="24"/>
          <w:lang w:val="en-US"/>
        </w:rPr>
        <w:t xml:space="preserve">. Disequilibrium between the </w:t>
      </w:r>
      <w:r w:rsidR="0075318A" w:rsidRPr="00A00D35">
        <w:rPr>
          <w:rFonts w:ascii="Times New Roman" w:hAnsi="Times New Roman"/>
          <w:sz w:val="24"/>
          <w:szCs w:val="24"/>
          <w:lang w:val="en-US"/>
        </w:rPr>
        <w:t xml:space="preserve">disengagement </w:t>
      </w:r>
      <w:r w:rsidR="0075318A" w:rsidRPr="00A00D35" w:rsidDel="00D704D0">
        <w:rPr>
          <w:rFonts w:ascii="Times New Roman" w:hAnsi="Times New Roman"/>
          <w:sz w:val="24"/>
          <w:szCs w:val="24"/>
          <w:lang w:val="en-US"/>
        </w:rPr>
        <w:t>of the DMN and</w:t>
      </w:r>
      <w:r w:rsidR="0075318A" w:rsidRPr="00A00D35">
        <w:rPr>
          <w:rFonts w:ascii="Times New Roman" w:hAnsi="Times New Roman"/>
          <w:sz w:val="24"/>
          <w:szCs w:val="24"/>
          <w:lang w:val="en-US"/>
        </w:rPr>
        <w:t xml:space="preserve"> hyperactivity in the amygdala</w:t>
      </w:r>
      <w:r w:rsidR="0075318A" w:rsidRPr="00A00D35" w:rsidDel="00D704D0">
        <w:rPr>
          <w:rFonts w:ascii="Times New Roman" w:hAnsi="Times New Roman"/>
          <w:sz w:val="24"/>
          <w:szCs w:val="24"/>
          <w:lang w:val="en-US"/>
        </w:rPr>
        <w:t xml:space="preserve"> may be associated with PT</w:t>
      </w:r>
      <w:r w:rsidR="0075318A" w:rsidRPr="00A00D35">
        <w:rPr>
          <w:rFonts w:ascii="Times New Roman" w:hAnsi="Times New Roman"/>
          <w:sz w:val="24"/>
          <w:szCs w:val="24"/>
          <w:lang w:val="en-US"/>
        </w:rPr>
        <w:t xml:space="preserve">SD etiology </w:t>
      </w:r>
      <w:r w:rsidR="0075318A" w:rsidRPr="00A00D35">
        <w:rPr>
          <w:rFonts w:ascii="Times New Roman" w:hAnsi="Times New Roman"/>
          <w:sz w:val="24"/>
          <w:szCs w:val="24"/>
          <w:lang w:val="en-US"/>
        </w:rPr>
        <w:fldChar w:fldCharType="begin" w:fldLock="1"/>
      </w:r>
      <w:r w:rsidR="00797A75">
        <w:rPr>
          <w:rFonts w:ascii="Times New Roman" w:hAnsi="Times New Roman"/>
          <w:sz w:val="24"/>
          <w:szCs w:val="24"/>
          <w:lang w:val="en-US"/>
        </w:rPr>
        <w:instrText>ADDIN CSL_CITATION { "citationItems" : [ { "id" : "ITEM-1", "itemData" : { "DOI" : "10.1016/j.neubiorev.2012.06.003", "ISSN" : "1873-7528", "PMID" : "22766141", "abstract" : "Over the past two decades a relatively large number of studies have investigated the functional neuroanatomy of posttraumatic stress disorder (PTSD). However, findings are often inconsistent, thus challenging traditional neurocircuitry models of PTSD. As evidence mounts that cognition and behavior is an emergent property of interacting brain networks, the question arises whether PTSD can be understood by examining dysfunction in large-scale, spatially distributed neural networks. We used the activation likelihood estimation quantitative meta-analytic technique to synthesize findings across functional neuroimaging studies of PTSD that either used a non-trauma (N=20) or trauma-exposed (N=19) comparison control group. In line with neurocircuitry models, our findings support hyperactive amygdala and hypoactive medial prefrontal regions, but suggest hyperactive hippocampi. Characterization of additional regions under a triple network model showed functional alterations that largely overlapped with the salience network, central executive network, and default network. However, heterogeneity was observed within and across the neurocircuitry and triple network models, and between results based on comparisons to non-trauma and trauma-exposed control groups. Nonetheless, these results warrant further exploration of the neurocircuitry and large-scale network models in PTSD using connectivity analyses.", "author" : [ { "dropping-particle" : "", "family" : "Patel", "given" : "Ronak", "non-dropping-particle" : "", "parse-names" : false, "suffix" : "" }, { "dropping-particle" : "", "family" : "Spreng", "given" : "R Nathan", "non-dropping-particle" : "", "parse-names" : false, "suffix" : "" }, { "dropping-particle" : "", "family" : "Shin", "given" : "Lisa M", "non-dropping-particle" : "", "parse-names" : false, "suffix" : "" }, { "dropping-particle" : "", "family" : "Girard", "given" : "Todd a", "non-dropping-particle" : "", "parse-names" : false, "suffix" : "" } ], "container-title" : "Neuroscience and biobehavioral reviews", "id" : "ITEM-1", "issue" : "9", "issued" : { "date-parts" : [ [ "2012", "10" ] ] }, "page" : "2130-42", "publisher" : "Elsevier Ltd", "title" : "Neurocircuitry models of posttraumatic stress disorder and beyond: a meta-analysis of functional neuroimaging studies.", "type" : "article-journal", "volume" : "36" }, "uris" : [ "http://www.mendeley.com/documents/?uuid=185d646a-774c-4742-ba95-9a100bb7e843" ] } ], "mendeley" : { "formattedCitation" : "(Patel, Spreng, Shin, &amp; Girard, 2012)", "plainTextFormattedCitation" : "(Patel, Spreng, Shin, &amp; Girard, 2012)", "previouslyFormattedCitation" : "(Patel, Spreng, Shin, &amp; Girard, 2012)" }, "properties" : { "noteIndex" : 0 }, "schema" : "https://github.com/citation-style-language/schema/raw/master/csl-citation.json" }</w:instrText>
      </w:r>
      <w:r w:rsidR="0075318A" w:rsidRPr="00A00D35">
        <w:rPr>
          <w:rFonts w:ascii="Times New Roman" w:hAnsi="Times New Roman"/>
          <w:sz w:val="24"/>
          <w:szCs w:val="24"/>
          <w:lang w:val="en-US"/>
        </w:rPr>
        <w:fldChar w:fldCharType="separate"/>
      </w:r>
      <w:r w:rsidR="00797A75" w:rsidRPr="00797A75">
        <w:rPr>
          <w:rFonts w:ascii="Times New Roman" w:hAnsi="Times New Roman"/>
          <w:noProof/>
          <w:sz w:val="24"/>
          <w:szCs w:val="24"/>
          <w:lang w:val="en-US"/>
        </w:rPr>
        <w:t>(Patel, Spreng, Shin, &amp; Girard, 2012)</w:t>
      </w:r>
      <w:r w:rsidR="0075318A" w:rsidRPr="00A00D35">
        <w:rPr>
          <w:rFonts w:ascii="Times New Roman" w:hAnsi="Times New Roman"/>
          <w:sz w:val="24"/>
          <w:szCs w:val="24"/>
          <w:lang w:val="en-US"/>
        </w:rPr>
        <w:fldChar w:fldCharType="end"/>
      </w:r>
      <w:r w:rsidR="0075318A" w:rsidRPr="00A00D35" w:rsidDel="00D704D0">
        <w:rPr>
          <w:rFonts w:ascii="Times New Roman" w:hAnsi="Times New Roman"/>
          <w:sz w:val="24"/>
          <w:szCs w:val="24"/>
          <w:lang w:val="en-US"/>
        </w:rPr>
        <w:t>.</w:t>
      </w:r>
      <w:r w:rsidR="0075318A" w:rsidRPr="00A00D35">
        <w:rPr>
          <w:rFonts w:ascii="Times New Roman" w:hAnsi="Times New Roman"/>
          <w:sz w:val="24"/>
          <w:szCs w:val="24"/>
          <w:lang w:val="en-US"/>
        </w:rPr>
        <w:t xml:space="preserve">  </w:t>
      </w:r>
      <w:r>
        <w:rPr>
          <w:rFonts w:ascii="Times New Roman" w:hAnsi="Times New Roman"/>
          <w:sz w:val="24"/>
          <w:szCs w:val="24"/>
          <w:lang w:val="en-US"/>
        </w:rPr>
        <w:t>Thus, increased amygdala activation, reduced dmPFC-amygdala connectivity and d</w:t>
      </w:r>
      <w:r w:rsidR="0075318A" w:rsidRPr="00A00D35">
        <w:rPr>
          <w:rFonts w:ascii="Times New Roman" w:hAnsi="Times New Roman"/>
          <w:sz w:val="24"/>
          <w:szCs w:val="24"/>
          <w:lang w:val="en-US"/>
        </w:rPr>
        <w:t>isconnection between the amygdala and DMN regions observed here in PTSD adolescents could reflect an emotional regulation deficit during negative SRP</w:t>
      </w:r>
      <w:r w:rsidR="0075318A" w:rsidRPr="00A00D35" w:rsidDel="00FE4A4E">
        <w:rPr>
          <w:rFonts w:ascii="Times New Roman" w:hAnsi="Times New Roman"/>
          <w:sz w:val="24"/>
          <w:szCs w:val="24"/>
          <w:lang w:val="en-US"/>
        </w:rPr>
        <w:t>.</w:t>
      </w:r>
    </w:p>
    <w:p w14:paraId="75ADAED2" w14:textId="47D521AB" w:rsidR="00CD310B" w:rsidRDefault="0056266D" w:rsidP="00283FCB">
      <w:pPr>
        <w:spacing w:after="0" w:line="480" w:lineRule="auto"/>
        <w:ind w:firstLine="708"/>
        <w:jc w:val="both"/>
        <w:rPr>
          <w:rFonts w:ascii="Times New Roman" w:hAnsi="Times New Roman"/>
          <w:sz w:val="24"/>
          <w:szCs w:val="24"/>
          <w:lang w:val="en-US"/>
        </w:rPr>
      </w:pPr>
      <w:r>
        <w:rPr>
          <w:rFonts w:ascii="Times New Roman" w:hAnsi="Times New Roman"/>
          <w:noProof/>
          <w:sz w:val="24"/>
          <w:szCs w:val="24"/>
          <w:lang w:val="en-US"/>
        </w:rPr>
        <w:t xml:space="preserve">Our results are </w:t>
      </w:r>
      <w:r w:rsidR="00825922">
        <w:rPr>
          <w:rFonts w:ascii="Times New Roman" w:hAnsi="Times New Roman"/>
          <w:noProof/>
          <w:sz w:val="24"/>
          <w:szCs w:val="24"/>
          <w:lang w:val="en-US"/>
        </w:rPr>
        <w:t xml:space="preserve">concordant </w:t>
      </w:r>
      <w:r>
        <w:rPr>
          <w:rFonts w:ascii="Times New Roman" w:hAnsi="Times New Roman"/>
          <w:noProof/>
          <w:sz w:val="24"/>
          <w:szCs w:val="24"/>
          <w:lang w:val="en-US"/>
        </w:rPr>
        <w:t>with previous studies showing that</w:t>
      </w:r>
      <w:r w:rsidR="00362C14">
        <w:rPr>
          <w:rFonts w:ascii="Times New Roman" w:hAnsi="Times New Roman"/>
          <w:noProof/>
          <w:sz w:val="24"/>
          <w:szCs w:val="24"/>
          <w:lang w:val="en-US"/>
        </w:rPr>
        <w:t xml:space="preserve"> </w:t>
      </w:r>
      <w:r>
        <w:rPr>
          <w:rFonts w:ascii="Times New Roman" w:hAnsi="Times New Roman"/>
          <w:noProof/>
          <w:sz w:val="24"/>
          <w:szCs w:val="24"/>
          <w:lang w:val="en-US"/>
        </w:rPr>
        <w:t>pediatric PTSD is associated with age-related</w:t>
      </w:r>
      <w:r w:rsidRPr="00A00D35">
        <w:rPr>
          <w:rFonts w:ascii="Times New Roman" w:hAnsi="Times New Roman"/>
          <w:noProof/>
          <w:sz w:val="24"/>
          <w:szCs w:val="24"/>
          <w:lang w:val="en-US"/>
        </w:rPr>
        <w:t xml:space="preserve"> decrease in </w:t>
      </w:r>
      <w:r w:rsidRPr="00A00D35">
        <w:rPr>
          <w:rFonts w:ascii="Times New Roman" w:hAnsi="Times New Roman"/>
          <w:sz w:val="24"/>
          <w:szCs w:val="24"/>
          <w:lang w:val="en-US"/>
        </w:rPr>
        <w:t>dmPFC</w:t>
      </w:r>
      <w:r>
        <w:rPr>
          <w:rFonts w:ascii="Times New Roman" w:hAnsi="Times New Roman"/>
          <w:sz w:val="24"/>
          <w:szCs w:val="24"/>
          <w:lang w:val="en-US"/>
        </w:rPr>
        <w:t xml:space="preserve"> activation and </w:t>
      </w:r>
      <w:r w:rsidRPr="00A00D35">
        <w:rPr>
          <w:rFonts w:ascii="Times New Roman" w:hAnsi="Times New Roman"/>
          <w:sz w:val="24"/>
          <w:szCs w:val="24"/>
          <w:lang w:val="en-US"/>
        </w:rPr>
        <w:t xml:space="preserve">amygdala-PFC functional connectivity </w:t>
      </w:r>
      <w:r w:rsidRPr="00A00D35">
        <w:rPr>
          <w:rFonts w:ascii="Times New Roman" w:hAnsi="Times New Roman"/>
          <w:sz w:val="24"/>
          <w:szCs w:val="24"/>
          <w:lang w:val="en-US"/>
        </w:rPr>
        <w:fldChar w:fldCharType="begin" w:fldLock="1"/>
      </w:r>
      <w:r>
        <w:rPr>
          <w:rFonts w:ascii="Times New Roman" w:hAnsi="Times New Roman"/>
          <w:sz w:val="24"/>
          <w:szCs w:val="24"/>
          <w:lang w:val="en-US"/>
        </w:rPr>
        <w:instrText>ADDIN CSL_CITATION { "citationItems" : [ { "id" : "ITEM-1", "itemData" : { "DOI" : "10.1016/j.pscychresns.2013.06.003", "ISBN" : "1872-7123 (Electronic)\\r0165-1781 (Linking)", "ISSN" : "09254927", "PMID" : "23969000", "abstract" : "Assaultive violence exposure during childhood is a significant risk factor for posttraumatic stress disorder (PTSD). The purpose of the present study was to characterize the relationships of assault and PTSD severity with the organization of large-scale networks identified during emotion processing. Adolescent girls aged 12-16 with (N=15) and without (N=15) histories of assault underwent functional magnetic resonance imaging (fMRI) while engaged in a task that presented images of fearful or neutral facial expressions. Independent component analysis (ICA) identified a frontocingulate network, a frontoparietal network, and a default mode network. Assault exposure was associated with significantly greater activation of the frontocingulate network for fear versus neutral faces. Within the frontocingulate network, Posttraumatic stress disorder (PTSD) severity was associated with weakened functional connectivity between the left amygdala and the perigenual anterior cingulate. Within the frontoparietal network, assaulted girls demonstrated weakened connectivity of the premotor cortex with the right middle frontal gyrus. Within the default mode network, assault exposure and PTSD severity were associated with strengthening functional connectivity of the parahippocampus with the medial and lateral prefrontal cortex, respectively. Individual differences in functional connections within the frontocingulate network and frontoparietal network among the assaulted group were strongly associated with caregiver-rated family disengagement. These results demonstrate associations between assault and PTSD symptoms with the functional organization of large-scale frontoparietal, frontocingulate, and default mode networks during emotion processing. The relationship with caregiver-rated family disengagement suggests the impact of family support on the neural processing correlates of assault and PTSD symptoms. ?? 2013 Elsevier Ireland Ltd.", "author" : [ { "dropping-particle" : "", "family" : "Cisler", "given" : "Josh M", "non-dropping-particle" : "", "parse-names" : false, "suffix" : "" }, { "dropping-particle" : "", "family" : "Scott Steele", "given" : "J", "non-dropping-particle" : "", "parse-names" : false, "suffix" : "" }, { "dropping-particle" : "", "family" : "Smitherman", "given" : "Sonet", "non-dropping-particle" : "", "parse-names" : false, "suffix" : "" }, { "dropping-particle" : "", "family" : "Lenow", "given" : "Jennifer K", "non-dropping-particle" : "", "parse-names" : false, "suffix" : "" }, { "dropping-particle" : "", "family" : "Kilts", "given" : "Clinton D", "non-dropping-particle" : "", "parse-names" : false, "suffix" : "" } ], "container-title" : "Psychiatry Research - Neuroimaging", "id" : "ITEM-1", "issue" : "3", "issued" : { "date-parts" : [ [ "2013", "12", "30" ] ] }, "page" : "238-246", "publisher" : "Elsevier", "title" : "Neural processing correlates of assaultive violence exposure and PTSD symptoms during implicit threat processing: A network-level analysis among adolescent girls", "type" : "article-journal", "volume" : "214" }, "uris" : [ "http://www.mendeley.com/documents/?uuid=3b7a8b14-a8d1-4496-86b5-9162905f8983" ] }, { "id" : "ITEM-2", "itemData" : { "DOI" : "10.1002/hbm.23093", "ISSN" : "10659471", "author" : [ { "dropping-particle" : "", "family" : "Aghajani", "given" : "Moji", "non-dropping-particle" : "", "parse-names" : false, "suffix" : "" }, { "dropping-particle" : "", "family" : "Veer", "given" : "Ilya M.", "non-dropping-particle" : "", "parse-names" : false, "suffix" : "" }, { "dropping-particle" : "", "family" : "Hoof", "given" : "Marie-Jos\u00e9", "non-dropping-particle" : "van", "parse-names" : false, "suffix" : "" }, { "dropping-particle" : "", "family" : "Rombouts", "given" : "Serge A.R.B.", "non-dropping-particle" : "", "parse-names" : false, "suffix" : "" }, { "dropping-particle" : "", "family" : "Wee", "given" : "Nic J.", "non-dropping-particle" : "van der", "parse-names" : false, "suffix" : "" }, { "dropping-particle" : "", "family" : "Vermeiren", "given" : "Robert R.J.M.", "non-dropping-particle" : "", "parse-names" : false, "suffix" : "" } ], "container-title" : "Human Brain Mapping", "id" : "ITEM-2", "issue" : "3", "issued" : { "date-parts" : [ [ "2016", "3" ] ] }, "page" : "1120-1135", "title" : "Abnormal functional architecture of amygdala-centered networks in adolescent posttraumatic stress disorder", "type" : "article-journal", "volume" : "37" }, "uris" : [ "http://www.mendeley.com/documents/?uuid=404469f1-2cb8-4162-b14e-b9583d748c5a" ] }, { "id" : "ITEM-3", "itemData" : { "DOI" : "10.1038/npp.2015.209", "ISSN" : "1740-634X", "PMID" : "26171717", "abstract" : "Functional abnormalities in fear circuitry are likely to underlie the pathophysiology of pediatric posttraumatic stress disorder (PTSD), but the few studies to date have yielded conflicting findings. Furthermore, network level functional connectivity and age-related disruptions in fear circuitry have not been thoroughly explored. In a cross-sectional design, 24 healthy and 24 medication-free youth with severe PTSD completed an event-related emotion-processing task during functional MRI. Youth viewed threat and neutral images, half of which were paired with a neutral male face. Group- and age-related differences in brain activation were examined in the medial prefrontal cortex (mPFC), amygdala, and hippocampus. Amygdala functional connectivity was examined using a seed-based approach. PTSD youth showed hyperactivation of the dorsal anterior cingulate cortex (dACC) to threat images. In the dorsomedial PFC (dmPFC), age positively predicted activation in healthy youth but negatively predicted activation in PTSD youth. In the amygdala functional connectivity analysis, PTSD youth showed decreased amygdala-mPFC connectivity to threat images. Furthermore, age positively predicted amygdala-vmPFC connectivity in healthy youth, but negatively predicted connectivity in PTSD youth. Finally, dmPFC activation and amygdala-mPFC connectivity were inversely related to PTSD severity. Pediatric PTSD involves abnormal functional activation and connectivity in fear circuitry. Specifically, dACC hyperactivation is consistent with abnormal promotion of fear responses, whereas reduced amygdala-mPFC connectivity suggests impaired regulation of amygdala responses to threat. Importantly, age-dependent decreases in dmPFC activation and amygdala-vmPFC connectivity may indicate abnormal developmental processes in key emotion pathways in pediatric PTSD.Neuropsychopharmacology advance online publication, 5 August 2015; doi:10.1038/npp.2015.209.", "author" : [ { "dropping-particle" : "", "family" : "Wolf", "given" : "Richard C", "non-dropping-particle" : "", "parse-names" : false, "suffix" : "" }, { "dropping-particle" : "", "family" : "Herringa", "given" : "Ryan J", "non-dropping-particle" : "", "parse-names" : false, "suffix" : "" } ], "container-title" : "Neuropsychopharmacology : official publication of the American College of Neuropsychopharmacology", "id" : "ITEM-3", "issued" : { "date-parts" : [ [ "2015" ] ] }, "page" : "1-10", "publisher" : "Nature Publishing Group", "title" : "Prefrontal-Amygdala Dysregulation to Threat in Pediatric Posttraumatic Stress Disorder.", "type" : "article-journal" }, "uris" : [ "http://www.mendeley.com/documents/?uuid=ac87308f-47a8-4272-aedb-6c1197a212ca" ] } ], "mendeley" : { "formattedCitation" : "(Aghajani et al., 2016; Cisler et al., 2013; Wolf &amp; Herringa, 2015)", "plainTextFormattedCitation" : "(Aghajani et al., 2016; Cisler et al., 2013; Wolf &amp; Herringa, 2015)", "previouslyFormattedCitation" : "(Aghajani et al., 2016; Cisler et al., 2013; Wolf &amp; Herringa, 2015)" }, "properties" : { "noteIndex" : 0 }, "schema" : "https://github.com/citation-style-language/schema/raw/master/csl-citation.json" }</w:instrText>
      </w:r>
      <w:r w:rsidRPr="00A00D35">
        <w:rPr>
          <w:rFonts w:ascii="Times New Roman" w:hAnsi="Times New Roman"/>
          <w:sz w:val="24"/>
          <w:szCs w:val="24"/>
          <w:lang w:val="en-US"/>
        </w:rPr>
        <w:fldChar w:fldCharType="separate"/>
      </w:r>
      <w:r w:rsidRPr="00392B45">
        <w:rPr>
          <w:rFonts w:ascii="Times New Roman" w:hAnsi="Times New Roman"/>
          <w:noProof/>
          <w:sz w:val="24"/>
          <w:szCs w:val="24"/>
          <w:lang w:val="en-US"/>
        </w:rPr>
        <w:t>(Aghajani et al., 2016; Cisler et al., 2013; Wolf &amp; Herringa, 2015)</w:t>
      </w:r>
      <w:r w:rsidRPr="00A00D35">
        <w:rPr>
          <w:rFonts w:ascii="Times New Roman" w:hAnsi="Times New Roman"/>
          <w:sz w:val="24"/>
          <w:szCs w:val="24"/>
          <w:lang w:val="en-US"/>
        </w:rPr>
        <w:fldChar w:fldCharType="end"/>
      </w:r>
      <w:r>
        <w:rPr>
          <w:rFonts w:ascii="Times New Roman" w:hAnsi="Times New Roman"/>
          <w:sz w:val="24"/>
          <w:szCs w:val="24"/>
          <w:lang w:val="en-US"/>
        </w:rPr>
        <w:t xml:space="preserve">. </w:t>
      </w:r>
      <w:r w:rsidR="00CC531A">
        <w:rPr>
          <w:rFonts w:ascii="Times New Roman" w:hAnsi="Times New Roman"/>
          <w:sz w:val="24"/>
          <w:szCs w:val="24"/>
          <w:lang w:val="en-US"/>
        </w:rPr>
        <w:t xml:space="preserve">Over time, this may interrupt the </w:t>
      </w:r>
      <w:r w:rsidRPr="00A00D35">
        <w:rPr>
          <w:rFonts w:ascii="Times New Roman" w:hAnsi="Times New Roman"/>
          <w:sz w:val="24"/>
          <w:szCs w:val="24"/>
          <w:lang w:val="en-US"/>
        </w:rPr>
        <w:t xml:space="preserve">protracted </w:t>
      </w:r>
      <w:r w:rsidR="00CC531A">
        <w:rPr>
          <w:rFonts w:ascii="Times New Roman" w:hAnsi="Times New Roman"/>
          <w:sz w:val="24"/>
          <w:szCs w:val="24"/>
          <w:lang w:val="en-US"/>
        </w:rPr>
        <w:t>maturation of the</w:t>
      </w:r>
      <w:r w:rsidRPr="00A00D35">
        <w:rPr>
          <w:rFonts w:ascii="Times New Roman" w:hAnsi="Times New Roman"/>
          <w:sz w:val="24"/>
          <w:szCs w:val="24"/>
          <w:lang w:val="en-US"/>
        </w:rPr>
        <w:t xml:space="preserve"> </w:t>
      </w:r>
      <w:r>
        <w:rPr>
          <w:rFonts w:ascii="Times New Roman" w:hAnsi="Times New Roman"/>
          <w:sz w:val="24"/>
          <w:szCs w:val="24"/>
          <w:lang w:val="en-US"/>
        </w:rPr>
        <w:t>m</w:t>
      </w:r>
      <w:r w:rsidRPr="00A00D35">
        <w:rPr>
          <w:rFonts w:ascii="Times New Roman" w:hAnsi="Times New Roman"/>
          <w:sz w:val="24"/>
          <w:szCs w:val="24"/>
          <w:lang w:val="en-US"/>
        </w:rPr>
        <w:t xml:space="preserve">PFC </w:t>
      </w:r>
      <w:r w:rsidR="00CC531A">
        <w:rPr>
          <w:rFonts w:ascii="Times New Roman" w:hAnsi="Times New Roman"/>
          <w:sz w:val="24"/>
          <w:szCs w:val="24"/>
          <w:lang w:val="en-US"/>
        </w:rPr>
        <w:t xml:space="preserve">which </w:t>
      </w:r>
      <w:r w:rsidRPr="00FE75AB">
        <w:rPr>
          <w:rFonts w:ascii="Times New Roman" w:hAnsi="Times New Roman"/>
          <w:sz w:val="24"/>
          <w:szCs w:val="24"/>
          <w:lang w:val="en-US"/>
        </w:rPr>
        <w:t>subtend</w:t>
      </w:r>
      <w:r w:rsidR="00362C14">
        <w:rPr>
          <w:rFonts w:ascii="Times New Roman" w:hAnsi="Times New Roman"/>
          <w:sz w:val="24"/>
          <w:szCs w:val="24"/>
          <w:lang w:val="en-US"/>
        </w:rPr>
        <w:t>s</w:t>
      </w:r>
      <w:r w:rsidRPr="00A00D35">
        <w:rPr>
          <w:rFonts w:ascii="Times New Roman" w:hAnsi="Times New Roman"/>
          <w:sz w:val="24"/>
          <w:szCs w:val="24"/>
          <w:lang w:val="en-US"/>
        </w:rPr>
        <w:t xml:space="preserve"> the development of</w:t>
      </w:r>
      <w:r w:rsidR="00693672">
        <w:rPr>
          <w:rFonts w:ascii="Times New Roman" w:hAnsi="Times New Roman"/>
          <w:sz w:val="24"/>
          <w:szCs w:val="24"/>
          <w:lang w:val="en-US"/>
        </w:rPr>
        <w:t xml:space="preserve"> the</w:t>
      </w:r>
      <w:r w:rsidRPr="00A00D35">
        <w:rPr>
          <w:rFonts w:ascii="Times New Roman" w:hAnsi="Times New Roman"/>
          <w:sz w:val="24"/>
          <w:szCs w:val="24"/>
          <w:lang w:val="en-US"/>
        </w:rPr>
        <w:t xml:space="preserve"> self </w:t>
      </w:r>
      <w:r w:rsidRPr="00A00D35">
        <w:rPr>
          <w:rFonts w:ascii="Times New Roman" w:hAnsi="Times New Roman"/>
          <w:sz w:val="24"/>
          <w:szCs w:val="24"/>
          <w:lang w:val="en-US"/>
        </w:rPr>
        <w:fldChar w:fldCharType="begin" w:fldLock="1"/>
      </w:r>
      <w:r w:rsidRPr="00A00D35">
        <w:rPr>
          <w:rFonts w:ascii="Times New Roman" w:hAnsi="Times New Roman"/>
          <w:sz w:val="24"/>
          <w:szCs w:val="24"/>
          <w:lang w:val="en-US"/>
        </w:rPr>
        <w:instrText>ADDIN CSL_CITATION { "citationItems" : [ { "id" : "ITEM-1", "itemData" : { "DOI" : "10.1111/cdev.12440", "ISSN" : "00093920", "author" : [ { "dropping-particle" : "", "family" : "D\u00e9geilh", "given" : "Fanny", "non-dropping-particle" : "", "parse-names" : false, "suffix" : "" }, { "dropping-particle" : "", "family" : "Guillery-Girard", "given" : "B\u00e9reng\u00e8re", "non-dropping-particle" : "", "parse-names" : false, "suffix" : "" }, { "dropping-particle" : "", "family" : "Dayan", "given" : "Jacques", "non-dropping-particle" : "", "parse-names" : false, "suffix" : "" }, { "dropping-particle" : "", "family" : "Gaubert", "given" : "Malo", "non-dropping-particle" : "", "parse-names" : false, "suffix" : "" }, { "dropping-particle" : "", "family" : "Ch\u00e9telat", "given" : "Ga\u00ebl", "non-dropping-particle" : "", "parse-names" : false, "suffix" : "" }, { "dropping-particle" : "", "family" : "Egler", "given" : "Pierre-Jean", "non-dropping-particle" : "", "parse-names" : false, "suffix" : "" }, { "dropping-particle" : "", "family" : "Baleyte", "given" : "Jean-Marc", "non-dropping-particle" : "", "parse-names" : false, "suffix" : "" }, { "dropping-particle" : "", "family" : "Eustache", "given" : "Francis", "non-dropping-particle" : "", "parse-names" : false, "suffix" : "" }, { "dropping-particle" : "", "family" : "Viard", "given" : "Armelle", "non-dropping-particle" : "", "parse-names" : false, "suffix" : "" } ], "container-title" : "Child Development", "id" : "ITEM-1", "issue" : "6", "issued" : { "date-parts" : [ [ "2015", "11", "7" ] ] }, "page" : "1966-1983", "title" : "Neural Correlates of Self and Its Interaction With Memory in Healthy Adolescents", "type" : "article-journal", "volume" : "86" }, "uris" : [ "http://www.mendeley.com/documents/?uuid=78acc59a-a0db-4e49-901d-3a4158f26804" ] }, { "id" : "ITEM-2", "itemData" : { "DOI" : "10.1016/j.dcn.2011.07.012", "ISSN" : "1878-9307", "PMID" : "22682728", "abstract" : "This review integrates cognitive, socioemotional, and neuroimaging perspectives on self-development. Neural correlates of key processes implicated in personal and social identity are reported from studies of children, adolescents, and adults, including autobiographical memory, direct and reflected self-appraisals, and social exclusion. While cortical midline structures of medial prefrontal cortex and medial posterior parietal cortex are consistently identified in neuroimaging studies considering personal identity from a primarily cognitive perspective (\"who am I?\"), additional regions are implicated by studies considering personal and social identity from a more socioemotional perspective (\"what do others think about me, where do I fit in?\"), especially in child or adolescent samples. The involvement of these additional regions (including tempo-parietal junction and posterior superior temporal sulcus, temporal poles, anterior insula, ventral striatum, anterior cingulate cortex, middle cingulate cortex, and ventrolateral prefrontal cortex) suggests mentalizing, emotion, and emotion regulation are central to self-development. In addition, these regions appear to function atypically during personal and social identity tasks in autism and depression, exhibiting a broad pattern of hypoactivation and hyperactivation, respectively.", "author" : [ { "dropping-particle" : "", "family" : "Pfeifer", "given" : "Jennifer H", "non-dropping-particle" : "", "parse-names" : false, "suffix" : "" }, { "dropping-particle" : "", "family" : "Peake", "given" : "Shannon J", "non-dropping-particle" : "", "parse-names" : false, "suffix" : "" } ], "container-title" : "Developmental cognitive neuroscience", "id" : "ITEM-2", "issue" : "1", "issued" : { "date-parts" : [ [ "2012", "1" ] ] }, "page" : "55-69", "publisher" : "Elsevier Ltd", "title" : "Self-development: integrating cognitive, socioemotional, and neuroimaging perspectives.", "type" : "article-journal", "volume" : "2" }, "uris" : [ "http://www.mendeley.com/documents/?uuid=c43074b9-4c3d-4180-a6ed-e005753a6336" ] } ], "mendeley" : { "formattedCitation" : "(D\u00e9geilh et al., 2015; Pfeifer &amp; Peake, 2012)", "plainTextFormattedCitation" : "(D\u00e9geilh et al., 2015; Pfeifer &amp; Peake, 2012)", "previouslyFormattedCitation" : "(D\u00e9geilh et al., 2015; Pfeifer &amp; Peake, 2012)" }, "properties" : { "noteIndex" : 0 }, "schema" : "https://github.com/citation-style-language/schema/raw/master/csl-citation.json" }</w:instrText>
      </w:r>
      <w:r w:rsidRPr="00A00D35">
        <w:rPr>
          <w:rFonts w:ascii="Times New Roman" w:hAnsi="Times New Roman"/>
          <w:sz w:val="24"/>
          <w:szCs w:val="24"/>
          <w:lang w:val="en-US"/>
        </w:rPr>
        <w:fldChar w:fldCharType="separate"/>
      </w:r>
      <w:r w:rsidRPr="00A00D35">
        <w:rPr>
          <w:rFonts w:ascii="Times New Roman" w:hAnsi="Times New Roman"/>
          <w:noProof/>
          <w:sz w:val="24"/>
          <w:szCs w:val="24"/>
          <w:lang w:val="en-US"/>
        </w:rPr>
        <w:t>(Dégeilh et al., 2015; Pfeifer &amp; Peake, 2012)</w:t>
      </w:r>
      <w:r w:rsidRPr="00A00D35">
        <w:rPr>
          <w:rFonts w:ascii="Times New Roman" w:hAnsi="Times New Roman"/>
          <w:sz w:val="24"/>
          <w:szCs w:val="24"/>
          <w:lang w:val="en-US"/>
        </w:rPr>
        <w:fldChar w:fldCharType="end"/>
      </w:r>
      <w:r>
        <w:rPr>
          <w:rFonts w:ascii="Times New Roman" w:hAnsi="Times New Roman"/>
          <w:sz w:val="24"/>
          <w:szCs w:val="24"/>
          <w:lang w:val="en-US"/>
        </w:rPr>
        <w:t xml:space="preserve"> </w:t>
      </w:r>
      <w:r w:rsidRPr="00A00D35">
        <w:rPr>
          <w:rFonts w:ascii="Times New Roman" w:hAnsi="Times New Roman"/>
          <w:sz w:val="24"/>
          <w:szCs w:val="24"/>
          <w:lang w:val="en-US"/>
        </w:rPr>
        <w:t xml:space="preserve">and </w:t>
      </w:r>
      <w:r w:rsidR="00693672">
        <w:rPr>
          <w:rFonts w:ascii="Times New Roman" w:hAnsi="Times New Roman"/>
          <w:sz w:val="24"/>
          <w:szCs w:val="24"/>
          <w:lang w:val="en-US"/>
        </w:rPr>
        <w:t xml:space="preserve">may disturb </w:t>
      </w:r>
      <w:r w:rsidR="00CC531A">
        <w:rPr>
          <w:rFonts w:ascii="Times New Roman" w:hAnsi="Times New Roman"/>
          <w:sz w:val="24"/>
          <w:szCs w:val="24"/>
          <w:lang w:val="en-US"/>
        </w:rPr>
        <w:t xml:space="preserve">the increase of </w:t>
      </w:r>
      <w:r w:rsidRPr="00A00D35">
        <w:rPr>
          <w:rFonts w:ascii="Times New Roman" w:hAnsi="Times New Roman"/>
          <w:sz w:val="24"/>
          <w:szCs w:val="24"/>
          <w:lang w:val="en-US"/>
        </w:rPr>
        <w:t xml:space="preserve">PFC-amygdala </w:t>
      </w:r>
      <w:r w:rsidR="00CC531A">
        <w:rPr>
          <w:rFonts w:ascii="Times New Roman" w:hAnsi="Times New Roman"/>
          <w:sz w:val="24"/>
          <w:szCs w:val="24"/>
          <w:lang w:val="en-US"/>
        </w:rPr>
        <w:t>connectivity</w:t>
      </w:r>
      <w:r w:rsidRPr="00A00D35">
        <w:rPr>
          <w:rFonts w:ascii="Times New Roman" w:hAnsi="Times New Roman"/>
          <w:sz w:val="24"/>
          <w:szCs w:val="24"/>
          <w:lang w:val="en-US"/>
        </w:rPr>
        <w:t xml:space="preserve"> associated with emotional regulation development </w:t>
      </w:r>
      <w:r w:rsidRPr="00A00D35">
        <w:rPr>
          <w:rFonts w:ascii="Times New Roman" w:hAnsi="Times New Roman"/>
          <w:sz w:val="24"/>
          <w:szCs w:val="24"/>
          <w:lang w:val="en-US"/>
        </w:rPr>
        <w:fldChar w:fldCharType="begin" w:fldLock="1"/>
      </w:r>
      <w:r w:rsidRPr="00A00D35">
        <w:rPr>
          <w:rFonts w:ascii="Times New Roman" w:hAnsi="Times New Roman"/>
          <w:sz w:val="24"/>
          <w:szCs w:val="24"/>
          <w:lang w:val="en-US"/>
        </w:rPr>
        <w:instrText>ADDIN CSL_CITATION { "citationItems" : [ { "id" : "ITEM-1", "itemData" : { "DOI" : "10.1016/j.dcn.2015.07.006", "ISSN" : "18789293", "abstract" : "Emotion regulation is the ability to recruit processes to influence emotion generation. In recent years there has been mounting interest in how emotions are regulated at behavioural and neural levels, as well as in the relevance of emotional dysregulation to psychopathology. During adolescence, brain regions involved in the affect generation and regulation, including the limbic system and prefrontal cortex, undergo protracted structural and functional development. Adolescence is also a time of increasing vulnerability to internalising and externalising psychopathologies associated with poor emotion regulation, including depression, anxiety and antisocial behaviour. It is therefore of particular interest to understand how emotion regulation develops over this time, and how this relates to ongoing brain development. However, to date relatively little research has addressed these questions directly. This review will discuss existing research in these areas in both typical adolescence and in adolescent psychopathology, and will highlight opportunities for future research. In particular, it is important to consider the social context in which adolescent emotion regulation develops. It is possible that while adolescence may be a time of vulnerability to emotional dysregulation, scaffolding the development of emotion regulation during this time may be a fruitful preventative target for psychopathology.", "author" : [ { "dropping-particle" : "", "family" : "Ahmed", "given" : "Saz P.", "non-dropping-particle" : "", "parse-names" : false, "suffix" : "" }, { "dropping-particle" : "", "family" : "Bittencourt-Hewitt", "given" : "Amanda", "non-dropping-particle" : "", "parse-names" : false, "suffix" : "" }, { "dropping-particle" : "", "family" : "Sebastian", "given" : "Catherine L.", "non-dropping-particle" : "", "parse-names" : false, "suffix" : "" } ], "container-title" : "Developmental Cognitive Neuroscience", "id" : "ITEM-1", "issued" : { "date-parts" : [ [ "2015", "10" ] ] }, "page" : "11-25", "publisher" : "Elsevier Ltd", "title" : "Neurocognitive bases of emotion regulation development in adolescence", "type" : "article-journal", "volume" : "15" }, "uris" : [ "http://www.mendeley.com/documents/?uuid=16643168-0b18-43f2-a0dd-0dbe6ac5dfd1" ] } ], "mendeley" : { "formattedCitation" : "(Ahmed, Bittencourt-Hewitt, &amp; Sebastian, 2015)", "plainTextFormattedCitation" : "(Ahmed, Bittencourt-Hewitt, &amp; Sebastian, 2015)", "previouslyFormattedCitation" : "(Ahmed, Bittencourt-Hewitt, &amp; Sebastian, 2015)" }, "properties" : { "noteIndex" : 0 }, "schema" : "https://github.com/citation-style-language/schema/raw/master/csl-citation.json" }</w:instrText>
      </w:r>
      <w:r w:rsidRPr="00A00D35">
        <w:rPr>
          <w:rFonts w:ascii="Times New Roman" w:hAnsi="Times New Roman"/>
          <w:sz w:val="24"/>
          <w:szCs w:val="24"/>
          <w:lang w:val="en-US"/>
        </w:rPr>
        <w:fldChar w:fldCharType="separate"/>
      </w:r>
      <w:r w:rsidRPr="00A00D35">
        <w:rPr>
          <w:rFonts w:ascii="Times New Roman" w:hAnsi="Times New Roman"/>
          <w:noProof/>
          <w:sz w:val="24"/>
          <w:szCs w:val="24"/>
          <w:lang w:val="en-US"/>
        </w:rPr>
        <w:t>(Ahmed, Bittencourt-Hewitt, &amp; Sebastian, 2015)</w:t>
      </w:r>
      <w:r w:rsidRPr="00A00D35">
        <w:rPr>
          <w:rFonts w:ascii="Times New Roman" w:hAnsi="Times New Roman"/>
          <w:sz w:val="24"/>
          <w:szCs w:val="24"/>
          <w:lang w:val="en-US"/>
        </w:rPr>
        <w:fldChar w:fldCharType="end"/>
      </w:r>
      <w:r w:rsidRPr="00A00D35">
        <w:rPr>
          <w:rFonts w:ascii="Times New Roman" w:hAnsi="Times New Roman"/>
          <w:sz w:val="24"/>
          <w:szCs w:val="24"/>
          <w:lang w:val="en-US"/>
        </w:rPr>
        <w:t xml:space="preserve">. We hypothesize that </w:t>
      </w:r>
      <w:r w:rsidR="00D6066D">
        <w:rPr>
          <w:rFonts w:ascii="Times New Roman" w:hAnsi="Times New Roman"/>
          <w:sz w:val="24"/>
          <w:szCs w:val="24"/>
          <w:lang w:val="en-US"/>
        </w:rPr>
        <w:t xml:space="preserve">these neurodevelopmental impairments focused on cortical midline structures would result in maladaptive SRP with </w:t>
      </w:r>
      <w:r w:rsidR="00D6066D" w:rsidRPr="00A00D35">
        <w:rPr>
          <w:rFonts w:ascii="Times New Roman" w:hAnsi="Times New Roman"/>
          <w:sz w:val="24"/>
          <w:szCs w:val="24"/>
          <w:lang w:val="en-US"/>
        </w:rPr>
        <w:t xml:space="preserve">a deterioration of self-esteem </w:t>
      </w:r>
      <w:r w:rsidR="00D6066D">
        <w:rPr>
          <w:rFonts w:ascii="Times New Roman" w:hAnsi="Times New Roman"/>
          <w:sz w:val="24"/>
          <w:szCs w:val="24"/>
          <w:lang w:val="en-US"/>
        </w:rPr>
        <w:t xml:space="preserve">reported </w:t>
      </w:r>
      <w:r w:rsidR="00D6066D" w:rsidRPr="00A00D35">
        <w:rPr>
          <w:rFonts w:ascii="Times New Roman" w:hAnsi="Times New Roman"/>
          <w:sz w:val="24"/>
          <w:szCs w:val="24"/>
          <w:lang w:val="en-US"/>
        </w:rPr>
        <w:t>in adult PTSD</w:t>
      </w:r>
      <w:r w:rsidR="00D6066D">
        <w:rPr>
          <w:rFonts w:ascii="Times New Roman" w:hAnsi="Times New Roman"/>
          <w:sz w:val="24"/>
          <w:szCs w:val="24"/>
          <w:lang w:val="en-US"/>
        </w:rPr>
        <w:t xml:space="preserve">. This hypothesis is in agreement with </w:t>
      </w:r>
      <w:r w:rsidR="00D6066D">
        <w:rPr>
          <w:rFonts w:ascii="Times New Roman" w:hAnsi="Times New Roman"/>
          <w:noProof/>
          <w:sz w:val="24"/>
          <w:szCs w:val="24"/>
          <w:lang w:val="en-US"/>
        </w:rPr>
        <w:fldChar w:fldCharType="begin" w:fldLock="1"/>
      </w:r>
      <w:r w:rsidR="00D6066D">
        <w:rPr>
          <w:rFonts w:ascii="Times New Roman" w:hAnsi="Times New Roman"/>
          <w:noProof/>
          <w:sz w:val="24"/>
          <w:szCs w:val="24"/>
          <w:lang w:val="en-US"/>
        </w:rPr>
        <w:instrText>ADDIN CSL_CITATION { "citationItems" : [ { "id" : "ITEM-1", "itemData" : { "DOI" : "10.1111/j.1600-0447.2011.01755.x", "ISBN" : "1600-0447 (Electronic)\\r0001-690X (Linking)", "ISSN" : "1600-0447", "PMID" : "21854369", "abstract" : "OBJECTIVE In this review, we examine the relevance of the social cognitive and affective neuroscience (SCAN) paradigm for an understanding of the psychology and neurobiology of complex post-traumatic stress disorder (PTSD) and its effective treatment. METHOD The relevant literature pertaining to SCAN and PTSD was reviewed. RESULTS We suggest that SCAN offers a novel theoretical paradigm for understanding psychological trauma and its numerous clinical outcomes, most notably problems in emotional/self-awareness, emotion regulation, social emotional processing and self-referential processing. A core set of brain regions appear to mediate these collective psychological functions, most notably the cortical midline structures, the amygdala, the insula, posterior parietal cortex and temporal poles, suggesting that problems in one area (e.g. emotional awareness) may relate to difficulties in another (e.g. self-referential processing). We further propose, drawing on clinical research, that the experiences of individuals with PTSD related to chronic trauma often reflect impairments in multiple social cognitive and affective functions. CONCLUSION It is important that the assessment and treatment of individuals with complex PTSD not only addresses traumatic memories but also takes a SCAN-informed approach that focuses on the underlying deficits in emotional/self-awareness, emotion regulation, social emotional processing and self-referential processing.", "author" : [ { "dropping-particle" : "", "family" : "Lanius", "given" : "Ruth a", "non-dropping-particle" : "", "parse-names" : false, "suffix" : "" }, { "dropping-particle" : "", "family" : "Bluhm", "given" : "Robyn L", "non-dropping-particle" : "", "parse-names" : false, "suffix" : "" }, { "dropping-particle" : "", "family" : "Frewen", "given" : "Paul A", "non-dropping-particle" : "", "parse-names" : false, "suffix" : "" } ], "container-title" : "Acta psychiatrica Scandinavica", "id" : "ITEM-1", "issue" : "5", "issued" : { "date-parts" : [ [ "2011", "11" ] ] }, "page" : "331-48", "title" : "How understanding the neurobiology of complex post-traumatic stress disorder can inform clinical practice: a social cognitive and affective neuroscience approach.", "type" : "article-journal", "volume" : "124" }, "uris" : [ "http://www.mendeley.com/documents/?uuid=b5ed1abb-d296-4218-9191-9bc6476da4ee" ] } ], "mendeley" : { "formattedCitation" : "(Lanius et al., 2011)", "manualFormatting" : "(Lanius et al. (2011)", "plainTextFormattedCitation" : "(Lanius et al., 2011)", "previouslyFormattedCitation" : "(Lanius et al., 2011)" }, "properties" : { "noteIndex" : 0 }, "schema" : "https://github.com/citation-style-language/schema/raw/master/csl-citation.json" }</w:instrText>
      </w:r>
      <w:r w:rsidR="00D6066D">
        <w:rPr>
          <w:rFonts w:ascii="Times New Roman" w:hAnsi="Times New Roman"/>
          <w:noProof/>
          <w:sz w:val="24"/>
          <w:szCs w:val="24"/>
          <w:lang w:val="en-US"/>
        </w:rPr>
        <w:fldChar w:fldCharType="separate"/>
      </w:r>
      <w:r w:rsidR="00D6066D">
        <w:rPr>
          <w:rFonts w:ascii="Times New Roman" w:hAnsi="Times New Roman"/>
          <w:noProof/>
          <w:sz w:val="24"/>
          <w:szCs w:val="24"/>
          <w:lang w:val="en-US"/>
        </w:rPr>
        <w:t>Lanius et al.</w:t>
      </w:r>
      <w:r w:rsidR="00D6066D" w:rsidRPr="00D6066D">
        <w:rPr>
          <w:rFonts w:ascii="Times New Roman" w:hAnsi="Times New Roman"/>
          <w:noProof/>
          <w:sz w:val="24"/>
          <w:szCs w:val="24"/>
          <w:lang w:val="en-US"/>
        </w:rPr>
        <w:t xml:space="preserve"> </w:t>
      </w:r>
      <w:r w:rsidR="00D6066D">
        <w:rPr>
          <w:rFonts w:ascii="Times New Roman" w:hAnsi="Times New Roman"/>
          <w:noProof/>
          <w:sz w:val="24"/>
          <w:szCs w:val="24"/>
          <w:lang w:val="en-US"/>
        </w:rPr>
        <w:t>(</w:t>
      </w:r>
      <w:r w:rsidR="00D6066D" w:rsidRPr="00D6066D">
        <w:rPr>
          <w:rFonts w:ascii="Times New Roman" w:hAnsi="Times New Roman"/>
          <w:noProof/>
          <w:sz w:val="24"/>
          <w:szCs w:val="24"/>
          <w:lang w:val="en-US"/>
        </w:rPr>
        <w:t>2011)</w:t>
      </w:r>
      <w:r w:rsidR="00D6066D">
        <w:rPr>
          <w:rFonts w:ascii="Times New Roman" w:hAnsi="Times New Roman"/>
          <w:noProof/>
          <w:sz w:val="24"/>
          <w:szCs w:val="24"/>
          <w:lang w:val="en-US"/>
        </w:rPr>
        <w:fldChar w:fldCharType="end"/>
      </w:r>
      <w:r w:rsidR="00D6066D">
        <w:rPr>
          <w:rFonts w:ascii="Times New Roman" w:hAnsi="Times New Roman"/>
          <w:noProof/>
          <w:sz w:val="24"/>
          <w:szCs w:val="24"/>
          <w:lang w:val="en-US"/>
        </w:rPr>
        <w:t xml:space="preserve"> who reported that DMN connectivity in adults with PTSD </w:t>
      </w:r>
      <w:r w:rsidR="00D6066D" w:rsidRPr="00564553">
        <w:rPr>
          <w:rFonts w:ascii="Times New Roman" w:hAnsi="Times New Roman"/>
          <w:sz w:val="24"/>
          <w:szCs w:val="24"/>
          <w:lang w:val="en-US"/>
        </w:rPr>
        <w:t>resembles</w:t>
      </w:r>
      <w:r w:rsidR="00D6066D">
        <w:rPr>
          <w:rFonts w:ascii="Times New Roman" w:hAnsi="Times New Roman"/>
          <w:sz w:val="24"/>
          <w:szCs w:val="24"/>
          <w:lang w:val="en-US"/>
        </w:rPr>
        <w:t xml:space="preserve"> </w:t>
      </w:r>
      <w:r w:rsidR="00D6066D" w:rsidRPr="00564553">
        <w:rPr>
          <w:rFonts w:ascii="Times New Roman" w:hAnsi="Times New Roman"/>
          <w:sz w:val="24"/>
          <w:szCs w:val="24"/>
          <w:lang w:val="en-US"/>
        </w:rPr>
        <w:t>that observed in children aged 7–9</w:t>
      </w:r>
      <w:r w:rsidR="00D6066D">
        <w:rPr>
          <w:rFonts w:ascii="Times New Roman" w:hAnsi="Times New Roman"/>
          <w:sz w:val="24"/>
          <w:szCs w:val="24"/>
          <w:lang w:val="en-US"/>
        </w:rPr>
        <w:t xml:space="preserve"> and </w:t>
      </w:r>
      <w:r w:rsidR="00545742">
        <w:rPr>
          <w:rFonts w:ascii="Times New Roman" w:hAnsi="Times New Roman"/>
          <w:sz w:val="24"/>
          <w:szCs w:val="24"/>
          <w:lang w:val="en-US"/>
        </w:rPr>
        <w:t>evoked</w:t>
      </w:r>
      <w:r w:rsidR="00D6066D">
        <w:rPr>
          <w:rFonts w:ascii="Times New Roman" w:hAnsi="Times New Roman"/>
          <w:sz w:val="24"/>
          <w:szCs w:val="24"/>
          <w:lang w:val="en-US"/>
        </w:rPr>
        <w:t xml:space="preserve"> abnormal maturation related to the toxic </w:t>
      </w:r>
      <w:r w:rsidR="00D6066D" w:rsidRPr="00564553">
        <w:rPr>
          <w:rFonts w:ascii="Times New Roman" w:hAnsi="Times New Roman"/>
          <w:sz w:val="24"/>
          <w:szCs w:val="24"/>
          <w:lang w:val="en-US"/>
        </w:rPr>
        <w:t>effects of stress hormones</w:t>
      </w:r>
      <w:r w:rsidR="00D6066D">
        <w:rPr>
          <w:rFonts w:ascii="Times New Roman" w:hAnsi="Times New Roman"/>
          <w:sz w:val="24"/>
          <w:szCs w:val="24"/>
          <w:lang w:val="en-US"/>
        </w:rPr>
        <w:t>.</w:t>
      </w:r>
    </w:p>
    <w:p w14:paraId="0BF6E57E" w14:textId="6CA254C6" w:rsidR="002610E3" w:rsidRPr="00CD310B" w:rsidRDefault="00C943D8" w:rsidP="00CD310B">
      <w:pPr>
        <w:pStyle w:val="Paragraphedeliste"/>
        <w:numPr>
          <w:ilvl w:val="1"/>
          <w:numId w:val="1"/>
        </w:numPr>
        <w:spacing w:after="0" w:line="480" w:lineRule="auto"/>
        <w:jc w:val="both"/>
        <w:rPr>
          <w:b/>
          <w:sz w:val="24"/>
          <w:szCs w:val="24"/>
          <w:lang w:val="en-US"/>
        </w:rPr>
      </w:pPr>
      <w:r w:rsidRPr="00CD310B">
        <w:rPr>
          <w:b/>
          <w:sz w:val="24"/>
          <w:szCs w:val="24"/>
          <w:lang w:val="en-US"/>
        </w:rPr>
        <w:t xml:space="preserve">Semantic </w:t>
      </w:r>
      <w:r w:rsidR="00384808" w:rsidRPr="00CD310B">
        <w:rPr>
          <w:b/>
          <w:sz w:val="24"/>
          <w:szCs w:val="24"/>
          <w:lang w:val="en-US"/>
        </w:rPr>
        <w:t>processing</w:t>
      </w:r>
      <w:r w:rsidR="001B51B6" w:rsidRPr="00CD310B">
        <w:rPr>
          <w:b/>
          <w:sz w:val="24"/>
          <w:szCs w:val="24"/>
          <w:lang w:val="en-US"/>
        </w:rPr>
        <w:t xml:space="preserve"> during positive SR</w:t>
      </w:r>
      <w:r w:rsidR="00384808" w:rsidRPr="00CD310B">
        <w:rPr>
          <w:b/>
          <w:sz w:val="24"/>
          <w:szCs w:val="24"/>
          <w:lang w:val="en-US"/>
        </w:rPr>
        <w:t>P</w:t>
      </w:r>
    </w:p>
    <w:p w14:paraId="7748F009" w14:textId="574324FF" w:rsidR="007907FF" w:rsidRDefault="00894162" w:rsidP="00AB2C01">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lastRenderedPageBreak/>
        <w:t xml:space="preserve">During positive SRP, </w:t>
      </w:r>
      <w:r w:rsidR="00566017">
        <w:rPr>
          <w:rFonts w:ascii="Times New Roman" w:hAnsi="Times New Roman"/>
          <w:sz w:val="24"/>
          <w:szCs w:val="24"/>
          <w:lang w:val="en-US"/>
        </w:rPr>
        <w:t xml:space="preserve">patients showed </w:t>
      </w:r>
      <w:r w:rsidR="00331306">
        <w:rPr>
          <w:rFonts w:ascii="Times New Roman" w:hAnsi="Times New Roman"/>
          <w:sz w:val="24"/>
          <w:szCs w:val="24"/>
          <w:lang w:val="en-US" w:eastAsia="fr-FR"/>
        </w:rPr>
        <w:t xml:space="preserve">higher activation </w:t>
      </w:r>
      <w:r w:rsidR="00566017">
        <w:rPr>
          <w:rFonts w:ascii="Times New Roman" w:hAnsi="Times New Roman"/>
          <w:sz w:val="24"/>
          <w:szCs w:val="24"/>
          <w:lang w:val="en-US" w:eastAsia="fr-FR"/>
        </w:rPr>
        <w:t xml:space="preserve">in </w:t>
      </w:r>
      <w:r w:rsidR="00F7292A" w:rsidRPr="00A00D35">
        <w:rPr>
          <w:rFonts w:ascii="Times New Roman" w:hAnsi="Times New Roman"/>
          <w:sz w:val="24"/>
          <w:szCs w:val="24"/>
          <w:lang w:val="en-US"/>
        </w:rPr>
        <w:t xml:space="preserve">the </w:t>
      </w:r>
      <w:r w:rsidR="00566017">
        <w:rPr>
          <w:rFonts w:ascii="Times New Roman" w:hAnsi="Times New Roman"/>
          <w:sz w:val="24"/>
          <w:szCs w:val="24"/>
          <w:lang w:val="en-US"/>
        </w:rPr>
        <w:t xml:space="preserve">left </w:t>
      </w:r>
      <w:r w:rsidR="00F7292A" w:rsidRPr="00A00D35">
        <w:rPr>
          <w:rFonts w:ascii="Times New Roman" w:hAnsi="Times New Roman"/>
          <w:sz w:val="24"/>
          <w:szCs w:val="24"/>
          <w:lang w:val="en-US"/>
        </w:rPr>
        <w:t xml:space="preserve">amygdala </w:t>
      </w:r>
      <w:r w:rsidR="00566017">
        <w:rPr>
          <w:rFonts w:ascii="Times New Roman" w:hAnsi="Times New Roman"/>
          <w:sz w:val="24"/>
          <w:szCs w:val="24"/>
          <w:lang w:val="en-US"/>
        </w:rPr>
        <w:t>and</w:t>
      </w:r>
      <w:r w:rsidR="00F7292A" w:rsidRPr="00A00D35">
        <w:rPr>
          <w:rFonts w:ascii="Times New Roman" w:hAnsi="Times New Roman"/>
          <w:sz w:val="24"/>
          <w:szCs w:val="24"/>
          <w:lang w:val="en-US"/>
        </w:rPr>
        <w:t xml:space="preserve"> left superior temporal gyrus</w:t>
      </w:r>
      <w:r w:rsidR="00566017">
        <w:rPr>
          <w:rFonts w:ascii="Times New Roman" w:hAnsi="Times New Roman"/>
          <w:sz w:val="24"/>
          <w:szCs w:val="24"/>
          <w:lang w:val="en-US"/>
        </w:rPr>
        <w:t xml:space="preserve"> </w:t>
      </w:r>
      <w:r w:rsidR="00545742">
        <w:rPr>
          <w:rFonts w:ascii="Times New Roman" w:hAnsi="Times New Roman"/>
          <w:sz w:val="24"/>
          <w:szCs w:val="24"/>
          <w:lang w:val="en-US" w:eastAsia="fr-FR"/>
        </w:rPr>
        <w:t xml:space="preserve">compared to </w:t>
      </w:r>
      <w:r w:rsidR="00A75E91">
        <w:rPr>
          <w:rFonts w:ascii="Times New Roman" w:hAnsi="Times New Roman"/>
          <w:sz w:val="24"/>
          <w:szCs w:val="24"/>
          <w:lang w:val="en-US" w:eastAsia="fr-FR"/>
        </w:rPr>
        <w:t xml:space="preserve">the </w:t>
      </w:r>
      <w:r w:rsidR="00566017">
        <w:rPr>
          <w:rFonts w:ascii="Times New Roman" w:hAnsi="Times New Roman"/>
          <w:sz w:val="24"/>
          <w:szCs w:val="24"/>
          <w:lang w:val="en-US" w:eastAsia="fr-FR"/>
        </w:rPr>
        <w:t>semantic condition</w:t>
      </w:r>
      <w:r w:rsidR="00F7292A" w:rsidRPr="00A00D35">
        <w:rPr>
          <w:rFonts w:ascii="Times New Roman" w:hAnsi="Times New Roman"/>
          <w:sz w:val="24"/>
          <w:szCs w:val="24"/>
          <w:lang w:val="en-US"/>
        </w:rPr>
        <w:t>.</w:t>
      </w:r>
      <w:r w:rsidR="008D45AC" w:rsidRPr="00A00D35">
        <w:rPr>
          <w:rFonts w:ascii="Times New Roman" w:hAnsi="Times New Roman"/>
          <w:sz w:val="24"/>
          <w:szCs w:val="24"/>
          <w:lang w:val="en-US"/>
        </w:rPr>
        <w:t xml:space="preserve"> </w:t>
      </w:r>
      <w:r w:rsidR="00A75E91">
        <w:rPr>
          <w:rFonts w:ascii="Times New Roman" w:hAnsi="Times New Roman"/>
          <w:sz w:val="24"/>
          <w:szCs w:val="24"/>
          <w:lang w:val="en-US"/>
        </w:rPr>
        <w:t>This activation of the amygdala extends the difficulties in emotion regulation observed for negative SRP to positive SRP.</w:t>
      </w:r>
      <w:r w:rsidR="007907FF">
        <w:rPr>
          <w:rFonts w:ascii="Times New Roman" w:hAnsi="Times New Roman"/>
          <w:sz w:val="24"/>
          <w:szCs w:val="24"/>
          <w:lang w:val="en-US"/>
        </w:rPr>
        <w:t xml:space="preserve"> </w:t>
      </w:r>
      <w:r w:rsidR="00A75E91">
        <w:rPr>
          <w:rFonts w:ascii="Times New Roman" w:hAnsi="Times New Roman"/>
          <w:sz w:val="24"/>
          <w:szCs w:val="24"/>
          <w:lang w:val="en-US"/>
        </w:rPr>
        <w:t>In addition,</w:t>
      </w:r>
      <w:r w:rsidR="00362C14">
        <w:rPr>
          <w:rFonts w:ascii="Times New Roman" w:hAnsi="Times New Roman"/>
          <w:sz w:val="24"/>
          <w:szCs w:val="24"/>
          <w:lang w:val="en-US"/>
        </w:rPr>
        <w:t xml:space="preserve"> </w:t>
      </w:r>
      <w:r w:rsidR="00FC1C98" w:rsidRPr="00A00D35">
        <w:rPr>
          <w:rFonts w:ascii="Times New Roman" w:hAnsi="Times New Roman"/>
          <w:sz w:val="24"/>
          <w:szCs w:val="24"/>
          <w:lang w:val="en-US"/>
        </w:rPr>
        <w:t xml:space="preserve">PTSD patients exhibited stronger </w:t>
      </w:r>
      <w:r w:rsidR="00331306">
        <w:rPr>
          <w:rFonts w:ascii="Times New Roman" w:hAnsi="Times New Roman"/>
          <w:sz w:val="24"/>
          <w:szCs w:val="24"/>
          <w:lang w:val="en-US"/>
        </w:rPr>
        <w:t xml:space="preserve">positive </w:t>
      </w:r>
      <w:r w:rsidR="008D45AC" w:rsidRPr="00A00D35">
        <w:rPr>
          <w:rFonts w:ascii="Times New Roman" w:hAnsi="Times New Roman"/>
          <w:sz w:val="24"/>
          <w:szCs w:val="24"/>
          <w:lang w:val="en-US"/>
        </w:rPr>
        <w:t xml:space="preserve">functional connectivity between the </w:t>
      </w:r>
      <w:r w:rsidR="00FC1C98" w:rsidRPr="00A00D35">
        <w:rPr>
          <w:rFonts w:ascii="Times New Roman" w:hAnsi="Times New Roman"/>
          <w:sz w:val="24"/>
          <w:szCs w:val="24"/>
          <w:lang w:val="en-US"/>
        </w:rPr>
        <w:t>amygdala</w:t>
      </w:r>
      <w:r w:rsidR="008D45AC" w:rsidRPr="00A00D35">
        <w:rPr>
          <w:rFonts w:ascii="Times New Roman" w:hAnsi="Times New Roman"/>
          <w:sz w:val="24"/>
          <w:szCs w:val="24"/>
          <w:lang w:val="en-US"/>
        </w:rPr>
        <w:t xml:space="preserve"> and both </w:t>
      </w:r>
      <w:r w:rsidR="00A606E8" w:rsidRPr="00A00D35">
        <w:rPr>
          <w:rFonts w:ascii="Times New Roman" w:hAnsi="Times New Roman"/>
          <w:sz w:val="24"/>
          <w:szCs w:val="24"/>
          <w:lang w:val="en-US"/>
        </w:rPr>
        <w:t xml:space="preserve">the middle temporal gyrus and </w:t>
      </w:r>
      <w:r w:rsidR="00C943D8">
        <w:rPr>
          <w:rFonts w:ascii="Times New Roman" w:hAnsi="Times New Roman"/>
          <w:sz w:val="24"/>
          <w:szCs w:val="24"/>
          <w:lang w:val="en-US"/>
        </w:rPr>
        <w:t xml:space="preserve">left </w:t>
      </w:r>
      <w:r w:rsidR="00FC1C98" w:rsidRPr="00A00D35">
        <w:rPr>
          <w:rFonts w:ascii="Times New Roman" w:hAnsi="Times New Roman"/>
          <w:sz w:val="24"/>
          <w:szCs w:val="24"/>
          <w:lang w:val="en-US"/>
        </w:rPr>
        <w:t xml:space="preserve">vlPFC </w:t>
      </w:r>
      <w:r w:rsidR="00CC569C" w:rsidRPr="00A00D35">
        <w:rPr>
          <w:rFonts w:ascii="Times New Roman" w:hAnsi="Times New Roman"/>
          <w:sz w:val="24"/>
          <w:szCs w:val="24"/>
          <w:lang w:val="en-US"/>
        </w:rPr>
        <w:t xml:space="preserve">compared to </w:t>
      </w:r>
      <w:r w:rsidR="00FC1C98" w:rsidRPr="00A00D35">
        <w:rPr>
          <w:rFonts w:ascii="Times New Roman" w:hAnsi="Times New Roman"/>
          <w:sz w:val="24"/>
          <w:szCs w:val="24"/>
          <w:lang w:val="en-US"/>
        </w:rPr>
        <w:t>controls.</w:t>
      </w:r>
      <w:r w:rsidR="00A606E8" w:rsidRPr="00A00D35">
        <w:rPr>
          <w:rFonts w:ascii="Times New Roman" w:hAnsi="Times New Roman"/>
          <w:sz w:val="24"/>
          <w:szCs w:val="24"/>
          <w:lang w:val="en-US"/>
        </w:rPr>
        <w:t xml:space="preserve"> These regions are involved in semantic memory process</w:t>
      </w:r>
      <w:r w:rsidR="00CC569C" w:rsidRPr="00A00D35">
        <w:rPr>
          <w:rFonts w:ascii="Times New Roman" w:hAnsi="Times New Roman"/>
          <w:sz w:val="24"/>
          <w:szCs w:val="24"/>
          <w:lang w:val="en-US"/>
        </w:rPr>
        <w:t>es:</w:t>
      </w:r>
      <w:r w:rsidR="00A606E8" w:rsidRPr="00A00D35">
        <w:rPr>
          <w:rFonts w:ascii="Times New Roman" w:hAnsi="Times New Roman"/>
          <w:sz w:val="24"/>
          <w:szCs w:val="24"/>
          <w:lang w:val="en-US"/>
        </w:rPr>
        <w:t xml:space="preserve"> the lateral temporal lobe is associated with </w:t>
      </w:r>
      <w:r w:rsidR="00BD2B1F" w:rsidRPr="00A00D35">
        <w:rPr>
          <w:rFonts w:ascii="Times New Roman" w:hAnsi="Times New Roman"/>
          <w:sz w:val="24"/>
          <w:szCs w:val="24"/>
          <w:lang w:val="en-US"/>
        </w:rPr>
        <w:t>retrieval of semantic knowledge</w:t>
      </w:r>
      <w:r w:rsidR="003D0169" w:rsidRPr="00A00D35">
        <w:rPr>
          <w:rFonts w:ascii="Times New Roman" w:hAnsi="Times New Roman"/>
          <w:sz w:val="24"/>
          <w:szCs w:val="24"/>
          <w:lang w:val="en-US"/>
        </w:rPr>
        <w:t xml:space="preserve"> </w:t>
      </w:r>
      <w:r w:rsidR="00BB4D85" w:rsidRPr="00A00D35">
        <w:rPr>
          <w:rFonts w:ascii="Times New Roman" w:hAnsi="Times New Roman"/>
          <w:sz w:val="24"/>
          <w:szCs w:val="24"/>
          <w:lang w:val="en-US"/>
        </w:rPr>
        <w:fldChar w:fldCharType="begin" w:fldLock="1"/>
      </w:r>
      <w:r w:rsidR="00485CB0" w:rsidRPr="00A00D35">
        <w:rPr>
          <w:rFonts w:ascii="Times New Roman" w:hAnsi="Times New Roman"/>
          <w:sz w:val="24"/>
          <w:szCs w:val="24"/>
          <w:lang w:val="en-US"/>
        </w:rPr>
        <w:instrText>ADDIN CSL_CITATION { "citationItems" : [ { "id" : "ITEM-1", "itemData" : { "DOI" : "10.1073/pnas.0401679101", "ISBN" : "0401679101", "ISSN" : "0027-8424", "PMID" : "15090653", "abstract" : "Semantic knowledge (e.g., long-established knowledge about objects, facts, and word meanings) is known to be severely impaired by damage to the anterolateral temporal lobe. For example, patients with semantic dementia have prominent atrophy in anterolateral temporal cortex and also have significant damage within the medial aspect of the temporal lobe. However, there is uncertainty about the contribution of medial temporal lobe damage, including perirhinal cortex damage, to impaired semantic knowledge. Drawing largely on published material from multiple sources, we compared the performance of severely amnesic patients with large medial temporal lobe lesions and patients with semantic dementia on nine tests of semantic knowledge and two tests of new learning ability. On the tests of semantic knowledge, the amnesic patients performed markedly better than the patients with semantic dementia. By contrast, on the tests of new learning, the patients with semantic dementia performed markedly better than the amnesic patients. We conclude that medial temporal lobe damage impairs the formation of declarative memory, and that semantic knowledge is impaired to the extent that damage extends laterally in the temporal lobe. Reports that the extent of atrophy in perirhinal cortex correlated with the severity of impaired semantic knowledge may be understood by supposing that the extent of damage in many temporal lobe areas is intercorrelated in this progressive disease, and that the extent of atrophy in perirhinal cortex is a proxy for the overall severity of dementia.", "author" : [ { "dropping-particle" : "", "family" : "Levy", "given" : "D a", "non-dropping-particle" : "", "parse-names" : false, "suffix" : "" }, { "dropping-particle" : "", "family" : "Bayley", "given" : "P J", "non-dropping-particle" : "", "parse-names" : false, "suffix" : "" }, { "dropping-particle" : "", "family" : "Squire", "given" : "L R", "non-dropping-particle" : "", "parse-names" : false, "suffix" : "" } ], "container-title" : "Proceedings of the National Academy of Sciences of the United States of America", "id" : "ITEM-1", "issue" : "17", "issued" : { "date-parts" : [ [ "2004", "4", "27" ] ] }, "page" : "6710-5", "title" : "The anatomy of semantic knowledge: medial vs. lateral temporal lobe.", "type" : "article-journal", "volume" : "101" }, "uris" : [ "http://www.mendeley.com/documents/?uuid=e4cec3d5-78b6-4ad5-b38b-77555262d8f5" ] } ], "mendeley" : { "formattedCitation" : "(Levy, Bayley, &amp; Squire, 2004)", "plainTextFormattedCitation" : "(Levy, Bayley, &amp; Squire, 2004)", "previouslyFormattedCitation" : "(Levy, Bayley, &amp; Squire, 2004)" }, "properties" : { "noteIndex" : 0 }, "schema" : "https://github.com/citation-style-language/schema/raw/master/csl-citation.json" }</w:instrText>
      </w:r>
      <w:r w:rsidR="00BB4D85" w:rsidRPr="00A00D35">
        <w:rPr>
          <w:rFonts w:ascii="Times New Roman" w:hAnsi="Times New Roman"/>
          <w:sz w:val="24"/>
          <w:szCs w:val="24"/>
          <w:lang w:val="en-US"/>
        </w:rPr>
        <w:fldChar w:fldCharType="separate"/>
      </w:r>
      <w:r w:rsidR="00485CB0" w:rsidRPr="00A00D35">
        <w:rPr>
          <w:rFonts w:ascii="Times New Roman" w:hAnsi="Times New Roman"/>
          <w:noProof/>
          <w:sz w:val="24"/>
          <w:szCs w:val="24"/>
          <w:lang w:val="en-US"/>
        </w:rPr>
        <w:t>(Levy, Bayley, &amp; Squire, 2004)</w:t>
      </w:r>
      <w:r w:rsidR="00BB4D85" w:rsidRPr="00A00D35">
        <w:rPr>
          <w:rFonts w:ascii="Times New Roman" w:hAnsi="Times New Roman"/>
          <w:sz w:val="24"/>
          <w:szCs w:val="24"/>
          <w:lang w:val="en-US"/>
        </w:rPr>
        <w:fldChar w:fldCharType="end"/>
      </w:r>
      <w:r w:rsidR="00A606E8" w:rsidRPr="00A00D35">
        <w:rPr>
          <w:rFonts w:ascii="Times New Roman" w:hAnsi="Times New Roman"/>
          <w:sz w:val="24"/>
          <w:szCs w:val="24"/>
          <w:lang w:val="en-US"/>
        </w:rPr>
        <w:t xml:space="preserve"> and the </w:t>
      </w:r>
      <w:r w:rsidR="00C943D8">
        <w:rPr>
          <w:rFonts w:ascii="Times New Roman" w:hAnsi="Times New Roman"/>
          <w:sz w:val="24"/>
          <w:szCs w:val="24"/>
          <w:lang w:val="en-US"/>
        </w:rPr>
        <w:t xml:space="preserve">left </w:t>
      </w:r>
      <w:r w:rsidR="00A606E8" w:rsidRPr="00A00D35">
        <w:rPr>
          <w:rFonts w:ascii="Times New Roman" w:hAnsi="Times New Roman"/>
          <w:sz w:val="24"/>
          <w:szCs w:val="24"/>
          <w:lang w:val="en-US"/>
        </w:rPr>
        <w:t xml:space="preserve">vlPFC is involved in cognitive control </w:t>
      </w:r>
      <w:r w:rsidR="004850AF" w:rsidRPr="00A00D35">
        <w:rPr>
          <w:rFonts w:ascii="Times New Roman" w:hAnsi="Times New Roman"/>
          <w:sz w:val="24"/>
          <w:szCs w:val="24"/>
          <w:lang w:val="en-US"/>
        </w:rPr>
        <w:t>access to semantic</w:t>
      </w:r>
      <w:r w:rsidR="00A606E8" w:rsidRPr="00A00D35">
        <w:rPr>
          <w:rFonts w:ascii="Times New Roman" w:hAnsi="Times New Roman"/>
          <w:sz w:val="24"/>
          <w:szCs w:val="24"/>
          <w:lang w:val="en-US"/>
        </w:rPr>
        <w:t xml:space="preserve"> memory</w:t>
      </w:r>
      <w:r w:rsidR="003D0169" w:rsidRPr="00A00D35">
        <w:rPr>
          <w:rFonts w:ascii="Times New Roman" w:hAnsi="Times New Roman"/>
          <w:sz w:val="24"/>
          <w:szCs w:val="24"/>
          <w:lang w:val="en-US"/>
        </w:rPr>
        <w:t xml:space="preserve"> </w:t>
      </w:r>
      <w:r w:rsidR="00991CFB" w:rsidRPr="00A00D35">
        <w:rPr>
          <w:rFonts w:ascii="Times New Roman" w:hAnsi="Times New Roman"/>
          <w:sz w:val="24"/>
          <w:szCs w:val="24"/>
          <w:lang w:val="en-US"/>
        </w:rPr>
        <w:fldChar w:fldCharType="begin" w:fldLock="1"/>
      </w:r>
      <w:r w:rsidR="00FF4E0B">
        <w:rPr>
          <w:rFonts w:ascii="Times New Roman" w:hAnsi="Times New Roman"/>
          <w:sz w:val="24"/>
          <w:szCs w:val="24"/>
          <w:lang w:val="en-US"/>
        </w:rPr>
        <w:instrText>ADDIN CSL_CITATION { "citationItems" : [ { "id" : "ITEM-1", "itemData" : { "DOI" : "10.1016/j.neuron.2005.07.023", "ISSN" : "0896-6273", "PMID" : "16157284", "abstract" : "How does ventrolateral prefrontal cortex (VLPFC) control mnemonic processing? Alternative models propose that VLPFC guides top-down (controlled) retrieval of knowledge from long-term stores or selects goal-relevant products of retrieval from among competitors. A paucity of evidence supports a retrieval/selection distinction, raising the possibility that these models reduce to a common mechanism. Here, four manipulations varied semantic control demands during fMRI: judgment specificity, cue-target-associative strength, competitor dominance, and number of competitors. Factor analysis revealed evidence for a metafactor that accounted for common behavioral variance across manipulations and for functional variance in left mid-VLPFC. These data support a generalized control process that selects relevant knowledge from among competitors. By contrast, left anterior VLPFC and middle temporal cortex were sensitive to cue-target-associative strength, but not competition, consistent with a control process that retrieves knowledge stored in lateral temporal cortex. Distinct PFC mechanisms mediate top-down retrieval and postretrieval selection.", "author" : [ { "dropping-particle" : "", "family" : "Badre", "given" : "David", "non-dropping-particle" : "", "parse-names" : false, "suffix" : "" }, { "dropping-particle" : "", "family" : "Poldrack", "given" : "Russell A", "non-dropping-particle" : "", "parse-names" : false, "suffix" : "" }, { "dropping-particle" : "", "family" : "Par\u00e9-Blagoev", "given" : "E Juliana", "non-dropping-particle" : "", "parse-names" : false, "suffix" : "" }, { "dropping-particle" : "", "family" : "Insler", "given" : "Rachel Z", "non-dropping-particle" : "", "parse-names" : false, "suffix" : "" }, { "dropping-particle" : "", "family" : "Wagner", "given" : "Anthony D", "non-dropping-particle" : "", "parse-names" : false, "suffix" : "" } ], "container-title" : "Neuron", "id" : "ITEM-1", "issue" : "6", "issued" : { "date-parts" : [ [ "2005", "9", "15" ] ] }, "page" : "907-18", "title" : "Dissociable controlled retrieval and generalized selection mechanisms in ventrolateral prefrontal cortex.", "type" : "article-journal", "volume" : "47" }, "uris" : [ "http://www.mendeley.com/documents/?uuid=776b2a19-63b4-42a5-a397-0f6adf52f95b" ] }, { "id" : "ITEM-2", "itemData" : { "DOI" : "10.1016/j.neuropsychologia.2004.09.002", "ISSN" : "00283932", "PMID" : "15721179", "abstract" : "Functional MRI was used to investigate the role of medial temporal lobe and inferior frontal lobe regions in autobiographical recall. Prior to scanning, participants generated cue words for 50 autobiographical memories and rated their phenomenological properties using our autobiographical memory questionnaire (AMQ). During scanning, the cue words were presented and participants pressed a button when they retrieved the associated memory. The autobiographical retrieval task was interleaved in an event-related design with a semantic retrieval task (category generation). Region-of-interest analyses showed greater activation of the amygdala, hippocampus, and right inferior frontal gyrus during autobiographical retrieval relative to semantic retrieval. In addition, the left inferior frontal gyrus showed a more prolonged duration of activation in the semantic retrieval condition. A targeted correlational analysis revealed pronounced functional connectivity among the amygdala, hippocampus, and right inferior frontal gyrus during autobiographical retrieval but not during semantic retrieval. These results support theories of autobiographical memory that hypothesize co-activation of frontotemporal areas during recollection of episodes from the personal past.", "author" : [ { "dropping-particle" : "", "family" : "Greenberg", "given" : "Daniel L", "non-dropping-particle" : "", "parse-names" : false, "suffix" : "" }, { "dropping-particle" : "", "family" : "Rice", "given" : "Heather J", "non-dropping-particle" : "", "parse-names" : false, "suffix" : "" }, { "dropping-particle" : "", "family" : "Cooper", "given" : "Julie J", "non-dropping-particle" : "", "parse-names" : false, "suffix" : "" }, { "dropping-particle" : "", "family" : "Cabeza", "given" : "Roberto", "non-dropping-particle" : "", "parse-names" : false, "suffix" : "" }, { "dropping-particle" : "", "family" : "Rubin", "given" : "David C", "non-dropping-particle" : "", "parse-names" : false, "suffix" : "" }, { "dropping-particle" : "", "family" : "LaBar", "given" : "Kevin S.", "non-dropping-particle" : "", "parse-names" : false, "suffix" : "" } ], "container-title" : "Neuropsychologia", "id" : "ITEM-2", "issue" : "5", "issued" : { "date-parts" : [ [ "2005", "1" ] ] }, "page" : "659-674", "title" : "Co-activation of the amygdala, hippocampus and inferior frontal gyrus during autobiographical memory retrieval", "type" : "article-journal", "volume" : "43" }, "uris" : [ "http://www.mendeley.com/documents/?uuid=de8164a9-5285-4a74-9290-e374f140bc0b" ] } ], "mendeley" : { "formattedCitation" : "(Badre, Poldrack, Par\u00e9-Blagoev, Insler, &amp; Wagner, 2005; Greenberg et al., 2005)", "plainTextFormattedCitation" : "(Badre, Poldrack, Par\u00e9-Blagoev, Insler, &amp; Wagner, 2005; Greenberg et al., 2005)", "previouslyFormattedCitation" : "(Badre, Poldrack, Par\u00e9-Blagoev, Insler, &amp; Wagner, 2005; Greenberg et al., 2005)" }, "properties" : { "noteIndex" : 0 }, "schema" : "https://github.com/citation-style-language/schema/raw/master/csl-citation.json" }</w:instrText>
      </w:r>
      <w:r w:rsidR="00991CFB" w:rsidRPr="00A00D35">
        <w:rPr>
          <w:rFonts w:ascii="Times New Roman" w:hAnsi="Times New Roman"/>
          <w:sz w:val="24"/>
          <w:szCs w:val="24"/>
          <w:lang w:val="en-US"/>
        </w:rPr>
        <w:fldChar w:fldCharType="separate"/>
      </w:r>
      <w:r w:rsidR="00C943D8" w:rsidRPr="00C943D8">
        <w:rPr>
          <w:rFonts w:ascii="Times New Roman" w:hAnsi="Times New Roman"/>
          <w:noProof/>
          <w:sz w:val="24"/>
          <w:szCs w:val="24"/>
          <w:lang w:val="en-US"/>
        </w:rPr>
        <w:t>(Badre, Poldrack, Paré-Blagoev, Insler, &amp; Wagner, 2005; Greenberg et al., 2005)</w:t>
      </w:r>
      <w:r w:rsidR="00991CFB" w:rsidRPr="00A00D35">
        <w:rPr>
          <w:rFonts w:ascii="Times New Roman" w:hAnsi="Times New Roman"/>
          <w:sz w:val="24"/>
          <w:szCs w:val="24"/>
          <w:lang w:val="en-US"/>
        </w:rPr>
        <w:fldChar w:fldCharType="end"/>
      </w:r>
      <w:r w:rsidR="00512A5C" w:rsidRPr="00A00D35">
        <w:rPr>
          <w:rFonts w:ascii="Times New Roman" w:hAnsi="Times New Roman"/>
          <w:sz w:val="24"/>
          <w:szCs w:val="24"/>
          <w:lang w:val="en-US"/>
        </w:rPr>
        <w:t>.</w:t>
      </w:r>
      <w:r w:rsidR="006B58B9" w:rsidRPr="00A00D35">
        <w:rPr>
          <w:rFonts w:ascii="Times New Roman" w:hAnsi="Times New Roman"/>
          <w:sz w:val="24"/>
          <w:szCs w:val="24"/>
          <w:lang w:val="en-US"/>
        </w:rPr>
        <w:t xml:space="preserve"> </w:t>
      </w:r>
      <w:r w:rsidR="0075318A" w:rsidRPr="00A00D35">
        <w:rPr>
          <w:rFonts w:ascii="Times New Roman" w:hAnsi="Times New Roman"/>
          <w:sz w:val="24"/>
          <w:szCs w:val="24"/>
          <w:lang w:val="en-US"/>
        </w:rPr>
        <w:t xml:space="preserve">These </w:t>
      </w:r>
      <w:r w:rsidR="00635B9F" w:rsidRPr="00A00D35">
        <w:rPr>
          <w:rFonts w:ascii="Times New Roman" w:hAnsi="Times New Roman"/>
          <w:sz w:val="24"/>
          <w:szCs w:val="24"/>
          <w:lang w:val="en-US"/>
        </w:rPr>
        <w:t xml:space="preserve">results suggest that </w:t>
      </w:r>
      <w:r w:rsidR="005378E7" w:rsidRPr="00A00D35">
        <w:rPr>
          <w:rFonts w:ascii="Times New Roman" w:hAnsi="Times New Roman"/>
          <w:sz w:val="24"/>
          <w:szCs w:val="24"/>
          <w:lang w:val="en-US"/>
        </w:rPr>
        <w:t xml:space="preserve">PTSD </w:t>
      </w:r>
      <w:r w:rsidR="00635B9F" w:rsidRPr="00A00D35">
        <w:rPr>
          <w:rFonts w:ascii="Times New Roman" w:hAnsi="Times New Roman"/>
          <w:sz w:val="24"/>
          <w:szCs w:val="24"/>
          <w:lang w:val="en-US"/>
        </w:rPr>
        <w:t xml:space="preserve">adolescents may </w:t>
      </w:r>
      <w:r w:rsidR="00C943D8">
        <w:rPr>
          <w:rFonts w:ascii="Times New Roman" w:hAnsi="Times New Roman"/>
          <w:sz w:val="24"/>
          <w:szCs w:val="24"/>
          <w:lang w:val="en-US"/>
        </w:rPr>
        <w:t xml:space="preserve">base their judgment </w:t>
      </w:r>
      <w:r w:rsidR="00A75E91">
        <w:rPr>
          <w:rFonts w:ascii="Times New Roman" w:hAnsi="Times New Roman"/>
          <w:sz w:val="24"/>
          <w:szCs w:val="24"/>
          <w:lang w:val="en-US"/>
        </w:rPr>
        <w:t xml:space="preserve">mainly </w:t>
      </w:r>
      <w:r w:rsidR="007E4506" w:rsidRPr="00A00D35">
        <w:rPr>
          <w:rFonts w:ascii="Times New Roman" w:hAnsi="Times New Roman"/>
          <w:sz w:val="24"/>
          <w:szCs w:val="24"/>
          <w:lang w:val="en-US"/>
        </w:rPr>
        <w:t xml:space="preserve">on </w:t>
      </w:r>
      <w:r w:rsidR="00A75E91">
        <w:rPr>
          <w:rFonts w:ascii="Times New Roman" w:hAnsi="Times New Roman"/>
          <w:sz w:val="24"/>
          <w:szCs w:val="24"/>
          <w:lang w:val="en-US"/>
        </w:rPr>
        <w:t xml:space="preserve">general </w:t>
      </w:r>
      <w:r w:rsidR="00635B9F" w:rsidRPr="00A00D35">
        <w:rPr>
          <w:rFonts w:ascii="Times New Roman" w:hAnsi="Times New Roman"/>
          <w:sz w:val="24"/>
          <w:szCs w:val="24"/>
          <w:lang w:val="en-US"/>
        </w:rPr>
        <w:t>semantic information during positive SRP</w:t>
      </w:r>
      <w:r w:rsidR="00545742">
        <w:rPr>
          <w:rFonts w:ascii="Times New Roman" w:hAnsi="Times New Roman"/>
          <w:sz w:val="24"/>
          <w:szCs w:val="24"/>
          <w:lang w:val="en-US"/>
        </w:rPr>
        <w:t>,</w:t>
      </w:r>
      <w:r w:rsidR="00A75E91">
        <w:rPr>
          <w:rFonts w:ascii="Times New Roman" w:hAnsi="Times New Roman"/>
          <w:sz w:val="24"/>
          <w:szCs w:val="24"/>
          <w:lang w:val="en-US"/>
        </w:rPr>
        <w:t xml:space="preserve"> rather than</w:t>
      </w:r>
      <w:r w:rsidR="00025FCB">
        <w:rPr>
          <w:rFonts w:ascii="Times New Roman" w:hAnsi="Times New Roman"/>
          <w:sz w:val="24"/>
          <w:szCs w:val="24"/>
          <w:lang w:val="en-US"/>
        </w:rPr>
        <w:t xml:space="preserve"> </w:t>
      </w:r>
      <w:r w:rsidR="00545742">
        <w:rPr>
          <w:rFonts w:ascii="Times New Roman" w:hAnsi="Times New Roman"/>
          <w:sz w:val="24"/>
          <w:szCs w:val="24"/>
          <w:lang w:val="en-US"/>
        </w:rPr>
        <w:t xml:space="preserve">on </w:t>
      </w:r>
      <w:r w:rsidR="00A75E91">
        <w:rPr>
          <w:rFonts w:ascii="Times New Roman" w:hAnsi="Times New Roman"/>
          <w:sz w:val="24"/>
          <w:szCs w:val="24"/>
          <w:lang w:val="en-US"/>
        </w:rPr>
        <w:t>their own self properties</w:t>
      </w:r>
      <w:r w:rsidR="00635B9F" w:rsidRPr="00A00D35">
        <w:rPr>
          <w:rFonts w:ascii="Times New Roman" w:hAnsi="Times New Roman"/>
          <w:sz w:val="24"/>
          <w:szCs w:val="24"/>
          <w:lang w:val="en-US"/>
        </w:rPr>
        <w:t>.</w:t>
      </w:r>
      <w:r w:rsidR="007E4506" w:rsidRPr="00A00D35">
        <w:rPr>
          <w:rFonts w:ascii="Times New Roman" w:hAnsi="Times New Roman"/>
          <w:sz w:val="24"/>
          <w:szCs w:val="24"/>
          <w:lang w:val="en-US"/>
        </w:rPr>
        <w:t xml:space="preserve"> </w:t>
      </w:r>
    </w:p>
    <w:p w14:paraId="2D19B11B" w14:textId="58C85163" w:rsidR="00AD1708" w:rsidRPr="00FA0A41" w:rsidRDefault="00AD1708" w:rsidP="00FA0A41">
      <w:pPr>
        <w:pStyle w:val="Paragraphedeliste"/>
        <w:numPr>
          <w:ilvl w:val="1"/>
          <w:numId w:val="1"/>
        </w:numPr>
        <w:spacing w:after="0" w:line="480" w:lineRule="auto"/>
        <w:rPr>
          <w:b/>
          <w:sz w:val="24"/>
          <w:szCs w:val="24"/>
          <w:lang w:val="en-US"/>
        </w:rPr>
      </w:pPr>
      <w:r w:rsidRPr="00FA0A41">
        <w:rPr>
          <w:b/>
          <w:sz w:val="24"/>
          <w:szCs w:val="24"/>
          <w:lang w:val="en-US"/>
        </w:rPr>
        <w:t>Methodological considerations and future directions</w:t>
      </w:r>
    </w:p>
    <w:p w14:paraId="4DAC1234" w14:textId="77777777" w:rsidR="00AD1708" w:rsidRPr="00A00D35" w:rsidRDefault="00AD1708" w:rsidP="00AD1708">
      <w:pPr>
        <w:spacing w:line="480" w:lineRule="auto"/>
        <w:jc w:val="both"/>
        <w:rPr>
          <w:rFonts w:ascii="Times New Roman" w:hAnsi="Times New Roman"/>
          <w:sz w:val="24"/>
          <w:szCs w:val="24"/>
          <w:lang w:val="en-US"/>
        </w:rPr>
      </w:pPr>
      <w:r w:rsidRPr="00A00D35">
        <w:rPr>
          <w:rFonts w:ascii="Times New Roman" w:hAnsi="Times New Roman"/>
          <w:sz w:val="24"/>
          <w:szCs w:val="24"/>
          <w:lang w:val="en-US"/>
        </w:rPr>
        <w:t>Our findings</w:t>
      </w:r>
      <w:r>
        <w:rPr>
          <w:rFonts w:ascii="Times New Roman" w:hAnsi="Times New Roman"/>
          <w:sz w:val="24"/>
          <w:szCs w:val="24"/>
          <w:lang w:val="en-US"/>
        </w:rPr>
        <w:t xml:space="preserve"> </w:t>
      </w:r>
      <w:r w:rsidRPr="00AD1708">
        <w:rPr>
          <w:rFonts w:ascii="Times New Roman" w:hAnsi="Times New Roman"/>
          <w:sz w:val="24"/>
          <w:szCs w:val="24"/>
          <w:lang w:val="en-US"/>
        </w:rPr>
        <w:t>bring interesting perspectives</w:t>
      </w:r>
      <w:r>
        <w:rPr>
          <w:rFonts w:ascii="Times New Roman" w:hAnsi="Times New Roman"/>
          <w:sz w:val="24"/>
          <w:szCs w:val="24"/>
          <w:lang w:val="en-US"/>
        </w:rPr>
        <w:t xml:space="preserve"> to study self in pediatric PTSD in a more comprehensive way. </w:t>
      </w:r>
      <w:r w:rsidRPr="00A00D35">
        <w:rPr>
          <w:rFonts w:ascii="Times New Roman" w:hAnsi="Times New Roman"/>
          <w:sz w:val="24"/>
          <w:szCs w:val="24"/>
          <w:lang w:val="en-US"/>
        </w:rPr>
        <w:t xml:space="preserve">This study was strengthened by including </w:t>
      </w:r>
      <w:r w:rsidRPr="00A00D35">
        <w:rPr>
          <w:rFonts w:ascii="Times New Roman" w:hAnsi="Times New Roman"/>
          <w:sz w:val="24"/>
          <w:szCs w:val="24"/>
          <w:lang w:val="en-GB"/>
        </w:rPr>
        <w:t xml:space="preserve">solely </w:t>
      </w:r>
      <w:r w:rsidRPr="00A00D35">
        <w:rPr>
          <w:rFonts w:ascii="Times New Roman" w:hAnsi="Times New Roman"/>
          <w:sz w:val="24"/>
          <w:szCs w:val="24"/>
          <w:lang w:val="en-US"/>
        </w:rPr>
        <w:t xml:space="preserve">full chronic PTSD relative to sexual abuse and unmedicated patients at the time of the study with no comorbid diagnoses. However, </w:t>
      </w:r>
      <w:r>
        <w:rPr>
          <w:rFonts w:ascii="Times New Roman" w:hAnsi="Times New Roman"/>
          <w:sz w:val="24"/>
          <w:szCs w:val="24"/>
          <w:lang w:val="en-US"/>
        </w:rPr>
        <w:t>the</w:t>
      </w:r>
      <w:r w:rsidRPr="00A00D35">
        <w:rPr>
          <w:rFonts w:ascii="Times New Roman" w:hAnsi="Times New Roman"/>
          <w:sz w:val="24"/>
          <w:szCs w:val="24"/>
          <w:lang w:val="en-US"/>
        </w:rPr>
        <w:t xml:space="preserve"> inclusion criteria were particularly restrictive and led to a difficulty in recruitment which limited the size of our sampl</w:t>
      </w:r>
      <w:r>
        <w:rPr>
          <w:rFonts w:ascii="Times New Roman" w:hAnsi="Times New Roman"/>
          <w:sz w:val="24"/>
          <w:szCs w:val="24"/>
          <w:lang w:val="en-US"/>
        </w:rPr>
        <w:t>e</w:t>
      </w:r>
      <w:r w:rsidR="00247C07" w:rsidRPr="00247C07">
        <w:rPr>
          <w:lang w:val="en-US"/>
        </w:rPr>
        <w:t xml:space="preserve"> </w:t>
      </w:r>
      <w:r w:rsidR="00247C07">
        <w:rPr>
          <w:rFonts w:ascii="Times New Roman" w:hAnsi="Times New Roman"/>
          <w:sz w:val="24"/>
          <w:szCs w:val="24"/>
          <w:lang w:val="en-US"/>
        </w:rPr>
        <w:t>affecting</w:t>
      </w:r>
      <w:r w:rsidR="00247C07" w:rsidRPr="00247C07">
        <w:rPr>
          <w:rFonts w:ascii="Times New Roman" w:hAnsi="Times New Roman"/>
          <w:sz w:val="24"/>
          <w:szCs w:val="24"/>
          <w:lang w:val="en-US"/>
        </w:rPr>
        <w:t xml:space="preserve"> statistical power (as depicted by the use of an </w:t>
      </w:r>
      <w:r w:rsidR="00247C07" w:rsidRPr="00A1595A">
        <w:rPr>
          <w:rFonts w:ascii="Times New Roman" w:hAnsi="Times New Roman"/>
          <w:sz w:val="24"/>
          <w:szCs w:val="24"/>
          <w:lang w:val="en-CA"/>
        </w:rPr>
        <w:t>uncorrected</w:t>
      </w:r>
      <w:r w:rsidR="00247C07" w:rsidRPr="00247C07">
        <w:rPr>
          <w:rFonts w:ascii="Times New Roman" w:hAnsi="Times New Roman"/>
          <w:i/>
          <w:sz w:val="24"/>
          <w:szCs w:val="24"/>
          <w:lang w:val="en-CA"/>
        </w:rPr>
        <w:t xml:space="preserve"> p</w:t>
      </w:r>
      <w:r w:rsidR="00247C07" w:rsidRPr="00A1595A">
        <w:rPr>
          <w:rFonts w:ascii="Times New Roman" w:hAnsi="Times New Roman"/>
          <w:sz w:val="24"/>
          <w:szCs w:val="24"/>
          <w:lang w:val="en-CA"/>
        </w:rPr>
        <w:t xml:space="preserve"> = 0.001</w:t>
      </w:r>
      <w:r w:rsidR="00247C07" w:rsidRPr="00247C07">
        <w:rPr>
          <w:rFonts w:ascii="Times New Roman" w:hAnsi="Times New Roman"/>
          <w:sz w:val="24"/>
          <w:szCs w:val="24"/>
          <w:lang w:val="en-US"/>
        </w:rPr>
        <w:t>)</w:t>
      </w:r>
      <w:r w:rsidRPr="00A00D35">
        <w:rPr>
          <w:rFonts w:ascii="Times New Roman" w:hAnsi="Times New Roman"/>
          <w:sz w:val="24"/>
          <w:szCs w:val="24"/>
          <w:lang w:val="en-US"/>
        </w:rPr>
        <w:t xml:space="preserve">. </w:t>
      </w:r>
      <w:r w:rsidR="00753A2A">
        <w:rPr>
          <w:rFonts w:ascii="Times New Roman" w:hAnsi="Times New Roman"/>
          <w:sz w:val="24"/>
          <w:szCs w:val="24"/>
          <w:lang w:val="en-US"/>
        </w:rPr>
        <w:t>Hence, this study</w:t>
      </w:r>
      <w:r>
        <w:rPr>
          <w:rFonts w:ascii="Times New Roman" w:hAnsi="Times New Roman"/>
          <w:sz w:val="24"/>
          <w:szCs w:val="24"/>
          <w:lang w:val="en-US"/>
        </w:rPr>
        <w:t xml:space="preserve"> </w:t>
      </w:r>
      <w:r w:rsidRPr="00A00D35">
        <w:rPr>
          <w:rFonts w:ascii="Times New Roman" w:hAnsi="Times New Roman"/>
          <w:sz w:val="24"/>
          <w:szCs w:val="24"/>
          <w:lang w:val="en-US"/>
        </w:rPr>
        <w:t>need</w:t>
      </w:r>
      <w:r w:rsidR="002C6867">
        <w:rPr>
          <w:rFonts w:ascii="Times New Roman" w:hAnsi="Times New Roman"/>
          <w:sz w:val="24"/>
          <w:szCs w:val="24"/>
          <w:lang w:val="en-US"/>
        </w:rPr>
        <w:t>s</w:t>
      </w:r>
      <w:r w:rsidRPr="00A00D35">
        <w:rPr>
          <w:rFonts w:ascii="Times New Roman" w:hAnsi="Times New Roman"/>
          <w:sz w:val="24"/>
          <w:szCs w:val="24"/>
          <w:lang w:val="en-US"/>
        </w:rPr>
        <w:t xml:space="preserve"> to be </w:t>
      </w:r>
      <w:r w:rsidR="00753A2A">
        <w:rPr>
          <w:rFonts w:ascii="Times New Roman" w:hAnsi="Times New Roman"/>
          <w:sz w:val="24"/>
          <w:szCs w:val="24"/>
          <w:lang w:val="en-US"/>
        </w:rPr>
        <w:t xml:space="preserve">extended </w:t>
      </w:r>
      <w:r w:rsidRPr="00A00D35">
        <w:rPr>
          <w:rFonts w:ascii="Times New Roman" w:hAnsi="Times New Roman"/>
          <w:sz w:val="24"/>
          <w:szCs w:val="24"/>
          <w:lang w:val="en-US"/>
        </w:rPr>
        <w:t xml:space="preserve">with </w:t>
      </w:r>
      <w:r>
        <w:rPr>
          <w:rFonts w:ascii="Times New Roman" w:hAnsi="Times New Roman"/>
          <w:sz w:val="24"/>
          <w:szCs w:val="24"/>
          <w:lang w:val="en-US"/>
        </w:rPr>
        <w:t xml:space="preserve">a </w:t>
      </w:r>
      <w:r w:rsidRPr="00A00D35">
        <w:rPr>
          <w:rFonts w:ascii="Times New Roman" w:hAnsi="Times New Roman"/>
          <w:sz w:val="24"/>
          <w:szCs w:val="24"/>
          <w:lang w:val="en-US"/>
        </w:rPr>
        <w:t>larger sample</w:t>
      </w:r>
      <w:r>
        <w:rPr>
          <w:rFonts w:ascii="Times New Roman" w:hAnsi="Times New Roman"/>
          <w:sz w:val="24"/>
          <w:szCs w:val="24"/>
          <w:lang w:val="en-US"/>
        </w:rPr>
        <w:t xml:space="preserve">. In addition, it would be interesting to include another comparison group </w:t>
      </w:r>
      <w:r>
        <w:rPr>
          <w:rFonts w:ascii="Times New Roman" w:hAnsi="Times New Roman"/>
          <w:sz w:val="24"/>
          <w:szCs w:val="24"/>
          <w:lang w:val="en-GB"/>
        </w:rPr>
        <w:t xml:space="preserve">of </w:t>
      </w:r>
      <w:r w:rsidRPr="00A00D35">
        <w:rPr>
          <w:rFonts w:ascii="Times New Roman" w:hAnsi="Times New Roman"/>
          <w:sz w:val="24"/>
          <w:szCs w:val="24"/>
          <w:lang w:val="en-US"/>
        </w:rPr>
        <w:t>trauma</w:t>
      </w:r>
      <w:r w:rsidR="001268C7">
        <w:rPr>
          <w:rFonts w:ascii="Times New Roman" w:hAnsi="Times New Roman"/>
          <w:sz w:val="24"/>
          <w:szCs w:val="24"/>
          <w:lang w:val="en-US"/>
        </w:rPr>
        <w:t xml:space="preserve"> </w:t>
      </w:r>
      <w:r w:rsidRPr="00A00D35">
        <w:rPr>
          <w:rFonts w:ascii="Times New Roman" w:hAnsi="Times New Roman"/>
          <w:sz w:val="24"/>
          <w:szCs w:val="24"/>
          <w:lang w:val="en-US"/>
        </w:rPr>
        <w:t>exposed</w:t>
      </w:r>
      <w:r w:rsidR="001268C7">
        <w:rPr>
          <w:rFonts w:ascii="Times New Roman" w:hAnsi="Times New Roman"/>
          <w:sz w:val="24"/>
          <w:szCs w:val="24"/>
          <w:lang w:val="en-US"/>
        </w:rPr>
        <w:t xml:space="preserve"> </w:t>
      </w:r>
      <w:r w:rsidRPr="00A00D35">
        <w:rPr>
          <w:rFonts w:ascii="Times New Roman" w:hAnsi="Times New Roman"/>
          <w:sz w:val="24"/>
          <w:szCs w:val="24"/>
          <w:lang w:val="en-US"/>
        </w:rPr>
        <w:t xml:space="preserve">non-PTSD </w:t>
      </w:r>
      <w:r w:rsidR="00EF44BA">
        <w:rPr>
          <w:rFonts w:ascii="Times New Roman" w:hAnsi="Times New Roman"/>
          <w:sz w:val="24"/>
          <w:szCs w:val="24"/>
          <w:lang w:val="en-US"/>
        </w:rPr>
        <w:t>subjects</w:t>
      </w:r>
      <w:r w:rsidRPr="00A00D35">
        <w:rPr>
          <w:rFonts w:ascii="Times New Roman" w:hAnsi="Times New Roman"/>
          <w:sz w:val="24"/>
          <w:szCs w:val="24"/>
          <w:lang w:val="en-US"/>
        </w:rPr>
        <w:t xml:space="preserve"> </w:t>
      </w:r>
      <w:r>
        <w:rPr>
          <w:rFonts w:ascii="Times New Roman" w:hAnsi="Times New Roman"/>
          <w:sz w:val="24"/>
          <w:szCs w:val="24"/>
          <w:lang w:val="en-US"/>
        </w:rPr>
        <w:t xml:space="preserve">to </w:t>
      </w:r>
      <w:r w:rsidR="00EE4D8A">
        <w:rPr>
          <w:rFonts w:ascii="Times New Roman" w:hAnsi="Times New Roman"/>
          <w:sz w:val="24"/>
          <w:szCs w:val="24"/>
          <w:lang w:val="en-US"/>
        </w:rPr>
        <w:t>evaluate</w:t>
      </w:r>
      <w:r>
        <w:rPr>
          <w:rFonts w:ascii="Times New Roman" w:hAnsi="Times New Roman"/>
          <w:sz w:val="24"/>
          <w:szCs w:val="24"/>
          <w:lang w:val="en-US"/>
        </w:rPr>
        <w:t xml:space="preserve"> the effect of </w:t>
      </w:r>
      <w:r w:rsidRPr="00A00D35">
        <w:rPr>
          <w:rFonts w:ascii="Times New Roman" w:hAnsi="Times New Roman"/>
          <w:sz w:val="24"/>
          <w:szCs w:val="24"/>
          <w:lang w:val="en-GB"/>
        </w:rPr>
        <w:t xml:space="preserve">trauma exposure </w:t>
      </w:r>
      <w:r w:rsidRPr="00F42072">
        <w:rPr>
          <w:rFonts w:ascii="Times New Roman" w:hAnsi="Times New Roman"/>
          <w:i/>
          <w:sz w:val="24"/>
          <w:szCs w:val="24"/>
          <w:lang w:val="en-GB"/>
        </w:rPr>
        <w:t>per se</w:t>
      </w:r>
      <w:r>
        <w:rPr>
          <w:rFonts w:ascii="Times New Roman" w:hAnsi="Times New Roman"/>
          <w:sz w:val="24"/>
          <w:szCs w:val="24"/>
          <w:lang w:val="en-GB"/>
        </w:rPr>
        <w:t xml:space="preserve"> separately </w:t>
      </w:r>
      <w:r w:rsidR="001268C7">
        <w:rPr>
          <w:rFonts w:ascii="Times New Roman" w:hAnsi="Times New Roman"/>
          <w:sz w:val="24"/>
          <w:szCs w:val="24"/>
          <w:lang w:val="en-GB"/>
        </w:rPr>
        <w:t>from</w:t>
      </w:r>
      <w:r w:rsidRPr="00A00D35">
        <w:rPr>
          <w:rFonts w:ascii="Times New Roman" w:hAnsi="Times New Roman"/>
          <w:sz w:val="24"/>
          <w:szCs w:val="24"/>
          <w:lang w:val="en-GB"/>
        </w:rPr>
        <w:t xml:space="preserve"> PTSD</w:t>
      </w:r>
      <w:r>
        <w:rPr>
          <w:rFonts w:ascii="Times New Roman" w:hAnsi="Times New Roman"/>
          <w:sz w:val="24"/>
          <w:szCs w:val="24"/>
          <w:lang w:val="en-GB"/>
        </w:rPr>
        <w:t xml:space="preserve">. </w:t>
      </w:r>
      <w:r w:rsidR="001268C7">
        <w:rPr>
          <w:rFonts w:ascii="Times New Roman" w:hAnsi="Times New Roman"/>
          <w:sz w:val="24"/>
          <w:szCs w:val="24"/>
          <w:lang w:val="en-GB"/>
        </w:rPr>
        <w:t xml:space="preserve">Thus, </w:t>
      </w:r>
      <w:r w:rsidR="008D340D">
        <w:rPr>
          <w:rFonts w:ascii="Times New Roman" w:hAnsi="Times New Roman"/>
          <w:sz w:val="24"/>
          <w:szCs w:val="24"/>
          <w:lang w:val="en-GB"/>
        </w:rPr>
        <w:t>t</w:t>
      </w:r>
      <w:r w:rsidR="00753A2A">
        <w:rPr>
          <w:rFonts w:ascii="Times New Roman" w:hAnsi="Times New Roman"/>
          <w:sz w:val="24"/>
          <w:szCs w:val="24"/>
          <w:lang w:val="en-US"/>
        </w:rPr>
        <w:t>he present</w:t>
      </w:r>
      <w:r>
        <w:rPr>
          <w:rFonts w:ascii="Times New Roman" w:hAnsi="Times New Roman"/>
          <w:sz w:val="24"/>
          <w:szCs w:val="24"/>
          <w:lang w:val="en-US"/>
        </w:rPr>
        <w:t xml:space="preserve"> finding</w:t>
      </w:r>
      <w:r w:rsidR="008D340D">
        <w:rPr>
          <w:rFonts w:ascii="Times New Roman" w:hAnsi="Times New Roman"/>
          <w:sz w:val="24"/>
          <w:szCs w:val="24"/>
          <w:lang w:val="en-US"/>
        </w:rPr>
        <w:t>s</w:t>
      </w:r>
      <w:r w:rsidR="002C6867">
        <w:rPr>
          <w:rFonts w:ascii="Times New Roman" w:hAnsi="Times New Roman"/>
          <w:sz w:val="24"/>
          <w:szCs w:val="24"/>
          <w:lang w:val="en-US"/>
        </w:rPr>
        <w:t>,</w:t>
      </w:r>
      <w:r>
        <w:rPr>
          <w:rFonts w:ascii="Times New Roman" w:hAnsi="Times New Roman"/>
          <w:sz w:val="24"/>
          <w:szCs w:val="24"/>
          <w:lang w:val="en-US"/>
        </w:rPr>
        <w:t xml:space="preserve"> </w:t>
      </w:r>
      <w:r w:rsidR="002C6867" w:rsidRPr="00A00D35">
        <w:rPr>
          <w:rFonts w:ascii="Times New Roman" w:hAnsi="Times New Roman"/>
          <w:sz w:val="24"/>
          <w:szCs w:val="24"/>
          <w:lang w:val="en-US"/>
        </w:rPr>
        <w:t>while in need of replication</w:t>
      </w:r>
      <w:r w:rsidR="002C6867">
        <w:rPr>
          <w:rFonts w:ascii="Times New Roman" w:hAnsi="Times New Roman"/>
          <w:sz w:val="24"/>
          <w:szCs w:val="24"/>
          <w:lang w:val="en-US"/>
        </w:rPr>
        <w:t xml:space="preserve">, </w:t>
      </w:r>
      <w:r w:rsidR="001268C7">
        <w:rPr>
          <w:rFonts w:ascii="Times New Roman" w:hAnsi="Times New Roman"/>
          <w:sz w:val="24"/>
          <w:szCs w:val="24"/>
          <w:lang w:val="en-US"/>
        </w:rPr>
        <w:t>nevertheless</w:t>
      </w:r>
      <w:r w:rsidR="00753A2A">
        <w:rPr>
          <w:rFonts w:ascii="Times New Roman" w:hAnsi="Times New Roman"/>
          <w:sz w:val="24"/>
          <w:szCs w:val="24"/>
          <w:lang w:val="en-US"/>
        </w:rPr>
        <w:t xml:space="preserve"> </w:t>
      </w:r>
      <w:r w:rsidR="002C6867">
        <w:rPr>
          <w:rFonts w:ascii="Times New Roman" w:hAnsi="Times New Roman"/>
          <w:sz w:val="24"/>
          <w:szCs w:val="24"/>
          <w:lang w:val="en-US"/>
        </w:rPr>
        <w:t>suggest</w:t>
      </w:r>
      <w:r w:rsidR="00753A2A">
        <w:rPr>
          <w:rFonts w:ascii="Times New Roman" w:hAnsi="Times New Roman"/>
          <w:sz w:val="24"/>
          <w:szCs w:val="24"/>
          <w:lang w:val="en-US"/>
        </w:rPr>
        <w:t xml:space="preserve"> </w:t>
      </w:r>
      <w:r w:rsidR="001268C7">
        <w:rPr>
          <w:rFonts w:ascii="Times New Roman" w:hAnsi="Times New Roman"/>
          <w:sz w:val="24"/>
          <w:szCs w:val="24"/>
          <w:lang w:val="en-US"/>
        </w:rPr>
        <w:t>that</w:t>
      </w:r>
      <w:r w:rsidR="00753A2A">
        <w:rPr>
          <w:rFonts w:ascii="Times New Roman" w:hAnsi="Times New Roman"/>
          <w:sz w:val="24"/>
          <w:szCs w:val="24"/>
          <w:lang w:val="en-US"/>
        </w:rPr>
        <w:t xml:space="preserve"> self-distortion </w:t>
      </w:r>
      <w:r w:rsidR="001268C7">
        <w:rPr>
          <w:rFonts w:ascii="Times New Roman" w:hAnsi="Times New Roman"/>
          <w:sz w:val="24"/>
          <w:szCs w:val="24"/>
          <w:lang w:val="en-US"/>
        </w:rPr>
        <w:t>may have a role in</w:t>
      </w:r>
      <w:r w:rsidR="00753A2A">
        <w:rPr>
          <w:rFonts w:ascii="Times New Roman" w:hAnsi="Times New Roman"/>
          <w:sz w:val="24"/>
          <w:szCs w:val="24"/>
          <w:lang w:val="en-US"/>
        </w:rPr>
        <w:t xml:space="preserve"> the maintenance of </w:t>
      </w:r>
      <w:r w:rsidR="001268C7">
        <w:rPr>
          <w:rFonts w:ascii="Times New Roman" w:hAnsi="Times New Roman"/>
          <w:sz w:val="24"/>
          <w:szCs w:val="24"/>
          <w:lang w:val="en-US"/>
        </w:rPr>
        <w:t xml:space="preserve">PTSD </w:t>
      </w:r>
      <w:r w:rsidR="002C6867">
        <w:rPr>
          <w:rFonts w:ascii="Times New Roman" w:hAnsi="Times New Roman"/>
          <w:sz w:val="24"/>
          <w:szCs w:val="24"/>
          <w:lang w:val="en-US"/>
        </w:rPr>
        <w:t xml:space="preserve">symptoms </w:t>
      </w:r>
      <w:r w:rsidR="001268C7">
        <w:rPr>
          <w:rFonts w:ascii="Times New Roman" w:hAnsi="Times New Roman"/>
          <w:sz w:val="24"/>
          <w:szCs w:val="24"/>
          <w:lang w:val="en-US"/>
        </w:rPr>
        <w:t>relative to childhood abuse</w:t>
      </w:r>
      <w:r w:rsidR="001268C7" w:rsidDel="001268C7">
        <w:rPr>
          <w:rFonts w:ascii="Times New Roman" w:hAnsi="Times New Roman"/>
          <w:sz w:val="24"/>
          <w:szCs w:val="24"/>
          <w:lang w:val="en-US"/>
        </w:rPr>
        <w:t xml:space="preserve"> </w:t>
      </w:r>
      <w:r w:rsidR="001268C7">
        <w:rPr>
          <w:rFonts w:ascii="Times New Roman" w:hAnsi="Times New Roman"/>
          <w:sz w:val="24"/>
          <w:szCs w:val="24"/>
          <w:lang w:val="en-US"/>
        </w:rPr>
        <w:t>in</w:t>
      </w:r>
      <w:r w:rsidR="002C6867">
        <w:rPr>
          <w:rFonts w:ascii="Times New Roman" w:hAnsi="Times New Roman"/>
          <w:sz w:val="24"/>
          <w:szCs w:val="24"/>
          <w:lang w:val="en-US"/>
        </w:rPr>
        <w:t xml:space="preserve"> adult</w:t>
      </w:r>
      <w:r w:rsidR="001268C7">
        <w:rPr>
          <w:rFonts w:ascii="Times New Roman" w:hAnsi="Times New Roman"/>
          <w:sz w:val="24"/>
          <w:szCs w:val="24"/>
          <w:lang w:val="en-US"/>
        </w:rPr>
        <w:t>hood</w:t>
      </w:r>
      <w:r w:rsidR="002C6867">
        <w:rPr>
          <w:rFonts w:ascii="Times New Roman" w:hAnsi="Times New Roman"/>
          <w:sz w:val="24"/>
          <w:szCs w:val="24"/>
          <w:lang w:val="en-US"/>
        </w:rPr>
        <w:t>.</w:t>
      </w:r>
    </w:p>
    <w:p w14:paraId="5D4333F9" w14:textId="77777777" w:rsidR="00593395" w:rsidRPr="00A00D35" w:rsidRDefault="00451544" w:rsidP="00FA0A41">
      <w:pPr>
        <w:numPr>
          <w:ilvl w:val="0"/>
          <w:numId w:val="1"/>
        </w:numPr>
        <w:spacing w:after="0" w:line="480" w:lineRule="auto"/>
        <w:rPr>
          <w:rFonts w:ascii="Times New Roman" w:hAnsi="Times New Roman"/>
          <w:b/>
          <w:sz w:val="24"/>
          <w:szCs w:val="24"/>
          <w:lang w:val="en-US"/>
        </w:rPr>
      </w:pPr>
      <w:r w:rsidRPr="00A00D35">
        <w:rPr>
          <w:rFonts w:ascii="Times New Roman" w:hAnsi="Times New Roman"/>
          <w:b/>
          <w:sz w:val="24"/>
          <w:szCs w:val="24"/>
          <w:lang w:val="en-US"/>
        </w:rPr>
        <w:t>Conclusion</w:t>
      </w:r>
    </w:p>
    <w:p w14:paraId="557CA6DF" w14:textId="62D066F1" w:rsidR="00366863" w:rsidRDefault="00384808" w:rsidP="00366863">
      <w:pPr>
        <w:spacing w:after="0" w:line="480" w:lineRule="auto"/>
        <w:jc w:val="both"/>
        <w:rPr>
          <w:rFonts w:ascii="Times New Roman" w:hAnsi="Times New Roman"/>
          <w:sz w:val="24"/>
          <w:szCs w:val="24"/>
          <w:lang w:val="en-US"/>
        </w:rPr>
      </w:pPr>
      <w:r w:rsidRPr="00A00D35">
        <w:rPr>
          <w:rFonts w:ascii="Times New Roman" w:hAnsi="Times New Roman"/>
          <w:sz w:val="24"/>
          <w:szCs w:val="24"/>
          <w:lang w:val="en-US"/>
        </w:rPr>
        <w:lastRenderedPageBreak/>
        <w:t>A</w:t>
      </w:r>
      <w:r w:rsidR="00593395" w:rsidRPr="00A00D35">
        <w:rPr>
          <w:rFonts w:ascii="Times New Roman" w:hAnsi="Times New Roman"/>
          <w:sz w:val="24"/>
          <w:szCs w:val="24"/>
          <w:lang w:val="en-US"/>
        </w:rPr>
        <w:t xml:space="preserve">ctivity and connectivity changes in amygdala-prefrontal regions during negative SRP </w:t>
      </w:r>
      <w:r w:rsidR="00016ACB" w:rsidRPr="00A00D35">
        <w:rPr>
          <w:rFonts w:ascii="Times New Roman" w:hAnsi="Times New Roman"/>
          <w:sz w:val="24"/>
          <w:szCs w:val="24"/>
          <w:lang w:val="en-US"/>
        </w:rPr>
        <w:t xml:space="preserve">observed </w:t>
      </w:r>
      <w:r w:rsidR="00016ACB" w:rsidRPr="00A00D35">
        <w:rPr>
          <w:rFonts w:ascii="Times New Roman" w:eastAsia="Times New Roman" w:hAnsi="Times New Roman"/>
          <w:sz w:val="24"/>
          <w:szCs w:val="24"/>
          <w:lang w:val="en-US"/>
        </w:rPr>
        <w:t xml:space="preserve">in </w:t>
      </w:r>
      <w:r w:rsidRPr="00A00D35">
        <w:rPr>
          <w:rFonts w:ascii="Times New Roman" w:eastAsia="Times New Roman" w:hAnsi="Times New Roman"/>
          <w:sz w:val="24"/>
          <w:szCs w:val="24"/>
          <w:lang w:val="en-US"/>
        </w:rPr>
        <w:t>the present study</w:t>
      </w:r>
      <w:r w:rsidR="00016ACB" w:rsidRPr="00A00D35">
        <w:rPr>
          <w:rFonts w:ascii="Times New Roman" w:eastAsia="Times New Roman" w:hAnsi="Times New Roman"/>
          <w:sz w:val="24"/>
          <w:szCs w:val="24"/>
          <w:lang w:val="en-US"/>
        </w:rPr>
        <w:t xml:space="preserve"> </w:t>
      </w:r>
      <w:r w:rsidR="000E2303" w:rsidRPr="00A00D35">
        <w:rPr>
          <w:rFonts w:ascii="Times New Roman" w:eastAsia="Times New Roman" w:hAnsi="Times New Roman"/>
          <w:sz w:val="24"/>
          <w:szCs w:val="24"/>
          <w:lang w:val="en-US"/>
        </w:rPr>
        <w:t xml:space="preserve">may </w:t>
      </w:r>
      <w:r w:rsidR="00593395" w:rsidRPr="00A00D35">
        <w:rPr>
          <w:rFonts w:ascii="Times New Roman" w:hAnsi="Times New Roman"/>
          <w:sz w:val="24"/>
          <w:szCs w:val="24"/>
          <w:lang w:val="en-US"/>
        </w:rPr>
        <w:t>reflect a deficit in cognitive regulation of negative emotion</w:t>
      </w:r>
      <w:r w:rsidR="000E2303" w:rsidRPr="00A00D35">
        <w:rPr>
          <w:rFonts w:ascii="Times New Roman" w:hAnsi="Times New Roman"/>
          <w:sz w:val="24"/>
          <w:szCs w:val="24"/>
          <w:lang w:val="en-US"/>
        </w:rPr>
        <w:t>. These results show</w:t>
      </w:r>
      <w:r w:rsidR="008C6BFD" w:rsidRPr="00A00D35">
        <w:rPr>
          <w:rFonts w:ascii="Times New Roman" w:hAnsi="Times New Roman"/>
          <w:sz w:val="24"/>
          <w:szCs w:val="24"/>
          <w:lang w:val="en-US"/>
        </w:rPr>
        <w:t xml:space="preserve"> </w:t>
      </w:r>
      <w:r w:rsidR="00016ACB" w:rsidRPr="00A00D35">
        <w:rPr>
          <w:rFonts w:ascii="Times New Roman" w:hAnsi="Times New Roman"/>
          <w:sz w:val="24"/>
          <w:szCs w:val="24"/>
          <w:lang w:val="en-US"/>
        </w:rPr>
        <w:t>that abnormalities</w:t>
      </w:r>
      <w:r w:rsidR="000E2303" w:rsidRPr="00A00D35">
        <w:rPr>
          <w:rFonts w:ascii="Times New Roman" w:hAnsi="Times New Roman"/>
          <w:sz w:val="24"/>
          <w:szCs w:val="24"/>
          <w:lang w:val="en-US"/>
        </w:rPr>
        <w:t>,</w:t>
      </w:r>
      <w:r w:rsidR="00016ACB" w:rsidRPr="00A00D35">
        <w:rPr>
          <w:rFonts w:ascii="Times New Roman" w:hAnsi="Times New Roman"/>
          <w:sz w:val="24"/>
          <w:szCs w:val="24"/>
          <w:lang w:val="en-US"/>
        </w:rPr>
        <w:t xml:space="preserve"> </w:t>
      </w:r>
      <w:r w:rsidR="000E2303" w:rsidRPr="00A00D35">
        <w:rPr>
          <w:rFonts w:ascii="Times New Roman" w:hAnsi="Times New Roman"/>
          <w:sz w:val="24"/>
          <w:szCs w:val="24"/>
          <w:lang w:val="en-US"/>
        </w:rPr>
        <w:t xml:space="preserve">which </w:t>
      </w:r>
      <w:r w:rsidR="00016ACB" w:rsidRPr="00A00D35">
        <w:rPr>
          <w:rFonts w:ascii="Times New Roman" w:hAnsi="Times New Roman"/>
          <w:sz w:val="24"/>
          <w:szCs w:val="24"/>
          <w:lang w:val="en-US"/>
        </w:rPr>
        <w:t>characterize PTSD adults</w:t>
      </w:r>
      <w:r w:rsidR="000E2303" w:rsidRPr="00A00D35">
        <w:rPr>
          <w:rFonts w:ascii="Times New Roman" w:hAnsi="Times New Roman"/>
          <w:sz w:val="24"/>
          <w:szCs w:val="24"/>
          <w:lang w:val="en-US"/>
        </w:rPr>
        <w:t>,</w:t>
      </w:r>
      <w:r w:rsidR="00016ACB" w:rsidRPr="00A00D35">
        <w:rPr>
          <w:rFonts w:ascii="Times New Roman" w:hAnsi="Times New Roman"/>
          <w:sz w:val="24"/>
          <w:szCs w:val="24"/>
          <w:lang w:val="en-US"/>
        </w:rPr>
        <w:t xml:space="preserve"> </w:t>
      </w:r>
      <w:r w:rsidR="005621AA" w:rsidRPr="00A00D35">
        <w:rPr>
          <w:rFonts w:ascii="Times New Roman" w:hAnsi="Times New Roman"/>
          <w:sz w:val="24"/>
          <w:szCs w:val="24"/>
          <w:lang w:val="en-US"/>
        </w:rPr>
        <w:t xml:space="preserve">are </w:t>
      </w:r>
      <w:r w:rsidR="00593395" w:rsidRPr="00A00D35">
        <w:rPr>
          <w:rFonts w:ascii="Times New Roman" w:hAnsi="Times New Roman"/>
          <w:sz w:val="24"/>
          <w:szCs w:val="24"/>
          <w:lang w:val="en-US"/>
        </w:rPr>
        <w:t xml:space="preserve">also observed </w:t>
      </w:r>
      <w:r w:rsidR="00016ACB" w:rsidRPr="00A00D35">
        <w:rPr>
          <w:rFonts w:ascii="Times New Roman" w:hAnsi="Times New Roman"/>
          <w:sz w:val="24"/>
          <w:szCs w:val="24"/>
          <w:lang w:val="en-US"/>
        </w:rPr>
        <w:t xml:space="preserve">in </w:t>
      </w:r>
      <w:r w:rsidR="006E7DCB" w:rsidRPr="00A00D35">
        <w:rPr>
          <w:rFonts w:ascii="Times New Roman" w:hAnsi="Times New Roman"/>
          <w:sz w:val="24"/>
          <w:szCs w:val="24"/>
          <w:lang w:val="en-US"/>
        </w:rPr>
        <w:t>pediatric</w:t>
      </w:r>
      <w:r w:rsidR="00593395" w:rsidRPr="00A00D35">
        <w:rPr>
          <w:rFonts w:ascii="Times New Roman" w:hAnsi="Times New Roman"/>
          <w:sz w:val="24"/>
          <w:szCs w:val="24"/>
          <w:lang w:val="en-US"/>
        </w:rPr>
        <w:t xml:space="preserve"> PTSD. </w:t>
      </w:r>
      <w:r w:rsidR="00B629C3">
        <w:rPr>
          <w:rFonts w:ascii="Times New Roman" w:hAnsi="Times New Roman"/>
          <w:sz w:val="24"/>
          <w:szCs w:val="24"/>
          <w:lang w:val="en-US"/>
        </w:rPr>
        <w:t xml:space="preserve">In addition, our functional data suggest that this deficit in emotion regulation implicates compensatory processes and probably, the </w:t>
      </w:r>
      <w:r w:rsidR="00B629C3" w:rsidRPr="00A00D35">
        <w:rPr>
          <w:rFonts w:ascii="Times New Roman" w:hAnsi="Times New Roman"/>
          <w:sz w:val="24"/>
          <w:szCs w:val="24"/>
          <w:lang w:val="en-US"/>
        </w:rPr>
        <w:t xml:space="preserve">use </w:t>
      </w:r>
      <w:r w:rsidR="00B629C3">
        <w:rPr>
          <w:rFonts w:ascii="Times New Roman" w:hAnsi="Times New Roman"/>
          <w:sz w:val="24"/>
          <w:szCs w:val="24"/>
          <w:lang w:val="en-US"/>
        </w:rPr>
        <w:t xml:space="preserve">of </w:t>
      </w:r>
      <w:r w:rsidR="00B629C3" w:rsidRPr="00A00D35">
        <w:rPr>
          <w:rFonts w:ascii="Times New Roman" w:hAnsi="Times New Roman"/>
          <w:sz w:val="24"/>
          <w:szCs w:val="24"/>
          <w:lang w:val="en-US"/>
        </w:rPr>
        <w:t xml:space="preserve">an automatic process of judgment based on semantic information </w:t>
      </w:r>
      <w:r w:rsidR="00B629C3">
        <w:rPr>
          <w:rFonts w:ascii="Times New Roman" w:hAnsi="Times New Roman"/>
          <w:sz w:val="24"/>
          <w:szCs w:val="24"/>
          <w:lang w:val="en-US"/>
        </w:rPr>
        <w:t xml:space="preserve">for positive information related to the self. </w:t>
      </w:r>
      <w:r w:rsidR="00911D3B" w:rsidRPr="00A00D35">
        <w:rPr>
          <w:rFonts w:ascii="Times New Roman" w:hAnsi="Times New Roman"/>
          <w:sz w:val="24"/>
          <w:szCs w:val="24"/>
          <w:lang w:val="en-US"/>
        </w:rPr>
        <w:t xml:space="preserve">Overall, </w:t>
      </w:r>
      <w:r w:rsidR="006E7DCB" w:rsidRPr="00A00D35">
        <w:rPr>
          <w:rFonts w:ascii="Times New Roman" w:hAnsi="Times New Roman"/>
          <w:sz w:val="24"/>
          <w:szCs w:val="24"/>
          <w:lang w:val="en-US"/>
        </w:rPr>
        <w:t>pediatric</w:t>
      </w:r>
      <w:r w:rsidR="00911D3B" w:rsidRPr="00A00D35">
        <w:rPr>
          <w:rFonts w:ascii="Times New Roman" w:hAnsi="Times New Roman"/>
          <w:sz w:val="24"/>
          <w:szCs w:val="24"/>
          <w:lang w:val="en-US"/>
        </w:rPr>
        <w:t xml:space="preserve"> PTSD </w:t>
      </w:r>
      <w:r w:rsidR="008D340D">
        <w:rPr>
          <w:rFonts w:ascii="Times New Roman" w:hAnsi="Times New Roman"/>
          <w:sz w:val="24"/>
          <w:szCs w:val="24"/>
          <w:lang w:val="en-US"/>
        </w:rPr>
        <w:t>may be</w:t>
      </w:r>
      <w:r w:rsidR="008D340D" w:rsidRPr="00A00D35">
        <w:rPr>
          <w:rFonts w:ascii="Times New Roman" w:hAnsi="Times New Roman"/>
          <w:sz w:val="24"/>
          <w:szCs w:val="24"/>
          <w:lang w:val="en-US"/>
        </w:rPr>
        <w:t xml:space="preserve"> </w:t>
      </w:r>
      <w:r w:rsidR="00911D3B" w:rsidRPr="00A00D35">
        <w:rPr>
          <w:rFonts w:ascii="Times New Roman" w:hAnsi="Times New Roman"/>
          <w:sz w:val="24"/>
          <w:szCs w:val="24"/>
          <w:lang w:val="en-US"/>
        </w:rPr>
        <w:t>characterized by functional abnormalities which may underlie pathology symptom</w:t>
      </w:r>
      <w:r w:rsidR="00362C14">
        <w:rPr>
          <w:rFonts w:ascii="Times New Roman" w:hAnsi="Times New Roman"/>
          <w:sz w:val="24"/>
          <w:szCs w:val="24"/>
          <w:lang w:val="en-US"/>
        </w:rPr>
        <w:t>s</w:t>
      </w:r>
      <w:r w:rsidR="00911D3B" w:rsidRPr="00A00D35">
        <w:rPr>
          <w:rFonts w:ascii="Times New Roman" w:hAnsi="Times New Roman"/>
          <w:sz w:val="24"/>
          <w:szCs w:val="24"/>
          <w:lang w:val="en-US"/>
        </w:rPr>
        <w:t xml:space="preserve"> development and maintenance. </w:t>
      </w:r>
      <w:r w:rsidR="0055410E" w:rsidRPr="00A00D35">
        <w:rPr>
          <w:rFonts w:ascii="Times New Roman" w:hAnsi="Times New Roman"/>
          <w:sz w:val="24"/>
          <w:szCs w:val="24"/>
          <w:lang w:val="en-US"/>
        </w:rPr>
        <w:t xml:space="preserve">These </w:t>
      </w:r>
      <w:r w:rsidR="00911D3B" w:rsidRPr="00A00D35">
        <w:rPr>
          <w:rFonts w:ascii="Times New Roman" w:hAnsi="Times New Roman"/>
          <w:sz w:val="24"/>
          <w:szCs w:val="24"/>
          <w:lang w:val="en-US"/>
        </w:rPr>
        <w:t xml:space="preserve">alterations may lead to self-esteem </w:t>
      </w:r>
      <w:r w:rsidR="0055410E" w:rsidRPr="00A00D35">
        <w:rPr>
          <w:rFonts w:ascii="Times New Roman" w:hAnsi="Times New Roman"/>
          <w:sz w:val="24"/>
          <w:szCs w:val="24"/>
          <w:lang w:val="en-US"/>
        </w:rPr>
        <w:t xml:space="preserve">deterioration </w:t>
      </w:r>
      <w:r w:rsidR="00911D3B" w:rsidRPr="00A00D35">
        <w:rPr>
          <w:rFonts w:ascii="Times New Roman" w:hAnsi="Times New Roman"/>
          <w:sz w:val="24"/>
          <w:szCs w:val="24"/>
          <w:lang w:val="en-US"/>
        </w:rPr>
        <w:t>and a possible worsening of symptoms</w:t>
      </w:r>
      <w:r w:rsidR="001A14E6" w:rsidRPr="00A00D35">
        <w:rPr>
          <w:rFonts w:ascii="Times New Roman" w:hAnsi="Times New Roman"/>
          <w:sz w:val="24"/>
          <w:szCs w:val="24"/>
          <w:lang w:val="en-US"/>
        </w:rPr>
        <w:t xml:space="preserve"> observed in adult PTSD relative to </w:t>
      </w:r>
      <w:r w:rsidR="007E4BF2" w:rsidRPr="00A00D35">
        <w:rPr>
          <w:rFonts w:ascii="Times New Roman" w:hAnsi="Times New Roman"/>
          <w:sz w:val="24"/>
          <w:szCs w:val="24"/>
          <w:lang w:val="en-US"/>
        </w:rPr>
        <w:t>interpersonal traumas</w:t>
      </w:r>
      <w:r w:rsidR="001A14E6" w:rsidRPr="00A00D35">
        <w:rPr>
          <w:rFonts w:ascii="Times New Roman" w:hAnsi="Times New Roman"/>
          <w:sz w:val="24"/>
          <w:szCs w:val="24"/>
          <w:lang w:val="en-US"/>
        </w:rPr>
        <w:t>.</w:t>
      </w:r>
      <w:r w:rsidR="003F0EE7" w:rsidRPr="00A00D35">
        <w:rPr>
          <w:rFonts w:ascii="Times New Roman" w:hAnsi="Times New Roman"/>
          <w:sz w:val="24"/>
          <w:szCs w:val="24"/>
          <w:lang w:val="en-US"/>
        </w:rPr>
        <w:t xml:space="preserve"> </w:t>
      </w:r>
      <w:r w:rsidR="00751ED6" w:rsidRPr="00A00D35">
        <w:rPr>
          <w:rFonts w:ascii="Times New Roman" w:hAnsi="Times New Roman"/>
          <w:sz w:val="24"/>
          <w:szCs w:val="24"/>
          <w:lang w:val="en-US"/>
        </w:rPr>
        <w:t xml:space="preserve">Converging results would motivate an early care in pediatric PTSD to limit </w:t>
      </w:r>
      <w:r w:rsidR="008D340D">
        <w:rPr>
          <w:rFonts w:ascii="Times New Roman" w:hAnsi="Times New Roman"/>
          <w:sz w:val="24"/>
          <w:szCs w:val="24"/>
          <w:lang w:val="en-US"/>
        </w:rPr>
        <w:t xml:space="preserve">possible </w:t>
      </w:r>
      <w:r w:rsidR="00751ED6" w:rsidRPr="00A00D35">
        <w:rPr>
          <w:rFonts w:ascii="Times New Roman" w:hAnsi="Times New Roman"/>
          <w:sz w:val="24"/>
          <w:szCs w:val="24"/>
          <w:lang w:val="en-US"/>
        </w:rPr>
        <w:t xml:space="preserve">functional </w:t>
      </w:r>
      <w:r w:rsidR="005E1D8E" w:rsidRPr="00A00D35">
        <w:rPr>
          <w:rFonts w:ascii="Times New Roman" w:hAnsi="Times New Roman"/>
          <w:sz w:val="24"/>
          <w:szCs w:val="24"/>
          <w:lang w:val="en-US"/>
        </w:rPr>
        <w:t xml:space="preserve">changes which may </w:t>
      </w:r>
      <w:r w:rsidR="008D340D">
        <w:rPr>
          <w:rFonts w:ascii="Times New Roman" w:hAnsi="Times New Roman"/>
          <w:sz w:val="24"/>
          <w:szCs w:val="24"/>
          <w:lang w:val="en-US"/>
        </w:rPr>
        <w:t xml:space="preserve">impact </w:t>
      </w:r>
      <w:r w:rsidR="005E1D8E" w:rsidRPr="00A00D35">
        <w:rPr>
          <w:rFonts w:ascii="Times New Roman" w:hAnsi="Times New Roman"/>
          <w:sz w:val="24"/>
          <w:szCs w:val="24"/>
          <w:lang w:val="en-US"/>
        </w:rPr>
        <w:t xml:space="preserve">cognitive </w:t>
      </w:r>
      <w:r w:rsidR="00751ED6" w:rsidRPr="00A00D35">
        <w:rPr>
          <w:rFonts w:ascii="Times New Roman" w:hAnsi="Times New Roman"/>
          <w:sz w:val="24"/>
          <w:szCs w:val="24"/>
          <w:lang w:val="en-US"/>
        </w:rPr>
        <w:t>development</w:t>
      </w:r>
      <w:r w:rsidR="00366863">
        <w:rPr>
          <w:rFonts w:ascii="Times New Roman" w:hAnsi="Times New Roman"/>
          <w:sz w:val="24"/>
          <w:szCs w:val="24"/>
          <w:lang w:val="en-US"/>
        </w:rPr>
        <w:t xml:space="preserve"> with</w:t>
      </w:r>
      <w:r w:rsidR="00545742">
        <w:rPr>
          <w:rFonts w:ascii="Times New Roman" w:hAnsi="Times New Roman"/>
          <w:sz w:val="24"/>
          <w:szCs w:val="24"/>
          <w:lang w:val="en-US"/>
        </w:rPr>
        <w:t>,</w:t>
      </w:r>
      <w:r w:rsidR="00366863">
        <w:rPr>
          <w:rFonts w:ascii="Times New Roman" w:hAnsi="Times New Roman"/>
          <w:sz w:val="24"/>
          <w:szCs w:val="24"/>
          <w:lang w:val="en-US"/>
        </w:rPr>
        <w:t xml:space="preserve"> for example</w:t>
      </w:r>
      <w:r w:rsidR="00545742">
        <w:rPr>
          <w:rFonts w:ascii="Times New Roman" w:hAnsi="Times New Roman"/>
          <w:sz w:val="24"/>
          <w:szCs w:val="24"/>
          <w:lang w:val="en-US"/>
        </w:rPr>
        <w:t>, a</w:t>
      </w:r>
      <w:r w:rsidR="00077FC6">
        <w:rPr>
          <w:rFonts w:ascii="Times New Roman" w:hAnsi="Times New Roman"/>
          <w:sz w:val="24"/>
          <w:szCs w:val="24"/>
          <w:lang w:val="en-US"/>
        </w:rPr>
        <w:t xml:space="preserve"> </w:t>
      </w:r>
      <w:r w:rsidR="00366863" w:rsidRPr="00366863">
        <w:rPr>
          <w:rFonts w:ascii="Times New Roman" w:hAnsi="Times New Roman"/>
          <w:sz w:val="24"/>
          <w:szCs w:val="24"/>
          <w:lang w:val="en-US"/>
        </w:rPr>
        <w:t>psychotherap</w:t>
      </w:r>
      <w:r w:rsidR="00545742">
        <w:rPr>
          <w:rFonts w:ascii="Times New Roman" w:hAnsi="Times New Roman"/>
          <w:sz w:val="24"/>
          <w:szCs w:val="24"/>
          <w:lang w:val="en-US"/>
        </w:rPr>
        <w:t>y</w:t>
      </w:r>
      <w:r w:rsidR="00366863" w:rsidRPr="00366863">
        <w:rPr>
          <w:rFonts w:ascii="Times New Roman" w:hAnsi="Times New Roman"/>
          <w:sz w:val="24"/>
          <w:szCs w:val="24"/>
          <w:lang w:val="en-US"/>
        </w:rPr>
        <w:t xml:space="preserve"> </w:t>
      </w:r>
      <w:r w:rsidR="00366863">
        <w:rPr>
          <w:rFonts w:ascii="Times New Roman" w:hAnsi="Times New Roman"/>
          <w:sz w:val="24"/>
          <w:szCs w:val="24"/>
          <w:lang w:val="en-US"/>
        </w:rPr>
        <w:t xml:space="preserve">focused on </w:t>
      </w:r>
      <w:r w:rsidR="00366863" w:rsidRPr="00366863">
        <w:rPr>
          <w:rFonts w:ascii="Times New Roman" w:hAnsi="Times New Roman"/>
          <w:sz w:val="24"/>
          <w:szCs w:val="24"/>
          <w:lang w:val="en-US"/>
        </w:rPr>
        <w:t>introspection and self-awarenes</w:t>
      </w:r>
      <w:r w:rsidR="00366863">
        <w:rPr>
          <w:rFonts w:ascii="Times New Roman" w:hAnsi="Times New Roman"/>
          <w:sz w:val="24"/>
          <w:szCs w:val="24"/>
          <w:lang w:val="en-US"/>
        </w:rPr>
        <w:t>s</w:t>
      </w:r>
      <w:r w:rsidR="00A14195">
        <w:rPr>
          <w:rFonts w:ascii="Times New Roman" w:hAnsi="Times New Roman"/>
          <w:sz w:val="24"/>
          <w:szCs w:val="24"/>
          <w:lang w:val="en-US"/>
        </w:rPr>
        <w:t xml:space="preserve"> to promote positive self processing</w:t>
      </w:r>
      <w:r w:rsidR="00366863">
        <w:rPr>
          <w:rFonts w:ascii="Times New Roman" w:hAnsi="Times New Roman"/>
          <w:sz w:val="24"/>
          <w:szCs w:val="24"/>
          <w:lang w:val="en-US"/>
        </w:rPr>
        <w:t>.</w:t>
      </w:r>
    </w:p>
    <w:p w14:paraId="53FE2B85" w14:textId="2A1A9793" w:rsidR="00BD34B1" w:rsidRPr="00366863" w:rsidRDefault="00E77861" w:rsidP="00366863">
      <w:pPr>
        <w:spacing w:after="0" w:line="480" w:lineRule="auto"/>
        <w:jc w:val="both"/>
        <w:rPr>
          <w:rFonts w:ascii="Times New Roman" w:hAnsi="Times New Roman"/>
          <w:sz w:val="24"/>
          <w:szCs w:val="24"/>
          <w:lang w:val="en-US"/>
        </w:rPr>
      </w:pPr>
      <w:r w:rsidRPr="00366863">
        <w:rPr>
          <w:rFonts w:ascii="Times New Roman" w:hAnsi="Times New Roman"/>
          <w:b/>
          <w:caps/>
          <w:sz w:val="24"/>
          <w:szCs w:val="24"/>
          <w:lang w:val="en-US"/>
        </w:rPr>
        <w:br w:type="page"/>
      </w:r>
      <w:r w:rsidR="00BD34B1" w:rsidRPr="00A00D35">
        <w:rPr>
          <w:rFonts w:ascii="Times New Roman" w:hAnsi="Times New Roman"/>
          <w:b/>
          <w:sz w:val="24"/>
          <w:szCs w:val="24"/>
          <w:lang w:val="en-US"/>
        </w:rPr>
        <w:lastRenderedPageBreak/>
        <w:t>Acknowledgments</w:t>
      </w:r>
    </w:p>
    <w:p w14:paraId="58D87611" w14:textId="77777777" w:rsidR="00BD34B1" w:rsidRPr="00A00D35" w:rsidRDefault="00BD34B1" w:rsidP="00BD34B1">
      <w:pPr>
        <w:spacing w:after="240" w:line="480" w:lineRule="auto"/>
        <w:jc w:val="both"/>
        <w:outlineLvl w:val="0"/>
        <w:rPr>
          <w:rFonts w:ascii="Times New Roman" w:hAnsi="Times New Roman"/>
          <w:b/>
          <w:sz w:val="24"/>
          <w:szCs w:val="24"/>
          <w:lang w:val="en-US"/>
        </w:rPr>
      </w:pPr>
      <w:r w:rsidRPr="00A00D35">
        <w:rPr>
          <w:rFonts w:ascii="Times New Roman" w:hAnsi="Times New Roman"/>
          <w:sz w:val="24"/>
          <w:szCs w:val="24"/>
          <w:lang w:val="en-US"/>
        </w:rPr>
        <w:t>This study was supported by the University Hospital of Caen, the Caen school district and the Mutuelle Générale de l’Education Nationale (mutual insurance company). We would like to thank C. Lebouleux, F. Mézenge, M.H. Noël, M.C. Onfroy and C. Tomadesso for their help in testing participants and data acquisition. We are also thankful to the adolescents and institutions that took part in our research.</w:t>
      </w:r>
    </w:p>
    <w:p w14:paraId="03364179" w14:textId="77777777" w:rsidR="00B45758" w:rsidRPr="00A00D35" w:rsidRDefault="00BD34B1" w:rsidP="00E77861">
      <w:pPr>
        <w:spacing w:after="240" w:line="480" w:lineRule="auto"/>
        <w:jc w:val="both"/>
        <w:outlineLvl w:val="0"/>
        <w:rPr>
          <w:rFonts w:ascii="Times New Roman" w:eastAsia="Times New Roman" w:hAnsi="Times New Roman"/>
          <w:b/>
          <w:bCs/>
          <w:sz w:val="24"/>
          <w:szCs w:val="24"/>
          <w:lang w:val="en-US"/>
        </w:rPr>
      </w:pPr>
      <w:r>
        <w:rPr>
          <w:rFonts w:ascii="Times New Roman" w:hAnsi="Times New Roman"/>
          <w:b/>
          <w:caps/>
          <w:sz w:val="24"/>
          <w:szCs w:val="24"/>
          <w:lang w:val="en-US"/>
        </w:rPr>
        <w:br w:type="page"/>
      </w:r>
      <w:r w:rsidR="00FE21BC" w:rsidRPr="00A00D35">
        <w:rPr>
          <w:rFonts w:ascii="Times New Roman" w:hAnsi="Times New Roman"/>
          <w:b/>
          <w:sz w:val="24"/>
          <w:szCs w:val="24"/>
          <w:lang w:val="en-US"/>
        </w:rPr>
        <w:lastRenderedPageBreak/>
        <w:t>References</w:t>
      </w:r>
    </w:p>
    <w:p w14:paraId="14D2FF8A" w14:textId="7E73915B" w:rsidR="00FF4E0B" w:rsidRPr="008A605C" w:rsidRDefault="004F758E"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A00D35">
        <w:rPr>
          <w:rFonts w:ascii="Times New Roman" w:hAnsi="Times New Roman"/>
          <w:sz w:val="24"/>
          <w:szCs w:val="24"/>
          <w:lang w:val="en-US"/>
        </w:rPr>
        <w:fldChar w:fldCharType="begin" w:fldLock="1"/>
      </w:r>
      <w:r w:rsidRPr="00A00D35">
        <w:rPr>
          <w:rFonts w:ascii="Times New Roman" w:hAnsi="Times New Roman"/>
          <w:sz w:val="24"/>
          <w:szCs w:val="24"/>
          <w:lang w:val="en-US"/>
        </w:rPr>
        <w:instrText xml:space="preserve">ADDIN Mendeley Bibliography CSL_BIBLIOGRAPHY </w:instrText>
      </w:r>
      <w:r w:rsidRPr="00A00D35">
        <w:rPr>
          <w:rFonts w:ascii="Times New Roman" w:hAnsi="Times New Roman"/>
          <w:sz w:val="24"/>
          <w:szCs w:val="24"/>
          <w:lang w:val="en-US"/>
        </w:rPr>
        <w:fldChar w:fldCharType="separate"/>
      </w:r>
      <w:r w:rsidR="00FF4E0B" w:rsidRPr="008A605C">
        <w:rPr>
          <w:rFonts w:ascii="Times New Roman" w:hAnsi="Times New Roman"/>
          <w:noProof/>
          <w:sz w:val="24"/>
          <w:szCs w:val="24"/>
          <w:lang w:val="en-US"/>
        </w:rPr>
        <w:t xml:space="preserve">Aghajani, M., Veer, I. M., van Hoof, M.-J., Rombouts, S. A. R. B., van der Wee, N. J., &amp; Vermeiren, R. R. J. M. (2016). Abnormal functional architecture of amygdala-centered networks in adolescent posttraumatic stress disorder. </w:t>
      </w:r>
      <w:r w:rsidR="00FF4E0B" w:rsidRPr="008A605C">
        <w:rPr>
          <w:rFonts w:ascii="Times New Roman" w:hAnsi="Times New Roman"/>
          <w:i/>
          <w:iCs/>
          <w:noProof/>
          <w:sz w:val="24"/>
          <w:szCs w:val="24"/>
          <w:lang w:val="en-US"/>
        </w:rPr>
        <w:t>Human Brain Mapping</w:t>
      </w:r>
      <w:r w:rsidR="00FF4E0B" w:rsidRPr="008A605C">
        <w:rPr>
          <w:rFonts w:ascii="Times New Roman" w:hAnsi="Times New Roman"/>
          <w:noProof/>
          <w:sz w:val="24"/>
          <w:szCs w:val="24"/>
          <w:lang w:val="en-US"/>
        </w:rPr>
        <w:t xml:space="preserve">, </w:t>
      </w:r>
      <w:r w:rsidR="00FF4E0B" w:rsidRPr="008A605C">
        <w:rPr>
          <w:rFonts w:ascii="Times New Roman" w:hAnsi="Times New Roman"/>
          <w:i/>
          <w:iCs/>
          <w:noProof/>
          <w:sz w:val="24"/>
          <w:szCs w:val="24"/>
          <w:lang w:val="en-US"/>
        </w:rPr>
        <w:t>37</w:t>
      </w:r>
      <w:r w:rsidR="00FF4E0B" w:rsidRPr="008A605C">
        <w:rPr>
          <w:rFonts w:ascii="Times New Roman" w:hAnsi="Times New Roman"/>
          <w:noProof/>
          <w:sz w:val="24"/>
          <w:szCs w:val="24"/>
          <w:lang w:val="en-US"/>
        </w:rPr>
        <w:t>(3), 1120–1135. http://doi.org/10.1002/hbm.23093</w:t>
      </w:r>
    </w:p>
    <w:p w14:paraId="7DA20C79"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Ahmed, S. P., Bittencourt-Hewitt, A., &amp; Sebastian, C. L. (2015). Neurocognitive bases of emotion regulation development in adolescence. </w:t>
      </w:r>
      <w:r w:rsidRPr="008A605C">
        <w:rPr>
          <w:rFonts w:ascii="Times New Roman" w:hAnsi="Times New Roman"/>
          <w:i/>
          <w:iCs/>
          <w:noProof/>
          <w:sz w:val="24"/>
          <w:szCs w:val="24"/>
          <w:lang w:val="en-US"/>
        </w:rPr>
        <w:t>Developmental Cognitive Neuroscience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15</w:t>
      </w:r>
      <w:r w:rsidRPr="008A605C">
        <w:rPr>
          <w:rFonts w:ascii="Times New Roman" w:hAnsi="Times New Roman"/>
          <w:noProof/>
          <w:sz w:val="24"/>
          <w:szCs w:val="24"/>
          <w:lang w:val="en-US"/>
        </w:rPr>
        <w:t>, 11–25. http://doi.org/10.1016/j.dcn.2015.07.006</w:t>
      </w:r>
    </w:p>
    <w:p w14:paraId="4CC578C4"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Andrews, B., Brewin, C. R., Rose, S., &amp; Kirk, M. (2000). Predicting PTSD symptoms in victims of violent crime: The role of shame, anger, and childhood abuse. </w:t>
      </w:r>
      <w:r w:rsidRPr="008A605C">
        <w:rPr>
          <w:rFonts w:ascii="Times New Roman" w:hAnsi="Times New Roman"/>
          <w:i/>
          <w:iCs/>
          <w:noProof/>
          <w:sz w:val="24"/>
          <w:szCs w:val="24"/>
          <w:lang w:val="en-US"/>
        </w:rPr>
        <w:t>Journal of Abnormal Psychology</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109</w:t>
      </w:r>
      <w:r w:rsidRPr="008A605C">
        <w:rPr>
          <w:rFonts w:ascii="Times New Roman" w:hAnsi="Times New Roman"/>
          <w:noProof/>
          <w:sz w:val="24"/>
          <w:szCs w:val="24"/>
          <w:lang w:val="en-US"/>
        </w:rPr>
        <w:t>(1), 69–73. http://doi.org/10.1037/0021-843X.109.1.69</w:t>
      </w:r>
    </w:p>
    <w:p w14:paraId="4EB6C5F4"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Badre, D., Poldrack, R. A., Paré-Blagoev, E. J., Insler, R. Z., &amp; Wagner, A. D. (2005). Dissociable controlled retrieval and generalized selection mechanisms in ventrolateral prefrontal cortex. </w:t>
      </w:r>
      <w:r w:rsidRPr="008A605C">
        <w:rPr>
          <w:rFonts w:ascii="Times New Roman" w:hAnsi="Times New Roman"/>
          <w:i/>
          <w:iCs/>
          <w:noProof/>
          <w:sz w:val="24"/>
          <w:szCs w:val="24"/>
          <w:lang w:val="en-US"/>
        </w:rPr>
        <w:t>Neuron</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47</w:t>
      </w:r>
      <w:r w:rsidRPr="008A605C">
        <w:rPr>
          <w:rFonts w:ascii="Times New Roman" w:hAnsi="Times New Roman"/>
          <w:noProof/>
          <w:sz w:val="24"/>
          <w:szCs w:val="24"/>
          <w:lang w:val="en-US"/>
        </w:rPr>
        <w:t>(6), 907–18. http://doi.org/10.1016/j.neuron.2005.07.023</w:t>
      </w:r>
    </w:p>
    <w:p w14:paraId="54D4F7CF"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Benoit, R. G., Gilbert, S. J., Volle, E., &amp; Burgess, P. W. (2010). When I think about me and simulate you: Medial rostral prefrontal cortex and self-referential processes. </w:t>
      </w:r>
      <w:r w:rsidRPr="008A605C">
        <w:rPr>
          <w:rFonts w:ascii="Times New Roman" w:hAnsi="Times New Roman"/>
          <w:i/>
          <w:iCs/>
          <w:noProof/>
          <w:sz w:val="24"/>
          <w:szCs w:val="24"/>
          <w:lang w:val="en-US"/>
        </w:rPr>
        <w:t>NeuroImage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50</w:t>
      </w:r>
      <w:r w:rsidRPr="008A605C">
        <w:rPr>
          <w:rFonts w:ascii="Times New Roman" w:hAnsi="Times New Roman"/>
          <w:noProof/>
          <w:sz w:val="24"/>
          <w:szCs w:val="24"/>
          <w:lang w:val="en-US"/>
        </w:rPr>
        <w:t>(3), 1340–1349. http://doi.org/10.1016/j.neuroimage.2009.12.091</w:t>
      </w:r>
    </w:p>
    <w:p w14:paraId="093395B2" w14:textId="6A7E373F" w:rsidR="00FF4E0B" w:rsidRPr="00FF4E0B"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rPr>
      </w:pPr>
      <w:r w:rsidRPr="008A605C">
        <w:rPr>
          <w:rFonts w:ascii="Times New Roman" w:hAnsi="Times New Roman"/>
          <w:noProof/>
          <w:sz w:val="24"/>
          <w:szCs w:val="24"/>
          <w:lang w:val="en-US"/>
        </w:rPr>
        <w:t>Bluhm, R. L., Frewen, P. A., Coupland, N. C., Densmore, M., Schore,</w:t>
      </w:r>
      <w:r w:rsidR="007907FF">
        <w:rPr>
          <w:rFonts w:ascii="Times New Roman" w:hAnsi="Times New Roman"/>
          <w:noProof/>
          <w:sz w:val="24"/>
          <w:szCs w:val="24"/>
          <w:lang w:val="en-US"/>
        </w:rPr>
        <w:t xml:space="preserve"> </w:t>
      </w:r>
      <w:r w:rsidRPr="008A605C">
        <w:rPr>
          <w:rFonts w:ascii="Times New Roman" w:hAnsi="Times New Roman"/>
          <w:noProof/>
          <w:sz w:val="24"/>
          <w:szCs w:val="24"/>
          <w:lang w:val="en-US"/>
        </w:rPr>
        <w:t xml:space="preserve">a N., &amp; Lanius, R. a. (2012). Neural correlates of self-reflection in post-traumatic stress disorder. </w:t>
      </w:r>
      <w:r w:rsidRPr="00FF4E0B">
        <w:rPr>
          <w:rFonts w:ascii="Times New Roman" w:hAnsi="Times New Roman"/>
          <w:i/>
          <w:iCs/>
          <w:noProof/>
          <w:sz w:val="24"/>
          <w:szCs w:val="24"/>
        </w:rPr>
        <w:t>Acta Psychiatrica Scandinavica</w:t>
      </w:r>
      <w:r w:rsidRPr="00FF4E0B">
        <w:rPr>
          <w:rFonts w:ascii="Times New Roman" w:hAnsi="Times New Roman"/>
          <w:noProof/>
          <w:sz w:val="24"/>
          <w:szCs w:val="24"/>
        </w:rPr>
        <w:t xml:space="preserve">, </w:t>
      </w:r>
      <w:r w:rsidRPr="00FF4E0B">
        <w:rPr>
          <w:rFonts w:ascii="Times New Roman" w:hAnsi="Times New Roman"/>
          <w:i/>
          <w:iCs/>
          <w:noProof/>
          <w:sz w:val="24"/>
          <w:szCs w:val="24"/>
        </w:rPr>
        <w:t>125</w:t>
      </w:r>
      <w:r w:rsidRPr="00FF4E0B">
        <w:rPr>
          <w:rFonts w:ascii="Times New Roman" w:hAnsi="Times New Roman"/>
          <w:noProof/>
          <w:sz w:val="24"/>
          <w:szCs w:val="24"/>
        </w:rPr>
        <w:t>(3), 238–246. http://doi.org/10.1111/j.1600-0447.2011.01773.x</w:t>
      </w:r>
    </w:p>
    <w:p w14:paraId="1B028ACF"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FF4E0B">
        <w:rPr>
          <w:rFonts w:ascii="Times New Roman" w:hAnsi="Times New Roman"/>
          <w:noProof/>
          <w:sz w:val="24"/>
          <w:szCs w:val="24"/>
        </w:rPr>
        <w:t xml:space="preserve">Bowlby, J. (1969). </w:t>
      </w:r>
      <w:r w:rsidRPr="008A605C">
        <w:rPr>
          <w:rFonts w:ascii="Times New Roman" w:hAnsi="Times New Roman"/>
          <w:i/>
          <w:iCs/>
          <w:noProof/>
          <w:sz w:val="24"/>
          <w:szCs w:val="24"/>
          <w:lang w:val="en-US"/>
        </w:rPr>
        <w:t>Attachment and loss</w:t>
      </w:r>
      <w:r w:rsidRPr="008A605C">
        <w:rPr>
          <w:rFonts w:ascii="Times New Roman" w:hAnsi="Times New Roman"/>
          <w:noProof/>
          <w:sz w:val="24"/>
          <w:szCs w:val="24"/>
          <w:lang w:val="en-US"/>
        </w:rPr>
        <w:t xml:space="preserve"> (Vol. I). New York: Basic Books.</w:t>
      </w:r>
    </w:p>
    <w:p w14:paraId="4B93E311" w14:textId="77777777" w:rsidR="00FF4E0B" w:rsidRPr="00FF4E0B"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rPr>
      </w:pPr>
      <w:r w:rsidRPr="008A605C">
        <w:rPr>
          <w:rFonts w:ascii="Times New Roman" w:hAnsi="Times New Roman"/>
          <w:noProof/>
          <w:sz w:val="24"/>
          <w:szCs w:val="24"/>
          <w:lang w:val="en-US"/>
        </w:rPr>
        <w:t xml:space="preserve">Brunet, A., St-Hilaire, A., Jehel, L., &amp; King, S. (2003). Validation of a French version of the impact of event scale-revised. </w:t>
      </w:r>
      <w:r w:rsidRPr="00FF4E0B">
        <w:rPr>
          <w:rFonts w:ascii="Times New Roman" w:hAnsi="Times New Roman"/>
          <w:i/>
          <w:iCs/>
          <w:noProof/>
          <w:sz w:val="24"/>
          <w:szCs w:val="24"/>
        </w:rPr>
        <w:t>Canadian Journal of Psychiatry. Revue Canadienne de Psychiatrie</w:t>
      </w:r>
      <w:r w:rsidRPr="00FF4E0B">
        <w:rPr>
          <w:rFonts w:ascii="Times New Roman" w:hAnsi="Times New Roman"/>
          <w:noProof/>
          <w:sz w:val="24"/>
          <w:szCs w:val="24"/>
        </w:rPr>
        <w:t xml:space="preserve">, </w:t>
      </w:r>
      <w:r w:rsidRPr="00FF4E0B">
        <w:rPr>
          <w:rFonts w:ascii="Times New Roman" w:hAnsi="Times New Roman"/>
          <w:i/>
          <w:iCs/>
          <w:noProof/>
          <w:sz w:val="24"/>
          <w:szCs w:val="24"/>
        </w:rPr>
        <w:t>48</w:t>
      </w:r>
      <w:r w:rsidRPr="00FF4E0B">
        <w:rPr>
          <w:rFonts w:ascii="Times New Roman" w:hAnsi="Times New Roman"/>
          <w:noProof/>
          <w:sz w:val="24"/>
          <w:szCs w:val="24"/>
        </w:rPr>
        <w:t>(1), 56–61. http://doi.org/10.1177/070674370304800111</w:t>
      </w:r>
    </w:p>
    <w:p w14:paraId="037AE20A"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FF4E0B">
        <w:rPr>
          <w:rFonts w:ascii="Times New Roman" w:hAnsi="Times New Roman"/>
          <w:noProof/>
          <w:sz w:val="24"/>
          <w:szCs w:val="24"/>
        </w:rPr>
        <w:lastRenderedPageBreak/>
        <w:t xml:space="preserve">Bryant, R. A., &amp; Guthrie, R. M. (2005). </w:t>
      </w:r>
      <w:r w:rsidRPr="008A605C">
        <w:rPr>
          <w:rFonts w:ascii="Times New Roman" w:hAnsi="Times New Roman"/>
          <w:noProof/>
          <w:sz w:val="24"/>
          <w:szCs w:val="24"/>
          <w:lang w:val="en-US"/>
        </w:rPr>
        <w:t xml:space="preserve">Maladaptive appraisals as a risk factor for posttraumatic stress: a study of trainee firefighters. </w:t>
      </w:r>
      <w:r w:rsidRPr="008A605C">
        <w:rPr>
          <w:rFonts w:ascii="Times New Roman" w:hAnsi="Times New Roman"/>
          <w:i/>
          <w:iCs/>
          <w:noProof/>
          <w:sz w:val="24"/>
          <w:szCs w:val="24"/>
          <w:lang w:val="en-US"/>
        </w:rPr>
        <w:t>Psychological Science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16</w:t>
      </w:r>
      <w:r w:rsidRPr="008A605C">
        <w:rPr>
          <w:rFonts w:ascii="Times New Roman" w:hAnsi="Times New Roman"/>
          <w:noProof/>
          <w:sz w:val="24"/>
          <w:szCs w:val="24"/>
          <w:lang w:val="en-US"/>
        </w:rPr>
        <w:t>(10), 749–52. http://doi.org/10.1111/j.1467-9280.2005.01608.x</w:t>
      </w:r>
    </w:p>
    <w:p w14:paraId="1C3E4B76"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Buckner, R. L., Andrews-Hanna, J. R., &amp; Schacter, D. L. (2008). The brain’s default network: anatomy, function, and relevance to disease. </w:t>
      </w:r>
      <w:r w:rsidRPr="008A605C">
        <w:rPr>
          <w:rFonts w:ascii="Times New Roman" w:hAnsi="Times New Roman"/>
          <w:i/>
          <w:iCs/>
          <w:noProof/>
          <w:sz w:val="24"/>
          <w:szCs w:val="24"/>
          <w:lang w:val="en-US"/>
        </w:rPr>
        <w:t>Annals of the New York Academy of Sciences</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1124</w:t>
      </w:r>
      <w:r w:rsidRPr="008A605C">
        <w:rPr>
          <w:rFonts w:ascii="Times New Roman" w:hAnsi="Times New Roman"/>
          <w:noProof/>
          <w:sz w:val="24"/>
          <w:szCs w:val="24"/>
          <w:lang w:val="en-US"/>
        </w:rPr>
        <w:t>, 1–38. http://doi.org/10.1196/annals.1440.011</w:t>
      </w:r>
    </w:p>
    <w:p w14:paraId="1CE1BFB1"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Cicchetti, D., &amp; Rogosch, F. A. (1994). The toll of child maltreatment on the developing child: Insights from developmental psychopathology. </w:t>
      </w:r>
      <w:r w:rsidRPr="008A605C">
        <w:rPr>
          <w:rFonts w:ascii="Times New Roman" w:hAnsi="Times New Roman"/>
          <w:i/>
          <w:iCs/>
          <w:noProof/>
          <w:sz w:val="24"/>
          <w:szCs w:val="24"/>
          <w:lang w:val="en-US"/>
        </w:rPr>
        <w:t>Child and Adolescent Psychiatric Clinics of North America</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3</w:t>
      </w:r>
      <w:r w:rsidRPr="008A605C">
        <w:rPr>
          <w:rFonts w:ascii="Times New Roman" w:hAnsi="Times New Roman"/>
          <w:noProof/>
          <w:sz w:val="24"/>
          <w:szCs w:val="24"/>
          <w:lang w:val="en-US"/>
        </w:rPr>
        <w:t>, 759–776.</w:t>
      </w:r>
    </w:p>
    <w:p w14:paraId="1B83AA44"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Cisler, J. M., Scott Steele, J., Smitherman, S., Lenow, J. K., &amp; Kilts, C. D. (2013). Neural processing correlates of assaultive violence exposure and PTSD symptoms during implicit threat processing: A network-level analysis among adolescent girls. </w:t>
      </w:r>
      <w:r w:rsidRPr="008A605C">
        <w:rPr>
          <w:rFonts w:ascii="Times New Roman" w:hAnsi="Times New Roman"/>
          <w:i/>
          <w:iCs/>
          <w:noProof/>
          <w:sz w:val="24"/>
          <w:szCs w:val="24"/>
          <w:lang w:val="en-US"/>
        </w:rPr>
        <w:t>Psychiatry Research - Neuroimaging</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214</w:t>
      </w:r>
      <w:r w:rsidRPr="008A605C">
        <w:rPr>
          <w:rFonts w:ascii="Times New Roman" w:hAnsi="Times New Roman"/>
          <w:noProof/>
          <w:sz w:val="24"/>
          <w:szCs w:val="24"/>
          <w:lang w:val="en-US"/>
        </w:rPr>
        <w:t>(3), 238–246. http://doi.org/10.1016/j.pscychresns.2013.06.003</w:t>
      </w:r>
    </w:p>
    <w:p w14:paraId="2527B8B0"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Crozier, J. C., Wang, L., Huettel, S. A., &amp; De Bellis, M. D. (2014). Neural correlates of cognitive and affective processing in maltreated youth with posttraumatic stress symptoms: Does gender matter? </w:t>
      </w:r>
      <w:r w:rsidRPr="008A605C">
        <w:rPr>
          <w:rFonts w:ascii="Times New Roman" w:hAnsi="Times New Roman"/>
          <w:i/>
          <w:iCs/>
          <w:noProof/>
          <w:sz w:val="24"/>
          <w:szCs w:val="24"/>
          <w:lang w:val="en-US"/>
        </w:rPr>
        <w:t>Development and Psychopathology</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26</w:t>
      </w:r>
      <w:r w:rsidRPr="008A605C">
        <w:rPr>
          <w:rFonts w:ascii="Times New Roman" w:hAnsi="Times New Roman"/>
          <w:noProof/>
          <w:sz w:val="24"/>
          <w:szCs w:val="24"/>
          <w:lang w:val="en-US"/>
        </w:rPr>
        <w:t>(2), 491–513. http://doi.org/10.1017/S095457941400008X</w:t>
      </w:r>
    </w:p>
    <w:p w14:paraId="7FE50470"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De Bellis, M. D., &amp; Zisk, A. (2014). The biological effects of childhood trauma. </w:t>
      </w:r>
      <w:r w:rsidRPr="008A605C">
        <w:rPr>
          <w:rFonts w:ascii="Times New Roman" w:hAnsi="Times New Roman"/>
          <w:i/>
          <w:iCs/>
          <w:noProof/>
          <w:sz w:val="24"/>
          <w:szCs w:val="24"/>
          <w:lang w:val="en-US"/>
        </w:rPr>
        <w:t>Child and Adolescent Psychiatric Clinics of North America</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23</w:t>
      </w:r>
      <w:r w:rsidRPr="008A605C">
        <w:rPr>
          <w:rFonts w:ascii="Times New Roman" w:hAnsi="Times New Roman"/>
          <w:noProof/>
          <w:sz w:val="24"/>
          <w:szCs w:val="24"/>
          <w:lang w:val="en-US"/>
        </w:rPr>
        <w:t>(2), 185–222, vii. http://doi.org/10.1016/j.chc.2014.01.002</w:t>
      </w:r>
    </w:p>
    <w:p w14:paraId="0FE827FD"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FF4E0B">
        <w:rPr>
          <w:rFonts w:ascii="Times New Roman" w:hAnsi="Times New Roman"/>
          <w:noProof/>
          <w:sz w:val="24"/>
          <w:szCs w:val="24"/>
        </w:rPr>
        <w:t xml:space="preserve">Dégeilh, F., Guillery-Girard, B., Dayan, J., Gaubert, M., Chételat, G., Egler, P.-J., … Viard, A. (2015). </w:t>
      </w:r>
      <w:r w:rsidRPr="008A605C">
        <w:rPr>
          <w:rFonts w:ascii="Times New Roman" w:hAnsi="Times New Roman"/>
          <w:noProof/>
          <w:sz w:val="24"/>
          <w:szCs w:val="24"/>
          <w:lang w:val="en-US"/>
        </w:rPr>
        <w:t xml:space="preserve">Neural Correlates of Self and Its Interaction With Memory in Healthy Adolescents. </w:t>
      </w:r>
      <w:r w:rsidRPr="008A605C">
        <w:rPr>
          <w:rFonts w:ascii="Times New Roman" w:hAnsi="Times New Roman"/>
          <w:i/>
          <w:iCs/>
          <w:noProof/>
          <w:sz w:val="24"/>
          <w:szCs w:val="24"/>
          <w:lang w:val="en-US"/>
        </w:rPr>
        <w:t>Child Development</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86</w:t>
      </w:r>
      <w:r w:rsidRPr="008A605C">
        <w:rPr>
          <w:rFonts w:ascii="Times New Roman" w:hAnsi="Times New Roman"/>
          <w:noProof/>
          <w:sz w:val="24"/>
          <w:szCs w:val="24"/>
          <w:lang w:val="en-US"/>
        </w:rPr>
        <w:t>(6), 1966–1983. http://doi.org/10.1111/cdev.12440</w:t>
      </w:r>
    </w:p>
    <w:p w14:paraId="5852CC95"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Dugas, M., &amp; Bouvard, M. (1996). French version of the Children Depression Inventory </w:t>
      </w:r>
      <w:r w:rsidRPr="008A605C">
        <w:rPr>
          <w:rFonts w:ascii="Times New Roman" w:hAnsi="Times New Roman"/>
          <w:noProof/>
          <w:sz w:val="24"/>
          <w:szCs w:val="24"/>
          <w:lang w:val="en-US"/>
        </w:rPr>
        <w:lastRenderedPageBreak/>
        <w:t xml:space="preserve">Bouvard. </w:t>
      </w:r>
      <w:r w:rsidRPr="00FF4E0B">
        <w:rPr>
          <w:rFonts w:ascii="Times New Roman" w:hAnsi="Times New Roman"/>
          <w:noProof/>
          <w:sz w:val="24"/>
          <w:szCs w:val="24"/>
        </w:rPr>
        <w:t xml:space="preserve">In J. D. Guelfi (Ed.), </w:t>
      </w:r>
      <w:r w:rsidRPr="00FF4E0B">
        <w:rPr>
          <w:rFonts w:ascii="Times New Roman" w:hAnsi="Times New Roman"/>
          <w:i/>
          <w:iCs/>
          <w:noProof/>
          <w:sz w:val="24"/>
          <w:szCs w:val="24"/>
        </w:rPr>
        <w:t>L’évaluation clinique standardisée en psychiatrie</w:t>
      </w:r>
      <w:r w:rsidRPr="00FF4E0B">
        <w:rPr>
          <w:rFonts w:ascii="Times New Roman" w:hAnsi="Times New Roman"/>
          <w:noProof/>
          <w:sz w:val="24"/>
          <w:szCs w:val="24"/>
        </w:rPr>
        <w:t xml:space="preserve"> (pp. 543–8). </w:t>
      </w:r>
      <w:r w:rsidRPr="008A605C">
        <w:rPr>
          <w:rFonts w:ascii="Times New Roman" w:hAnsi="Times New Roman"/>
          <w:noProof/>
          <w:sz w:val="24"/>
          <w:szCs w:val="24"/>
          <w:lang w:val="en-US"/>
        </w:rPr>
        <w:t>Boulogne: Pierre Fabre.</w:t>
      </w:r>
    </w:p>
    <w:p w14:paraId="7B7F4864"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Ehlers, A., &amp; Clark, D. M. (2000). A cognitive model of posttraumatic stress disorder. </w:t>
      </w:r>
      <w:r w:rsidRPr="008A605C">
        <w:rPr>
          <w:rFonts w:ascii="Times New Roman" w:hAnsi="Times New Roman"/>
          <w:i/>
          <w:iCs/>
          <w:noProof/>
          <w:sz w:val="24"/>
          <w:szCs w:val="24"/>
          <w:lang w:val="en-US"/>
        </w:rPr>
        <w:t>Behaviour Research and Therapy</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38</w:t>
      </w:r>
      <w:r w:rsidRPr="008A605C">
        <w:rPr>
          <w:rFonts w:ascii="Times New Roman" w:hAnsi="Times New Roman"/>
          <w:noProof/>
          <w:sz w:val="24"/>
          <w:szCs w:val="24"/>
          <w:lang w:val="en-US"/>
        </w:rPr>
        <w:t>(4), 319–345. http://doi.org/10.1016/S0005-7967(99)00123-0</w:t>
      </w:r>
    </w:p>
    <w:p w14:paraId="5D09237B"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First, M. B., Spitzer, R. L., Miriam, G., &amp; Williams, J. B. W. (1996). </w:t>
      </w:r>
      <w:r w:rsidRPr="008A605C">
        <w:rPr>
          <w:rFonts w:ascii="Times New Roman" w:hAnsi="Times New Roman"/>
          <w:i/>
          <w:iCs/>
          <w:noProof/>
          <w:sz w:val="24"/>
          <w:szCs w:val="24"/>
          <w:lang w:val="en-US"/>
        </w:rPr>
        <w:t>Structured Clinical Interview for DSM-IV Axis I Disorders, Clinician Version (SCID-CV)</w:t>
      </w:r>
      <w:r w:rsidRPr="008A605C">
        <w:rPr>
          <w:rFonts w:ascii="Times New Roman" w:hAnsi="Times New Roman"/>
          <w:noProof/>
          <w:sz w:val="24"/>
          <w:szCs w:val="24"/>
          <w:lang w:val="en-US"/>
        </w:rPr>
        <w:t>. (Inc., Ed.) (American P). Washington, D.C.</w:t>
      </w:r>
    </w:p>
    <w:p w14:paraId="42A308F7"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Fonov, V., Evans, A. C., Botteron, K., Almli, C. R., McKinstry, R. C., &amp; Collins, D. L. (2011). Unbiased average age-appropriate atlases for pediatric studies. </w:t>
      </w:r>
      <w:r w:rsidRPr="008A605C">
        <w:rPr>
          <w:rFonts w:ascii="Times New Roman" w:hAnsi="Times New Roman"/>
          <w:i/>
          <w:iCs/>
          <w:noProof/>
          <w:sz w:val="24"/>
          <w:szCs w:val="24"/>
          <w:lang w:val="en-US"/>
        </w:rPr>
        <w:t>NeuroImage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54</w:t>
      </w:r>
      <w:r w:rsidRPr="008A605C">
        <w:rPr>
          <w:rFonts w:ascii="Times New Roman" w:hAnsi="Times New Roman"/>
          <w:noProof/>
          <w:sz w:val="24"/>
          <w:szCs w:val="24"/>
          <w:lang w:val="en-US"/>
        </w:rPr>
        <w:t>(1), 313–327. http://doi.org/10.1016/j.neuroimage.2010.07.033</w:t>
      </w:r>
    </w:p>
    <w:p w14:paraId="039BB90F"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Frewen, P. A., Dozois, D. J. A., Neufeld, R. W. J., Densmore, M., Stevens, T. K., &amp; Lanius, R. a. (2011). Self-referential processing in women with PTSD: Affective and neural response. </w:t>
      </w:r>
      <w:r w:rsidRPr="008A605C">
        <w:rPr>
          <w:rFonts w:ascii="Times New Roman" w:hAnsi="Times New Roman"/>
          <w:i/>
          <w:iCs/>
          <w:noProof/>
          <w:sz w:val="24"/>
          <w:szCs w:val="24"/>
          <w:lang w:val="en-US"/>
        </w:rPr>
        <w:t>Psychological Trauma: Theory, Research, Practice, and Policy</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3</w:t>
      </w:r>
      <w:r w:rsidRPr="008A605C">
        <w:rPr>
          <w:rFonts w:ascii="Times New Roman" w:hAnsi="Times New Roman"/>
          <w:noProof/>
          <w:sz w:val="24"/>
          <w:szCs w:val="24"/>
          <w:lang w:val="en-US"/>
        </w:rPr>
        <w:t>(4), 318–328. http://doi.org/10.1037/a0021264</w:t>
      </w:r>
    </w:p>
    <w:p w14:paraId="08173950"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Friston, K. J., Buechel, C., Fink, G. R., Morris, J., Rolls, E., &amp; Dolan, R. J. (1997). Psychophysiological and modulatory interactions in neuroimaging. </w:t>
      </w:r>
      <w:r w:rsidRPr="008A605C">
        <w:rPr>
          <w:rFonts w:ascii="Times New Roman" w:hAnsi="Times New Roman"/>
          <w:i/>
          <w:iCs/>
          <w:noProof/>
          <w:sz w:val="24"/>
          <w:szCs w:val="24"/>
          <w:lang w:val="en-US"/>
        </w:rPr>
        <w:t>NeuroImage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6</w:t>
      </w:r>
      <w:r w:rsidRPr="008A605C">
        <w:rPr>
          <w:rFonts w:ascii="Times New Roman" w:hAnsi="Times New Roman"/>
          <w:noProof/>
          <w:sz w:val="24"/>
          <w:szCs w:val="24"/>
          <w:lang w:val="en-US"/>
        </w:rPr>
        <w:t>(3), 218–29. http://doi.org/10.1006/nimg.1997.0291</w:t>
      </w:r>
    </w:p>
    <w:p w14:paraId="7DFE62C3"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Garrett, A. S., Carrion, V. G., Kletter, H., Karchemskiy, A., Weems, C. F., &amp; Reiss, A. (2012). Brain activation to facial expressions in youth with PTSD symptoms. </w:t>
      </w:r>
      <w:r w:rsidRPr="008A605C">
        <w:rPr>
          <w:rFonts w:ascii="Times New Roman" w:hAnsi="Times New Roman"/>
          <w:i/>
          <w:iCs/>
          <w:noProof/>
          <w:sz w:val="24"/>
          <w:szCs w:val="24"/>
          <w:lang w:val="en-US"/>
        </w:rPr>
        <w:t>Depression and Anxiety</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29</w:t>
      </w:r>
      <w:r w:rsidRPr="008A605C">
        <w:rPr>
          <w:rFonts w:ascii="Times New Roman" w:hAnsi="Times New Roman"/>
          <w:noProof/>
          <w:sz w:val="24"/>
          <w:szCs w:val="24"/>
          <w:lang w:val="en-US"/>
        </w:rPr>
        <w:t>(5), 449–459. http://doi.org/10.1002/da.21892</w:t>
      </w:r>
    </w:p>
    <w:p w14:paraId="231FD598"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Gitelman, D. R., Penny, W. D., Ashburner, J., &amp; Friston, K. J. (2003). Modeling regional and psychophysiologic interactions in fMRI: the importance of hemodynamic deconvolution. </w:t>
      </w:r>
      <w:r w:rsidRPr="008A605C">
        <w:rPr>
          <w:rFonts w:ascii="Times New Roman" w:hAnsi="Times New Roman"/>
          <w:i/>
          <w:iCs/>
          <w:noProof/>
          <w:sz w:val="24"/>
          <w:szCs w:val="24"/>
          <w:lang w:val="en-US"/>
        </w:rPr>
        <w:t>NeuroImage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19</w:t>
      </w:r>
      <w:r w:rsidRPr="008A605C">
        <w:rPr>
          <w:rFonts w:ascii="Times New Roman" w:hAnsi="Times New Roman"/>
          <w:noProof/>
          <w:sz w:val="24"/>
          <w:szCs w:val="24"/>
          <w:lang w:val="en-US"/>
        </w:rPr>
        <w:t>(1), 200–207. http://doi.org/10.1016/S1053-8119(03)00058-2</w:t>
      </w:r>
    </w:p>
    <w:p w14:paraId="1751DA59" w14:textId="77777777" w:rsidR="00FF4E0B" w:rsidRPr="00FF4E0B"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rPr>
      </w:pPr>
      <w:r w:rsidRPr="008A605C">
        <w:rPr>
          <w:rFonts w:ascii="Times New Roman" w:hAnsi="Times New Roman"/>
          <w:noProof/>
          <w:sz w:val="24"/>
          <w:szCs w:val="24"/>
          <w:lang w:val="en-US"/>
        </w:rPr>
        <w:t xml:space="preserve">Greenberg, D. L., Rice, H. J., Cooper, J. J., Cabeza, R., Rubin, D. C., &amp; LaBar, K. S. (2005). </w:t>
      </w:r>
      <w:r w:rsidRPr="008A605C">
        <w:rPr>
          <w:rFonts w:ascii="Times New Roman" w:hAnsi="Times New Roman"/>
          <w:noProof/>
          <w:sz w:val="24"/>
          <w:szCs w:val="24"/>
          <w:lang w:val="en-US"/>
        </w:rPr>
        <w:lastRenderedPageBreak/>
        <w:t xml:space="preserve">Co-activation of the amygdala, hippocampus and inferior frontal gyrus during autobiographical memory retrieval. </w:t>
      </w:r>
      <w:r w:rsidRPr="00FF4E0B">
        <w:rPr>
          <w:rFonts w:ascii="Times New Roman" w:hAnsi="Times New Roman"/>
          <w:i/>
          <w:iCs/>
          <w:noProof/>
          <w:sz w:val="24"/>
          <w:szCs w:val="24"/>
        </w:rPr>
        <w:t>Neuropsychologia</w:t>
      </w:r>
      <w:r w:rsidRPr="00FF4E0B">
        <w:rPr>
          <w:rFonts w:ascii="Times New Roman" w:hAnsi="Times New Roman"/>
          <w:noProof/>
          <w:sz w:val="24"/>
          <w:szCs w:val="24"/>
        </w:rPr>
        <w:t xml:space="preserve">, </w:t>
      </w:r>
      <w:r w:rsidRPr="00FF4E0B">
        <w:rPr>
          <w:rFonts w:ascii="Times New Roman" w:hAnsi="Times New Roman"/>
          <w:i/>
          <w:iCs/>
          <w:noProof/>
          <w:sz w:val="24"/>
          <w:szCs w:val="24"/>
        </w:rPr>
        <w:t>43</w:t>
      </w:r>
      <w:r w:rsidRPr="00FF4E0B">
        <w:rPr>
          <w:rFonts w:ascii="Times New Roman" w:hAnsi="Times New Roman"/>
          <w:noProof/>
          <w:sz w:val="24"/>
          <w:szCs w:val="24"/>
        </w:rPr>
        <w:t>(5), 659–674. http://doi.org/10.1016/j.neuropsychologia.2004.09.002</w:t>
      </w:r>
    </w:p>
    <w:p w14:paraId="3A324FAA"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FF4E0B">
        <w:rPr>
          <w:rFonts w:ascii="Times New Roman" w:hAnsi="Times New Roman"/>
          <w:noProof/>
          <w:sz w:val="24"/>
          <w:szCs w:val="24"/>
        </w:rPr>
        <w:t xml:space="preserve">Hayes, J. P., Hayes, S. M., &amp; Mikedis, A. M. (2012). </w:t>
      </w:r>
      <w:r w:rsidRPr="008A605C">
        <w:rPr>
          <w:rFonts w:ascii="Times New Roman" w:hAnsi="Times New Roman"/>
          <w:noProof/>
          <w:sz w:val="24"/>
          <w:szCs w:val="24"/>
          <w:lang w:val="en-US"/>
        </w:rPr>
        <w:t xml:space="preserve">Quantitative meta-analysis of neural activity in posttraumatic stress disorder. </w:t>
      </w:r>
      <w:r w:rsidRPr="008A605C">
        <w:rPr>
          <w:rFonts w:ascii="Times New Roman" w:hAnsi="Times New Roman"/>
          <w:i/>
          <w:iCs/>
          <w:noProof/>
          <w:sz w:val="24"/>
          <w:szCs w:val="24"/>
          <w:lang w:val="en-US"/>
        </w:rPr>
        <w:t>Biology of Mood &amp; Anxiety Disorders</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2</w:t>
      </w:r>
      <w:r w:rsidRPr="008A605C">
        <w:rPr>
          <w:rFonts w:ascii="Times New Roman" w:hAnsi="Times New Roman"/>
          <w:noProof/>
          <w:sz w:val="24"/>
          <w:szCs w:val="24"/>
          <w:lang w:val="en-US"/>
        </w:rPr>
        <w:t>(1), 9. http://doi.org/10.1186/2045-5380-2-9</w:t>
      </w:r>
    </w:p>
    <w:p w14:paraId="3727039A"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Hayes, J. P., Vanelzakker, M. B., &amp; Shin, L. M. (2012). Emotion and cognition interactions in PTSD: a review of neurocognitive and neuroimaging studies. </w:t>
      </w:r>
      <w:r w:rsidRPr="008A605C">
        <w:rPr>
          <w:rFonts w:ascii="Times New Roman" w:hAnsi="Times New Roman"/>
          <w:i/>
          <w:iCs/>
          <w:noProof/>
          <w:sz w:val="24"/>
          <w:szCs w:val="24"/>
          <w:lang w:val="en-US"/>
        </w:rPr>
        <w:t>Frontiers in Integrative Neuroscience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6</w:t>
      </w:r>
      <w:r w:rsidRPr="008A605C">
        <w:rPr>
          <w:rFonts w:ascii="Times New Roman" w:hAnsi="Times New Roman"/>
          <w:noProof/>
          <w:sz w:val="24"/>
          <w:szCs w:val="24"/>
          <w:lang w:val="en-US"/>
        </w:rPr>
        <w:t>(October), 89. http://doi.org/10.3389/fnint.2012.00089</w:t>
      </w:r>
    </w:p>
    <w:p w14:paraId="6EC1F26D"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Kim, J., &amp; Cicchetti, D. (2006). Longitudinal trajectories of self-system processes and depressive symptoms among maltreated and nonmaltreated children. </w:t>
      </w:r>
      <w:r w:rsidRPr="008A605C">
        <w:rPr>
          <w:rFonts w:ascii="Times New Roman" w:hAnsi="Times New Roman"/>
          <w:i/>
          <w:iCs/>
          <w:noProof/>
          <w:sz w:val="24"/>
          <w:szCs w:val="24"/>
          <w:lang w:val="en-US"/>
        </w:rPr>
        <w:t>Child Development</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77</w:t>
      </w:r>
      <w:r w:rsidRPr="008A605C">
        <w:rPr>
          <w:rFonts w:ascii="Times New Roman" w:hAnsi="Times New Roman"/>
          <w:noProof/>
          <w:sz w:val="24"/>
          <w:szCs w:val="24"/>
          <w:lang w:val="en-US"/>
        </w:rPr>
        <w:t>(3), 624–39. http://doi.org/10.1111/j.1467-8624.2006.00894.x</w:t>
      </w:r>
    </w:p>
    <w:p w14:paraId="217E2461"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Kim, M. J., Gee, D. G., Loucks, R. a., Davis, F. C., &amp; Whalen, P. J. (2011). Anxiety Dissociates Dorsal and Ventral Medial Prefrontal Cortex Functional Connectivity with the Amygdala at Rest. </w:t>
      </w:r>
      <w:r w:rsidRPr="008A605C">
        <w:rPr>
          <w:rFonts w:ascii="Times New Roman" w:hAnsi="Times New Roman"/>
          <w:i/>
          <w:iCs/>
          <w:noProof/>
          <w:sz w:val="24"/>
          <w:szCs w:val="24"/>
          <w:lang w:val="en-US"/>
        </w:rPr>
        <w:t>Cerebral Cortex</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21</w:t>
      </w:r>
      <w:r w:rsidRPr="008A605C">
        <w:rPr>
          <w:rFonts w:ascii="Times New Roman" w:hAnsi="Times New Roman"/>
          <w:noProof/>
          <w:sz w:val="24"/>
          <w:szCs w:val="24"/>
          <w:lang w:val="en-US"/>
        </w:rPr>
        <w:t>(7), 1667–1673. http://doi.org/10.1093/cercor/bhq237</w:t>
      </w:r>
    </w:p>
    <w:p w14:paraId="7F465C8D"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Kovacs, M. (1981). Rating scales to assess depression in school-aged children. </w:t>
      </w:r>
      <w:r w:rsidRPr="008A605C">
        <w:rPr>
          <w:rFonts w:ascii="Times New Roman" w:hAnsi="Times New Roman"/>
          <w:i/>
          <w:iCs/>
          <w:noProof/>
          <w:sz w:val="24"/>
          <w:szCs w:val="24"/>
          <w:lang w:val="en-US"/>
        </w:rPr>
        <w:t>Acta Paedopsychiatrica</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46</w:t>
      </w:r>
      <w:r w:rsidRPr="008A605C">
        <w:rPr>
          <w:rFonts w:ascii="Times New Roman" w:hAnsi="Times New Roman"/>
          <w:noProof/>
          <w:sz w:val="24"/>
          <w:szCs w:val="24"/>
          <w:lang w:val="en-US"/>
        </w:rPr>
        <w:t>(5–6), 305–15.</w:t>
      </w:r>
    </w:p>
    <w:p w14:paraId="495979B8"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Lanius, R. a, Bluhm, R. L., &amp; Frewen, P. A. (2011). How understanding the neurobiology of complex post-traumatic stress disorder can inform clinical practice: a social cognitive and affective neuroscience approach. </w:t>
      </w:r>
      <w:r w:rsidRPr="008A605C">
        <w:rPr>
          <w:rFonts w:ascii="Times New Roman" w:hAnsi="Times New Roman"/>
          <w:i/>
          <w:iCs/>
          <w:noProof/>
          <w:sz w:val="24"/>
          <w:szCs w:val="24"/>
          <w:lang w:val="en-US"/>
        </w:rPr>
        <w:t>Acta Psychiatrica Scandinavica</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124</w:t>
      </w:r>
      <w:r w:rsidRPr="008A605C">
        <w:rPr>
          <w:rFonts w:ascii="Times New Roman" w:hAnsi="Times New Roman"/>
          <w:noProof/>
          <w:sz w:val="24"/>
          <w:szCs w:val="24"/>
          <w:lang w:val="en-US"/>
        </w:rPr>
        <w:t>(5), 331–48. http://doi.org/10.1111/j.1600-0447.2011.01755.x</w:t>
      </w:r>
    </w:p>
    <w:p w14:paraId="089F6249"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Lee, H., Heller, A. S., van Reekum, C. M., Nelson, B., &amp; Davidson, R. J. (2012). Amygdala-prefrontal coupling underlies individual differences in emotion regulation. </w:t>
      </w:r>
      <w:r w:rsidRPr="008A605C">
        <w:rPr>
          <w:rFonts w:ascii="Times New Roman" w:hAnsi="Times New Roman"/>
          <w:i/>
          <w:iCs/>
          <w:noProof/>
          <w:sz w:val="24"/>
          <w:szCs w:val="24"/>
          <w:lang w:val="en-US"/>
        </w:rPr>
        <w:t>NeuroImage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62</w:t>
      </w:r>
      <w:r w:rsidRPr="008A605C">
        <w:rPr>
          <w:rFonts w:ascii="Times New Roman" w:hAnsi="Times New Roman"/>
          <w:noProof/>
          <w:sz w:val="24"/>
          <w:szCs w:val="24"/>
          <w:lang w:val="en-US"/>
        </w:rPr>
        <w:t>(3), 1575–81. http://doi.org/10.1016/j.neuroimage.2012.05.044</w:t>
      </w:r>
    </w:p>
    <w:p w14:paraId="658A4736"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lastRenderedPageBreak/>
        <w:t xml:space="preserve">Levy, D. a, Bayley, P. J., &amp; Squire, L. R. (2004). The anatomy of semantic knowledge: medial vs. lateral temporal lobe. </w:t>
      </w:r>
      <w:r w:rsidRPr="008A605C">
        <w:rPr>
          <w:rFonts w:ascii="Times New Roman" w:hAnsi="Times New Roman"/>
          <w:i/>
          <w:iCs/>
          <w:noProof/>
          <w:sz w:val="24"/>
          <w:szCs w:val="24"/>
          <w:lang w:val="en-US"/>
        </w:rPr>
        <w:t>Proceedings of the National Academy of Sciences of the United States of America</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101</w:t>
      </w:r>
      <w:r w:rsidRPr="008A605C">
        <w:rPr>
          <w:rFonts w:ascii="Times New Roman" w:hAnsi="Times New Roman"/>
          <w:noProof/>
          <w:sz w:val="24"/>
          <w:szCs w:val="24"/>
          <w:lang w:val="en-US"/>
        </w:rPr>
        <w:t>(17), 6710–5. http://doi.org/10.1073/pnas.0401679101</w:t>
      </w:r>
    </w:p>
    <w:p w14:paraId="04DAC168" w14:textId="77777777" w:rsidR="00FF4E0B" w:rsidRPr="00FF4E0B"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rPr>
      </w:pPr>
      <w:r w:rsidRPr="008A605C">
        <w:rPr>
          <w:rFonts w:ascii="Times New Roman" w:hAnsi="Times New Roman"/>
          <w:noProof/>
          <w:sz w:val="24"/>
          <w:szCs w:val="24"/>
          <w:lang w:val="en-US"/>
        </w:rPr>
        <w:t xml:space="preserve">Lobbestael, J., Leurgans, M., &amp; Arntz, A. (2011). Inter-rater reliability of the Structured Clinical Interview for DSM-IV Axis I Disorders (SCID I) and Axis II Disorders (SCID II). </w:t>
      </w:r>
      <w:r w:rsidRPr="00FF4E0B">
        <w:rPr>
          <w:rFonts w:ascii="Times New Roman" w:hAnsi="Times New Roman"/>
          <w:i/>
          <w:iCs/>
          <w:noProof/>
          <w:sz w:val="24"/>
          <w:szCs w:val="24"/>
        </w:rPr>
        <w:t>Clinical Psychology &amp; Psychotherapy</w:t>
      </w:r>
      <w:r w:rsidRPr="00FF4E0B">
        <w:rPr>
          <w:rFonts w:ascii="Times New Roman" w:hAnsi="Times New Roman"/>
          <w:noProof/>
          <w:sz w:val="24"/>
          <w:szCs w:val="24"/>
        </w:rPr>
        <w:t xml:space="preserve">, </w:t>
      </w:r>
      <w:r w:rsidRPr="00FF4E0B">
        <w:rPr>
          <w:rFonts w:ascii="Times New Roman" w:hAnsi="Times New Roman"/>
          <w:i/>
          <w:iCs/>
          <w:noProof/>
          <w:sz w:val="24"/>
          <w:szCs w:val="24"/>
        </w:rPr>
        <w:t>18</w:t>
      </w:r>
      <w:r w:rsidRPr="00FF4E0B">
        <w:rPr>
          <w:rFonts w:ascii="Times New Roman" w:hAnsi="Times New Roman"/>
          <w:noProof/>
          <w:sz w:val="24"/>
          <w:szCs w:val="24"/>
        </w:rPr>
        <w:t>(1), 75–79. http://doi.org/10.1002/cpp.693</w:t>
      </w:r>
    </w:p>
    <w:p w14:paraId="573A5DA4"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FF4E0B">
        <w:rPr>
          <w:rFonts w:ascii="Times New Roman" w:hAnsi="Times New Roman"/>
          <w:noProof/>
          <w:sz w:val="24"/>
          <w:szCs w:val="24"/>
        </w:rPr>
        <w:t xml:space="preserve">McGloin, J. M., &amp; Widom, C. S. (2001). </w:t>
      </w:r>
      <w:r w:rsidRPr="008A605C">
        <w:rPr>
          <w:rFonts w:ascii="Times New Roman" w:hAnsi="Times New Roman"/>
          <w:noProof/>
          <w:sz w:val="24"/>
          <w:szCs w:val="24"/>
          <w:lang w:val="en-US"/>
        </w:rPr>
        <w:t xml:space="preserve">Resilience among abused and neglected children grown up. </w:t>
      </w:r>
      <w:r w:rsidRPr="008A605C">
        <w:rPr>
          <w:rFonts w:ascii="Times New Roman" w:hAnsi="Times New Roman"/>
          <w:i/>
          <w:iCs/>
          <w:noProof/>
          <w:sz w:val="24"/>
          <w:szCs w:val="24"/>
          <w:lang w:val="en-US"/>
        </w:rPr>
        <w:t>Development and Psychopathology</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13</w:t>
      </w:r>
      <w:r w:rsidRPr="008A605C">
        <w:rPr>
          <w:rFonts w:ascii="Times New Roman" w:hAnsi="Times New Roman"/>
          <w:noProof/>
          <w:sz w:val="24"/>
          <w:szCs w:val="24"/>
          <w:lang w:val="en-US"/>
        </w:rPr>
        <w:t>(4), 1021–38. http://doi.org/10.1017/S095457940100414X</w:t>
      </w:r>
    </w:p>
    <w:p w14:paraId="75273285"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Northoff, G., Heinzel, A., de Greck, M., Bermpohl, F., Dobrowolny, H., &amp; Panksepp, J. (2006). Self-referential processing in our brain--a meta-analysis of imaging studies on the self. </w:t>
      </w:r>
      <w:r w:rsidRPr="008A605C">
        <w:rPr>
          <w:rFonts w:ascii="Times New Roman" w:hAnsi="Times New Roman"/>
          <w:i/>
          <w:iCs/>
          <w:noProof/>
          <w:sz w:val="24"/>
          <w:szCs w:val="24"/>
          <w:lang w:val="en-US"/>
        </w:rPr>
        <w:t>NeuroImage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31</w:t>
      </w:r>
      <w:r w:rsidRPr="008A605C">
        <w:rPr>
          <w:rFonts w:ascii="Times New Roman" w:hAnsi="Times New Roman"/>
          <w:noProof/>
          <w:sz w:val="24"/>
          <w:szCs w:val="24"/>
          <w:lang w:val="en-US"/>
        </w:rPr>
        <w:t>(1), 440–57. http://doi.org/10.1016/j.neuroimage.2005.12.002</w:t>
      </w:r>
    </w:p>
    <w:p w14:paraId="7BC9FF44"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Ochsner, K. N., Bunge, S. A., Gross, J. J., &amp; Gabrieli, J. D. E. (2002). Rethinking feelings: an FMRI study of the cognitive regulation of emotion. </w:t>
      </w:r>
      <w:r w:rsidRPr="008A605C">
        <w:rPr>
          <w:rFonts w:ascii="Times New Roman" w:hAnsi="Times New Roman"/>
          <w:i/>
          <w:iCs/>
          <w:noProof/>
          <w:sz w:val="24"/>
          <w:szCs w:val="24"/>
          <w:lang w:val="en-US"/>
        </w:rPr>
        <w:t>Journal of Cognitive Neuroscience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14</w:t>
      </w:r>
      <w:r w:rsidRPr="008A605C">
        <w:rPr>
          <w:rFonts w:ascii="Times New Roman" w:hAnsi="Times New Roman"/>
          <w:noProof/>
          <w:sz w:val="24"/>
          <w:szCs w:val="24"/>
          <w:lang w:val="en-US"/>
        </w:rPr>
        <w:t>(8), 1215–29. http://doi.org/10.1162/089892902760807212</w:t>
      </w:r>
    </w:p>
    <w:p w14:paraId="0F52C3B9"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Patel, R., Spreng, R. N., Shin, L. M., &amp; Girard, T. a. (2012). Neurocircuitry models of posttraumatic stress disorder and beyond: a meta-analysis of functional neuroimaging studies. </w:t>
      </w:r>
      <w:r w:rsidRPr="008A605C">
        <w:rPr>
          <w:rFonts w:ascii="Times New Roman" w:hAnsi="Times New Roman"/>
          <w:i/>
          <w:iCs/>
          <w:noProof/>
          <w:sz w:val="24"/>
          <w:szCs w:val="24"/>
          <w:lang w:val="en-US"/>
        </w:rPr>
        <w:t>Neuroscience and Biobehavioral Reviews</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36</w:t>
      </w:r>
      <w:r w:rsidRPr="008A605C">
        <w:rPr>
          <w:rFonts w:ascii="Times New Roman" w:hAnsi="Times New Roman"/>
          <w:noProof/>
          <w:sz w:val="24"/>
          <w:szCs w:val="24"/>
          <w:lang w:val="en-US"/>
        </w:rPr>
        <w:t>(9), 2130–42. http://doi.org/10.1016/j.neubiorev.2012.06.003</w:t>
      </w:r>
    </w:p>
    <w:p w14:paraId="752B58F6"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Pfeifer, J. H., &amp; Peake, S. J. (2012). Self-development: integrating cognitive, socioemotional, and neuroimaging perspectives. </w:t>
      </w:r>
      <w:r w:rsidRPr="008A605C">
        <w:rPr>
          <w:rFonts w:ascii="Times New Roman" w:hAnsi="Times New Roman"/>
          <w:i/>
          <w:iCs/>
          <w:noProof/>
          <w:sz w:val="24"/>
          <w:szCs w:val="24"/>
          <w:lang w:val="en-US"/>
        </w:rPr>
        <w:t>Developmental Cognitive Neuroscience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2</w:t>
      </w:r>
      <w:r w:rsidRPr="008A605C">
        <w:rPr>
          <w:rFonts w:ascii="Times New Roman" w:hAnsi="Times New Roman"/>
          <w:noProof/>
          <w:sz w:val="24"/>
          <w:szCs w:val="24"/>
          <w:lang w:val="en-US"/>
        </w:rPr>
        <w:t>(1), 55–69. http://doi.org/10.1016/j.dcn.2011.07.012</w:t>
      </w:r>
    </w:p>
    <w:p w14:paraId="1B00BD85"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Pitman, R. K., Rasmusson, A. M., Koenen, K. C., Shin, L. M., Orr, S. P., Gilbertson, M. W., … Liberzon, I. (2012). Biological studies of post-traumatic stress disorder. </w:t>
      </w:r>
      <w:r w:rsidRPr="008A605C">
        <w:rPr>
          <w:rFonts w:ascii="Times New Roman" w:hAnsi="Times New Roman"/>
          <w:i/>
          <w:iCs/>
          <w:noProof/>
          <w:sz w:val="24"/>
          <w:szCs w:val="24"/>
          <w:lang w:val="en-US"/>
        </w:rPr>
        <w:t>Nature Reviews. Neuroscience</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13</w:t>
      </w:r>
      <w:r w:rsidRPr="008A605C">
        <w:rPr>
          <w:rFonts w:ascii="Times New Roman" w:hAnsi="Times New Roman"/>
          <w:noProof/>
          <w:sz w:val="24"/>
          <w:szCs w:val="24"/>
          <w:lang w:val="en-US"/>
        </w:rPr>
        <w:t>(11), 769–87. http://doi.org/10.1038/nrn3339</w:t>
      </w:r>
    </w:p>
    <w:p w14:paraId="06735D61"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lastRenderedPageBreak/>
        <w:t xml:space="preserve">Rauch, S. L., Shin, L. M., &amp; Phelps, E. a. (2006). Neurocircuitry models of posttraumatic stress disorder and extinction: human neuroimaging research--past, present, and future. </w:t>
      </w:r>
      <w:r w:rsidRPr="008A605C">
        <w:rPr>
          <w:rFonts w:ascii="Times New Roman" w:hAnsi="Times New Roman"/>
          <w:i/>
          <w:iCs/>
          <w:noProof/>
          <w:sz w:val="24"/>
          <w:szCs w:val="24"/>
          <w:lang w:val="en-US"/>
        </w:rPr>
        <w:t>Biological Psychiatry</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60</w:t>
      </w:r>
      <w:r w:rsidRPr="008A605C">
        <w:rPr>
          <w:rFonts w:ascii="Times New Roman" w:hAnsi="Times New Roman"/>
          <w:noProof/>
          <w:sz w:val="24"/>
          <w:szCs w:val="24"/>
          <w:lang w:val="en-US"/>
        </w:rPr>
        <w:t>(4), 376–82. http://doi.org/10.1016/j.biopsych.2006.06.004</w:t>
      </w:r>
    </w:p>
    <w:p w14:paraId="12D1FF59"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Reynolds, C. R., &amp; Richmond, B. O. (1997). What I think and feel: A revised measure of children’s manifest anxiety. </w:t>
      </w:r>
      <w:r w:rsidRPr="008A605C">
        <w:rPr>
          <w:rFonts w:ascii="Times New Roman" w:hAnsi="Times New Roman"/>
          <w:i/>
          <w:iCs/>
          <w:noProof/>
          <w:sz w:val="24"/>
          <w:szCs w:val="24"/>
          <w:lang w:val="en-US"/>
        </w:rPr>
        <w:t>Journal of Abnormal Child Psychology</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25</w:t>
      </w:r>
      <w:r w:rsidRPr="008A605C">
        <w:rPr>
          <w:rFonts w:ascii="Times New Roman" w:hAnsi="Times New Roman"/>
          <w:noProof/>
          <w:sz w:val="24"/>
          <w:szCs w:val="24"/>
          <w:lang w:val="en-US"/>
        </w:rPr>
        <w:t>(1), 15–20. http://doi.org/10.1023/A:1025751206600</w:t>
      </w:r>
    </w:p>
    <w:p w14:paraId="1D3DBA26"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Reynolds, C. R., Richmond, B. O., &amp; Castro, D. (1999). </w:t>
      </w:r>
      <w:r w:rsidRPr="00FF4E0B">
        <w:rPr>
          <w:rFonts w:ascii="Times New Roman" w:hAnsi="Times New Roman"/>
          <w:i/>
          <w:iCs/>
          <w:noProof/>
          <w:sz w:val="24"/>
          <w:szCs w:val="24"/>
        </w:rPr>
        <w:t>Echelle Révisée d’Anxiété Manifeste pour Enfants (R-CMAS)</w:t>
      </w:r>
      <w:r w:rsidRPr="00FF4E0B">
        <w:rPr>
          <w:rFonts w:ascii="Times New Roman" w:hAnsi="Times New Roman"/>
          <w:noProof/>
          <w:sz w:val="24"/>
          <w:szCs w:val="24"/>
        </w:rPr>
        <w:t xml:space="preserve"> (Les Editio). </w:t>
      </w:r>
      <w:r w:rsidRPr="008A605C">
        <w:rPr>
          <w:rFonts w:ascii="Times New Roman" w:hAnsi="Times New Roman"/>
          <w:noProof/>
          <w:sz w:val="24"/>
          <w:szCs w:val="24"/>
          <w:lang w:val="en-US"/>
        </w:rPr>
        <w:t>Paris.</w:t>
      </w:r>
    </w:p>
    <w:p w14:paraId="641AFBD9" w14:textId="19A93770"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Rosenberg, M. (1965). </w:t>
      </w:r>
      <w:r w:rsidRPr="008A605C">
        <w:rPr>
          <w:rFonts w:ascii="Times New Roman" w:hAnsi="Times New Roman"/>
          <w:i/>
          <w:iCs/>
          <w:noProof/>
          <w:sz w:val="24"/>
          <w:szCs w:val="24"/>
          <w:lang w:val="en-US"/>
        </w:rPr>
        <w:t>Society and the adolescent self-image.</w:t>
      </w:r>
      <w:r w:rsidRPr="008A605C">
        <w:rPr>
          <w:rFonts w:ascii="Times New Roman" w:hAnsi="Times New Roman"/>
          <w:noProof/>
          <w:sz w:val="24"/>
          <w:szCs w:val="24"/>
          <w:lang w:val="en-US"/>
        </w:rPr>
        <w:t xml:space="preserve"> Princeton</w:t>
      </w:r>
      <w:r w:rsidR="007907FF">
        <w:rPr>
          <w:rFonts w:ascii="Times New Roman" w:hAnsi="Times New Roman"/>
          <w:noProof/>
          <w:sz w:val="24"/>
          <w:szCs w:val="24"/>
          <w:lang w:val="en-US"/>
        </w:rPr>
        <w:t xml:space="preserve"> </w:t>
      </w:r>
      <w:r w:rsidRPr="008A605C">
        <w:rPr>
          <w:rFonts w:ascii="Times New Roman" w:hAnsi="Times New Roman"/>
          <w:noProof/>
          <w:sz w:val="24"/>
          <w:szCs w:val="24"/>
          <w:lang w:val="en-US"/>
        </w:rPr>
        <w:t>N.J.: Princeton University Press.</w:t>
      </w:r>
    </w:p>
    <w:p w14:paraId="7A3CAEF0"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Saigh, P. a, Yasik, A. E., Oberfield, R., &amp; Halamandaris, P. V. (2008). The self-concept of traumatized children and adolescents with or without PTSD. </w:t>
      </w:r>
      <w:r w:rsidRPr="008A605C">
        <w:rPr>
          <w:rFonts w:ascii="Times New Roman" w:hAnsi="Times New Roman"/>
          <w:i/>
          <w:iCs/>
          <w:noProof/>
          <w:sz w:val="24"/>
          <w:szCs w:val="24"/>
          <w:lang w:val="en-US"/>
        </w:rPr>
        <w:t>Behaviour Research and Therapy</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46</w:t>
      </w:r>
      <w:r w:rsidRPr="008A605C">
        <w:rPr>
          <w:rFonts w:ascii="Times New Roman" w:hAnsi="Times New Roman"/>
          <w:noProof/>
          <w:sz w:val="24"/>
          <w:szCs w:val="24"/>
          <w:lang w:val="en-US"/>
        </w:rPr>
        <w:t>(10), 1181–6. http://doi.org/10.1016/j.brat.2008.05.003</w:t>
      </w:r>
    </w:p>
    <w:p w14:paraId="051017BD"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Shafran, N., Shahar, G., Berant, E., &amp; Gilboa-Schechtman, E. (2015). Representations of Self and Parents, and Relationship Themes, in Adolescents with Post Traumatic Stress Disorder (PTSD). </w:t>
      </w:r>
      <w:r w:rsidRPr="008A605C">
        <w:rPr>
          <w:rFonts w:ascii="Times New Roman" w:hAnsi="Times New Roman"/>
          <w:i/>
          <w:iCs/>
          <w:noProof/>
          <w:sz w:val="24"/>
          <w:szCs w:val="24"/>
          <w:lang w:val="en-US"/>
        </w:rPr>
        <w:t>Journal of Abnormal Child Psychology</w:t>
      </w:r>
      <w:r w:rsidRPr="008A605C">
        <w:rPr>
          <w:rFonts w:ascii="Times New Roman" w:hAnsi="Times New Roman"/>
          <w:noProof/>
          <w:sz w:val="24"/>
          <w:szCs w:val="24"/>
          <w:lang w:val="en-US"/>
        </w:rPr>
        <w:t>. http://doi.org/10.1007/s10802-015-0100-1</w:t>
      </w:r>
    </w:p>
    <w:p w14:paraId="556B6C86" w14:textId="77777777" w:rsidR="00FF4E0B" w:rsidRPr="00FF4E0B"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rPr>
      </w:pPr>
      <w:r w:rsidRPr="008A605C">
        <w:rPr>
          <w:rFonts w:ascii="Times New Roman" w:hAnsi="Times New Roman"/>
          <w:noProof/>
          <w:sz w:val="24"/>
          <w:szCs w:val="24"/>
          <w:lang w:val="en-US"/>
        </w:rPr>
        <w:t xml:space="preserve">Vallieres, E. F., &amp; Vallerand, R. J. (1990). </w:t>
      </w:r>
      <w:r w:rsidRPr="00FF4E0B">
        <w:rPr>
          <w:rFonts w:ascii="Times New Roman" w:hAnsi="Times New Roman"/>
          <w:noProof/>
          <w:sz w:val="24"/>
          <w:szCs w:val="24"/>
        </w:rPr>
        <w:t xml:space="preserve">Traduction et Validation Canadienne-Française de L’échelle de L’estime de Soi de Rosenberg. </w:t>
      </w:r>
      <w:r w:rsidRPr="00FF4E0B">
        <w:rPr>
          <w:rFonts w:ascii="Times New Roman" w:hAnsi="Times New Roman"/>
          <w:i/>
          <w:iCs/>
          <w:noProof/>
          <w:sz w:val="24"/>
          <w:szCs w:val="24"/>
        </w:rPr>
        <w:t>International Journal of Psychology</w:t>
      </w:r>
      <w:r w:rsidRPr="00FF4E0B">
        <w:rPr>
          <w:rFonts w:ascii="Times New Roman" w:hAnsi="Times New Roman"/>
          <w:noProof/>
          <w:sz w:val="24"/>
          <w:szCs w:val="24"/>
        </w:rPr>
        <w:t xml:space="preserve">, </w:t>
      </w:r>
      <w:r w:rsidRPr="00FF4E0B">
        <w:rPr>
          <w:rFonts w:ascii="Times New Roman" w:hAnsi="Times New Roman"/>
          <w:i/>
          <w:iCs/>
          <w:noProof/>
          <w:sz w:val="24"/>
          <w:szCs w:val="24"/>
        </w:rPr>
        <w:t>25</w:t>
      </w:r>
      <w:r w:rsidRPr="00FF4E0B">
        <w:rPr>
          <w:rFonts w:ascii="Times New Roman" w:hAnsi="Times New Roman"/>
          <w:noProof/>
          <w:sz w:val="24"/>
          <w:szCs w:val="24"/>
        </w:rPr>
        <w:t>(2), 305–316. http://doi.org/10.1080/00207599008247865</w:t>
      </w:r>
    </w:p>
    <w:p w14:paraId="152F39BB"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FF4E0B">
        <w:rPr>
          <w:rFonts w:ascii="Times New Roman" w:hAnsi="Times New Roman"/>
          <w:noProof/>
          <w:sz w:val="24"/>
          <w:szCs w:val="24"/>
        </w:rPr>
        <w:t xml:space="preserve">Villain, N., Landeau, B., Groussard, M., Mevel, K., Fouquet, M., Dayan, J., … Chételat, G. (2010). </w:t>
      </w:r>
      <w:r w:rsidRPr="008A605C">
        <w:rPr>
          <w:rFonts w:ascii="Times New Roman" w:hAnsi="Times New Roman"/>
          <w:noProof/>
          <w:sz w:val="24"/>
          <w:szCs w:val="24"/>
          <w:lang w:val="en-US"/>
        </w:rPr>
        <w:t xml:space="preserve">A simple way to improve anatomical mapping of functional brain imaging. </w:t>
      </w:r>
      <w:r w:rsidRPr="008A605C">
        <w:rPr>
          <w:rFonts w:ascii="Times New Roman" w:hAnsi="Times New Roman"/>
          <w:i/>
          <w:iCs/>
          <w:noProof/>
          <w:sz w:val="24"/>
          <w:szCs w:val="24"/>
          <w:lang w:val="en-US"/>
        </w:rPr>
        <w:t>Journal of Neuroimaging : Official Journal of the American Society of Neuroimaging</w:t>
      </w:r>
      <w:r w:rsidRPr="008A605C">
        <w:rPr>
          <w:rFonts w:ascii="Times New Roman" w:hAnsi="Times New Roman"/>
          <w:noProof/>
          <w:sz w:val="24"/>
          <w:szCs w:val="24"/>
          <w:lang w:val="en-US"/>
        </w:rPr>
        <w:t xml:space="preserve">, </w:t>
      </w:r>
      <w:r w:rsidRPr="008A605C">
        <w:rPr>
          <w:rFonts w:ascii="Times New Roman" w:hAnsi="Times New Roman"/>
          <w:i/>
          <w:iCs/>
          <w:noProof/>
          <w:sz w:val="24"/>
          <w:szCs w:val="24"/>
          <w:lang w:val="en-US"/>
        </w:rPr>
        <w:t>20</w:t>
      </w:r>
      <w:r w:rsidRPr="008A605C">
        <w:rPr>
          <w:rFonts w:ascii="Times New Roman" w:hAnsi="Times New Roman"/>
          <w:noProof/>
          <w:sz w:val="24"/>
          <w:szCs w:val="24"/>
          <w:lang w:val="en-US"/>
        </w:rPr>
        <w:t>(4), 324–33. http://doi.org/10.1111/j.1552-6569.2010.00470.x</w:t>
      </w:r>
    </w:p>
    <w:p w14:paraId="4FC687BC"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szCs w:val="24"/>
          <w:lang w:val="en-US"/>
        </w:rPr>
      </w:pPr>
      <w:r w:rsidRPr="008A605C">
        <w:rPr>
          <w:rFonts w:ascii="Times New Roman" w:hAnsi="Times New Roman"/>
          <w:noProof/>
          <w:sz w:val="24"/>
          <w:szCs w:val="24"/>
          <w:lang w:val="en-US"/>
        </w:rPr>
        <w:t xml:space="preserve">Weiss, D. S., &amp; Marmar, C. R. (1997). The Impact of Event Scale-Revised. In J. P. Wilson &amp; </w:t>
      </w:r>
      <w:r w:rsidRPr="008A605C">
        <w:rPr>
          <w:rFonts w:ascii="Times New Roman" w:hAnsi="Times New Roman"/>
          <w:noProof/>
          <w:sz w:val="24"/>
          <w:szCs w:val="24"/>
          <w:lang w:val="en-US"/>
        </w:rPr>
        <w:lastRenderedPageBreak/>
        <w:t xml:space="preserve">T. M. Keane (Eds.), </w:t>
      </w:r>
      <w:r w:rsidRPr="008A605C">
        <w:rPr>
          <w:rFonts w:ascii="Times New Roman" w:hAnsi="Times New Roman"/>
          <w:i/>
          <w:iCs/>
          <w:noProof/>
          <w:sz w:val="24"/>
          <w:szCs w:val="24"/>
          <w:lang w:val="en-US"/>
        </w:rPr>
        <w:t>Assessing Psychological Trauma and PTSD: A Practitioner’s Handbook</w:t>
      </w:r>
      <w:r w:rsidRPr="008A605C">
        <w:rPr>
          <w:rFonts w:ascii="Times New Roman" w:hAnsi="Times New Roman"/>
          <w:noProof/>
          <w:sz w:val="24"/>
          <w:szCs w:val="24"/>
          <w:lang w:val="en-US"/>
        </w:rPr>
        <w:t xml:space="preserve"> (pp. 399–411). New York City: Guilford Press.</w:t>
      </w:r>
    </w:p>
    <w:p w14:paraId="0E52181C" w14:textId="77777777" w:rsidR="00FF4E0B" w:rsidRPr="008A605C" w:rsidRDefault="00FF4E0B" w:rsidP="00FF4E0B">
      <w:pPr>
        <w:widowControl w:val="0"/>
        <w:autoSpaceDE w:val="0"/>
        <w:autoSpaceDN w:val="0"/>
        <w:adjustRightInd w:val="0"/>
        <w:spacing w:after="0" w:line="480" w:lineRule="auto"/>
        <w:ind w:left="480" w:hanging="480"/>
        <w:rPr>
          <w:rFonts w:ascii="Times New Roman" w:hAnsi="Times New Roman"/>
          <w:noProof/>
          <w:sz w:val="24"/>
          <w:lang w:val="en-US"/>
        </w:rPr>
      </w:pPr>
      <w:r w:rsidRPr="008A605C">
        <w:rPr>
          <w:rFonts w:ascii="Times New Roman" w:hAnsi="Times New Roman"/>
          <w:noProof/>
          <w:sz w:val="24"/>
          <w:szCs w:val="24"/>
          <w:lang w:val="en-US"/>
        </w:rPr>
        <w:t xml:space="preserve">Wolf, R. C., &amp; Herringa, R. J. (2015). Prefrontal-Amygdala Dysregulation to Threat in Pediatric Posttraumatic Stress Disorder. </w:t>
      </w:r>
      <w:r w:rsidRPr="008A605C">
        <w:rPr>
          <w:rFonts w:ascii="Times New Roman" w:hAnsi="Times New Roman"/>
          <w:i/>
          <w:iCs/>
          <w:noProof/>
          <w:sz w:val="24"/>
          <w:szCs w:val="24"/>
          <w:lang w:val="en-US"/>
        </w:rPr>
        <w:t>Neuropsychopharmacology : Official Publication of the American College of Neuropsychopharmacology</w:t>
      </w:r>
      <w:r w:rsidRPr="008A605C">
        <w:rPr>
          <w:rFonts w:ascii="Times New Roman" w:hAnsi="Times New Roman"/>
          <w:noProof/>
          <w:sz w:val="24"/>
          <w:szCs w:val="24"/>
          <w:lang w:val="en-US"/>
        </w:rPr>
        <w:t>, 1–10. http://doi.org/10.1038/npp.2015.209</w:t>
      </w:r>
    </w:p>
    <w:p w14:paraId="74D95516" w14:textId="365A4F10" w:rsidR="00461108" w:rsidRDefault="004F758E" w:rsidP="00FF4E0B">
      <w:pPr>
        <w:widowControl w:val="0"/>
        <w:autoSpaceDE w:val="0"/>
        <w:autoSpaceDN w:val="0"/>
        <w:adjustRightInd w:val="0"/>
        <w:spacing w:after="0" w:line="480" w:lineRule="auto"/>
        <w:ind w:left="480" w:hanging="480"/>
        <w:rPr>
          <w:rFonts w:ascii="Times New Roman" w:hAnsi="Times New Roman"/>
          <w:sz w:val="24"/>
          <w:szCs w:val="24"/>
          <w:lang w:val="en-US"/>
        </w:rPr>
      </w:pPr>
      <w:r w:rsidRPr="00A00D35">
        <w:rPr>
          <w:rFonts w:ascii="Times New Roman" w:hAnsi="Times New Roman"/>
          <w:sz w:val="24"/>
          <w:szCs w:val="24"/>
          <w:lang w:val="en-US"/>
        </w:rPr>
        <w:fldChar w:fldCharType="end"/>
      </w:r>
    </w:p>
    <w:p w14:paraId="23EAB2FB" w14:textId="77777777" w:rsidR="00DA570B" w:rsidRPr="00DA570B" w:rsidRDefault="00461108" w:rsidP="00EB1440">
      <w:pPr>
        <w:pStyle w:val="Lgende"/>
        <w:keepNext/>
        <w:spacing w:after="0" w:line="276" w:lineRule="auto"/>
        <w:contextualSpacing/>
        <w:jc w:val="both"/>
        <w:rPr>
          <w:b w:val="0"/>
          <w:color w:val="auto"/>
          <w:sz w:val="24"/>
          <w:szCs w:val="24"/>
          <w:lang w:val="en-US"/>
        </w:rPr>
      </w:pPr>
      <w:r>
        <w:rPr>
          <w:sz w:val="24"/>
          <w:szCs w:val="24"/>
          <w:lang w:val="en-US"/>
        </w:rPr>
        <w:br w:type="page"/>
      </w:r>
      <w:r w:rsidRPr="00DA570B">
        <w:rPr>
          <w:b w:val="0"/>
          <w:color w:val="auto"/>
          <w:sz w:val="24"/>
          <w:szCs w:val="24"/>
          <w:lang w:val="en-US"/>
        </w:rPr>
        <w:lastRenderedPageBreak/>
        <w:t xml:space="preserve">Table </w:t>
      </w:r>
      <w:r w:rsidRPr="00DA570B">
        <w:rPr>
          <w:b w:val="0"/>
          <w:color w:val="auto"/>
          <w:sz w:val="24"/>
          <w:szCs w:val="24"/>
          <w:lang w:val="en-US"/>
        </w:rPr>
        <w:fldChar w:fldCharType="begin"/>
      </w:r>
      <w:r w:rsidRPr="00DA570B">
        <w:rPr>
          <w:b w:val="0"/>
          <w:color w:val="auto"/>
          <w:sz w:val="24"/>
          <w:szCs w:val="24"/>
          <w:lang w:val="en-US"/>
        </w:rPr>
        <w:instrText xml:space="preserve"> SEQ Table \* ARABIC </w:instrText>
      </w:r>
      <w:r w:rsidRPr="00DA570B">
        <w:rPr>
          <w:b w:val="0"/>
          <w:color w:val="auto"/>
          <w:sz w:val="24"/>
          <w:szCs w:val="24"/>
          <w:lang w:val="en-US"/>
        </w:rPr>
        <w:fldChar w:fldCharType="separate"/>
      </w:r>
      <w:r w:rsidRPr="00DA570B">
        <w:rPr>
          <w:b w:val="0"/>
          <w:color w:val="auto"/>
          <w:sz w:val="24"/>
          <w:szCs w:val="24"/>
          <w:lang w:val="en-US"/>
        </w:rPr>
        <w:t>1</w:t>
      </w:r>
      <w:r w:rsidRPr="00DA570B">
        <w:rPr>
          <w:b w:val="0"/>
          <w:color w:val="auto"/>
          <w:sz w:val="24"/>
          <w:szCs w:val="24"/>
          <w:lang w:val="en-US"/>
        </w:rPr>
        <w:fldChar w:fldCharType="end"/>
      </w:r>
    </w:p>
    <w:p w14:paraId="50A21F2F" w14:textId="7DE11687" w:rsidR="00461108" w:rsidRPr="00A00D35" w:rsidRDefault="00461108" w:rsidP="00EB1440">
      <w:pPr>
        <w:pStyle w:val="Lgende"/>
        <w:keepNext/>
        <w:spacing w:after="0" w:line="276" w:lineRule="auto"/>
        <w:contextualSpacing/>
        <w:jc w:val="both"/>
        <w:rPr>
          <w:i/>
          <w:sz w:val="24"/>
          <w:szCs w:val="24"/>
          <w:lang w:val="en-US"/>
        </w:rPr>
      </w:pPr>
      <w:r w:rsidRPr="00EB1440">
        <w:rPr>
          <w:b w:val="0"/>
          <w:i/>
          <w:color w:val="auto"/>
          <w:sz w:val="24"/>
          <w:szCs w:val="24"/>
          <w:lang w:val="en-US"/>
        </w:rPr>
        <w:t>Demographic and psychological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902"/>
        <w:gridCol w:w="778"/>
        <w:gridCol w:w="1052"/>
        <w:gridCol w:w="908"/>
        <w:gridCol w:w="743"/>
        <w:gridCol w:w="892"/>
      </w:tblGrid>
      <w:tr w:rsidR="004453E9" w:rsidRPr="008808E4" w14:paraId="00867893" w14:textId="77777777" w:rsidTr="008808E4">
        <w:trPr>
          <w:trHeight w:val="283"/>
        </w:trPr>
        <w:tc>
          <w:tcPr>
            <w:tcW w:w="0" w:type="auto"/>
            <w:shd w:val="clear" w:color="auto" w:fill="auto"/>
          </w:tcPr>
          <w:p w14:paraId="76932104" w14:textId="77777777" w:rsidR="004453E9" w:rsidRPr="008808E4" w:rsidRDefault="004453E9" w:rsidP="008808E4">
            <w:pPr>
              <w:spacing w:after="0" w:line="480" w:lineRule="auto"/>
              <w:contextualSpacing/>
              <w:jc w:val="both"/>
              <w:rPr>
                <w:rFonts w:ascii="Times New Roman" w:hAnsi="Times New Roman"/>
                <w:b/>
                <w:bCs/>
                <w:sz w:val="24"/>
                <w:szCs w:val="24"/>
                <w:lang w:val="en-US"/>
              </w:rPr>
            </w:pPr>
          </w:p>
        </w:tc>
        <w:tc>
          <w:tcPr>
            <w:tcW w:w="0" w:type="auto"/>
            <w:gridSpan w:val="2"/>
            <w:shd w:val="clear" w:color="auto" w:fill="auto"/>
          </w:tcPr>
          <w:p w14:paraId="05669995" w14:textId="77777777" w:rsidR="004453E9" w:rsidRPr="008808E4" w:rsidRDefault="004453E9" w:rsidP="008808E4">
            <w:pPr>
              <w:spacing w:after="0" w:line="480" w:lineRule="auto"/>
              <w:contextualSpacing/>
              <w:jc w:val="center"/>
              <w:rPr>
                <w:rFonts w:ascii="Times New Roman" w:hAnsi="Times New Roman"/>
                <w:b/>
                <w:bCs/>
                <w:sz w:val="24"/>
                <w:szCs w:val="24"/>
                <w:lang w:val="en-US"/>
              </w:rPr>
            </w:pPr>
            <w:r w:rsidRPr="008808E4">
              <w:rPr>
                <w:rFonts w:ascii="Times New Roman" w:hAnsi="Times New Roman"/>
                <w:b/>
                <w:bCs/>
                <w:sz w:val="24"/>
                <w:szCs w:val="24"/>
                <w:lang w:val="en-US"/>
              </w:rPr>
              <w:t>PTSD (n = 10)</w:t>
            </w:r>
          </w:p>
        </w:tc>
        <w:tc>
          <w:tcPr>
            <w:tcW w:w="0" w:type="auto"/>
            <w:gridSpan w:val="2"/>
            <w:shd w:val="clear" w:color="auto" w:fill="auto"/>
          </w:tcPr>
          <w:p w14:paraId="4C1E97CF" w14:textId="77777777" w:rsidR="004453E9" w:rsidRPr="008808E4" w:rsidRDefault="004453E9" w:rsidP="008808E4">
            <w:pPr>
              <w:spacing w:after="0" w:line="480" w:lineRule="auto"/>
              <w:contextualSpacing/>
              <w:jc w:val="center"/>
              <w:rPr>
                <w:rFonts w:ascii="Times New Roman" w:hAnsi="Times New Roman"/>
                <w:b/>
                <w:bCs/>
                <w:sz w:val="24"/>
                <w:szCs w:val="24"/>
                <w:lang w:val="en-US"/>
              </w:rPr>
            </w:pPr>
            <w:r w:rsidRPr="008808E4">
              <w:rPr>
                <w:rFonts w:ascii="Times New Roman" w:hAnsi="Times New Roman"/>
                <w:b/>
                <w:bCs/>
                <w:sz w:val="24"/>
                <w:szCs w:val="24"/>
                <w:lang w:val="en-US"/>
              </w:rPr>
              <w:t>Controls (n = 10)</w:t>
            </w:r>
          </w:p>
        </w:tc>
        <w:tc>
          <w:tcPr>
            <w:tcW w:w="0" w:type="auto"/>
            <w:gridSpan w:val="2"/>
            <w:shd w:val="clear" w:color="auto" w:fill="auto"/>
          </w:tcPr>
          <w:p w14:paraId="4CB2C042" w14:textId="77777777" w:rsidR="004453E9" w:rsidRPr="008808E4" w:rsidRDefault="004453E9" w:rsidP="008808E4">
            <w:pPr>
              <w:spacing w:after="0" w:line="480" w:lineRule="auto"/>
              <w:contextualSpacing/>
              <w:jc w:val="center"/>
              <w:rPr>
                <w:rFonts w:ascii="Times New Roman" w:hAnsi="Times New Roman"/>
                <w:b/>
                <w:bCs/>
                <w:sz w:val="24"/>
                <w:szCs w:val="24"/>
                <w:lang w:val="en-US"/>
              </w:rPr>
            </w:pPr>
            <w:r w:rsidRPr="008808E4">
              <w:rPr>
                <w:rFonts w:ascii="Times New Roman" w:hAnsi="Times New Roman"/>
                <w:b/>
                <w:bCs/>
                <w:sz w:val="24"/>
                <w:szCs w:val="24"/>
                <w:lang w:val="en-US"/>
              </w:rPr>
              <w:t>t-test</w:t>
            </w:r>
          </w:p>
        </w:tc>
      </w:tr>
      <w:tr w:rsidR="004453E9" w:rsidRPr="008808E4" w14:paraId="652863B4" w14:textId="77777777" w:rsidTr="008808E4">
        <w:trPr>
          <w:trHeight w:val="283"/>
        </w:trPr>
        <w:tc>
          <w:tcPr>
            <w:tcW w:w="0" w:type="auto"/>
            <w:shd w:val="clear" w:color="auto" w:fill="auto"/>
          </w:tcPr>
          <w:p w14:paraId="41CC55A7" w14:textId="77777777" w:rsidR="004453E9" w:rsidRPr="008808E4" w:rsidRDefault="004453E9" w:rsidP="008808E4">
            <w:pPr>
              <w:spacing w:after="0" w:line="480" w:lineRule="auto"/>
              <w:contextualSpacing/>
              <w:jc w:val="both"/>
              <w:rPr>
                <w:rFonts w:ascii="Times New Roman" w:hAnsi="Times New Roman"/>
                <w:b/>
                <w:bCs/>
                <w:sz w:val="24"/>
                <w:szCs w:val="24"/>
                <w:lang w:val="en-US"/>
              </w:rPr>
            </w:pPr>
          </w:p>
        </w:tc>
        <w:tc>
          <w:tcPr>
            <w:tcW w:w="0" w:type="auto"/>
            <w:shd w:val="clear" w:color="auto" w:fill="auto"/>
          </w:tcPr>
          <w:p w14:paraId="56FEAEA0"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Mean</w:t>
            </w:r>
          </w:p>
        </w:tc>
        <w:tc>
          <w:tcPr>
            <w:tcW w:w="0" w:type="auto"/>
            <w:shd w:val="clear" w:color="auto" w:fill="auto"/>
          </w:tcPr>
          <w:p w14:paraId="037E15F5"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S.D.</w:t>
            </w:r>
          </w:p>
        </w:tc>
        <w:tc>
          <w:tcPr>
            <w:tcW w:w="0" w:type="auto"/>
            <w:shd w:val="clear" w:color="auto" w:fill="auto"/>
          </w:tcPr>
          <w:p w14:paraId="171D05B7"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Mean</w:t>
            </w:r>
          </w:p>
        </w:tc>
        <w:tc>
          <w:tcPr>
            <w:tcW w:w="0" w:type="auto"/>
            <w:shd w:val="clear" w:color="auto" w:fill="auto"/>
          </w:tcPr>
          <w:p w14:paraId="4F70E950"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S.D.</w:t>
            </w:r>
          </w:p>
        </w:tc>
        <w:tc>
          <w:tcPr>
            <w:tcW w:w="0" w:type="auto"/>
            <w:shd w:val="clear" w:color="auto" w:fill="auto"/>
          </w:tcPr>
          <w:p w14:paraId="39B385DE"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t (18)</w:t>
            </w:r>
          </w:p>
        </w:tc>
        <w:tc>
          <w:tcPr>
            <w:tcW w:w="0" w:type="auto"/>
            <w:shd w:val="clear" w:color="auto" w:fill="auto"/>
          </w:tcPr>
          <w:p w14:paraId="37236D64"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p</w:t>
            </w:r>
          </w:p>
        </w:tc>
      </w:tr>
      <w:tr w:rsidR="004453E9" w:rsidRPr="008808E4" w14:paraId="7C5376C4" w14:textId="77777777" w:rsidTr="008808E4">
        <w:trPr>
          <w:trHeight w:val="283"/>
        </w:trPr>
        <w:tc>
          <w:tcPr>
            <w:tcW w:w="0" w:type="auto"/>
            <w:shd w:val="clear" w:color="auto" w:fill="auto"/>
          </w:tcPr>
          <w:p w14:paraId="5985CA14" w14:textId="77777777" w:rsidR="004453E9" w:rsidRPr="008808E4" w:rsidRDefault="004453E9" w:rsidP="008808E4">
            <w:pPr>
              <w:spacing w:after="0" w:line="480" w:lineRule="auto"/>
              <w:contextualSpacing/>
              <w:jc w:val="both"/>
              <w:rPr>
                <w:rFonts w:ascii="Times New Roman" w:hAnsi="Times New Roman"/>
                <w:b/>
                <w:bCs/>
                <w:sz w:val="24"/>
                <w:szCs w:val="24"/>
                <w:lang w:val="en-US"/>
              </w:rPr>
            </w:pPr>
            <w:r w:rsidRPr="008808E4">
              <w:rPr>
                <w:rFonts w:ascii="Times New Roman" w:hAnsi="Times New Roman"/>
                <w:b/>
                <w:bCs/>
                <w:sz w:val="24"/>
                <w:szCs w:val="24"/>
                <w:lang w:val="en-US"/>
              </w:rPr>
              <w:t>Age (months)</w:t>
            </w:r>
          </w:p>
        </w:tc>
        <w:tc>
          <w:tcPr>
            <w:tcW w:w="0" w:type="auto"/>
            <w:shd w:val="clear" w:color="auto" w:fill="auto"/>
          </w:tcPr>
          <w:p w14:paraId="7CA64B5C"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190.60</w:t>
            </w:r>
          </w:p>
        </w:tc>
        <w:tc>
          <w:tcPr>
            <w:tcW w:w="0" w:type="auto"/>
            <w:shd w:val="clear" w:color="auto" w:fill="auto"/>
          </w:tcPr>
          <w:p w14:paraId="12A6106B"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19.18</w:t>
            </w:r>
          </w:p>
        </w:tc>
        <w:tc>
          <w:tcPr>
            <w:tcW w:w="0" w:type="auto"/>
            <w:shd w:val="clear" w:color="auto" w:fill="auto"/>
          </w:tcPr>
          <w:p w14:paraId="07D0A66D"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192.00</w:t>
            </w:r>
          </w:p>
        </w:tc>
        <w:tc>
          <w:tcPr>
            <w:tcW w:w="0" w:type="auto"/>
            <w:shd w:val="clear" w:color="auto" w:fill="auto"/>
          </w:tcPr>
          <w:p w14:paraId="6A8D56FF"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22.19</w:t>
            </w:r>
          </w:p>
        </w:tc>
        <w:tc>
          <w:tcPr>
            <w:tcW w:w="0" w:type="auto"/>
            <w:shd w:val="clear" w:color="auto" w:fill="auto"/>
          </w:tcPr>
          <w:p w14:paraId="4B4F65B4"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0.15</w:t>
            </w:r>
          </w:p>
        </w:tc>
        <w:tc>
          <w:tcPr>
            <w:tcW w:w="0" w:type="auto"/>
            <w:shd w:val="clear" w:color="auto" w:fill="auto"/>
          </w:tcPr>
          <w:p w14:paraId="3FFD87E7"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0.88</w:t>
            </w:r>
          </w:p>
        </w:tc>
      </w:tr>
      <w:tr w:rsidR="004453E9" w:rsidRPr="008808E4" w14:paraId="446F9117" w14:textId="77777777" w:rsidTr="008808E4">
        <w:trPr>
          <w:trHeight w:val="283"/>
        </w:trPr>
        <w:tc>
          <w:tcPr>
            <w:tcW w:w="0" w:type="auto"/>
            <w:shd w:val="clear" w:color="auto" w:fill="auto"/>
          </w:tcPr>
          <w:p w14:paraId="290032D8" w14:textId="77777777" w:rsidR="004453E9" w:rsidRPr="008808E4" w:rsidRDefault="004453E9" w:rsidP="008808E4">
            <w:pPr>
              <w:spacing w:after="0" w:line="480" w:lineRule="auto"/>
              <w:contextualSpacing/>
              <w:jc w:val="both"/>
              <w:rPr>
                <w:rFonts w:ascii="Times New Roman" w:hAnsi="Times New Roman"/>
                <w:b/>
                <w:bCs/>
                <w:sz w:val="24"/>
                <w:szCs w:val="24"/>
                <w:lang w:val="en-US"/>
              </w:rPr>
            </w:pPr>
            <w:r w:rsidRPr="008808E4">
              <w:rPr>
                <w:rFonts w:ascii="Times New Roman" w:hAnsi="Times New Roman"/>
                <w:b/>
                <w:bCs/>
                <w:sz w:val="24"/>
                <w:szCs w:val="24"/>
                <w:lang w:val="en-US"/>
              </w:rPr>
              <w:t>WISC-IV</w:t>
            </w:r>
            <w:r w:rsidRPr="008808E4">
              <w:rPr>
                <w:rFonts w:ascii="Times New Roman" w:hAnsi="Times New Roman"/>
                <w:b/>
                <w:bCs/>
                <w:sz w:val="24"/>
                <w:szCs w:val="24"/>
                <w:vertAlign w:val="superscript"/>
                <w:lang w:val="en-US"/>
              </w:rPr>
              <w:t>§</w:t>
            </w:r>
          </w:p>
        </w:tc>
        <w:tc>
          <w:tcPr>
            <w:tcW w:w="0" w:type="auto"/>
            <w:shd w:val="clear" w:color="auto" w:fill="auto"/>
          </w:tcPr>
          <w:p w14:paraId="07AB42D7"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502FF8B0"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5B6455D2"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333D49FB"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514C0337"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6C24376F"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r>
      <w:tr w:rsidR="004453E9" w:rsidRPr="008808E4" w14:paraId="40E868E3" w14:textId="77777777" w:rsidTr="008808E4">
        <w:trPr>
          <w:trHeight w:val="283"/>
        </w:trPr>
        <w:tc>
          <w:tcPr>
            <w:tcW w:w="0" w:type="auto"/>
            <w:shd w:val="clear" w:color="auto" w:fill="auto"/>
          </w:tcPr>
          <w:p w14:paraId="071DEB43" w14:textId="77777777" w:rsidR="004453E9" w:rsidRPr="008808E4" w:rsidRDefault="004453E9" w:rsidP="008808E4">
            <w:pPr>
              <w:spacing w:after="0" w:line="480" w:lineRule="auto"/>
              <w:ind w:left="142"/>
              <w:contextualSpacing/>
              <w:jc w:val="both"/>
              <w:rPr>
                <w:rFonts w:ascii="Times New Roman" w:hAnsi="Times New Roman"/>
                <w:b/>
                <w:bCs/>
                <w:sz w:val="24"/>
                <w:szCs w:val="24"/>
                <w:lang w:val="en-US"/>
              </w:rPr>
            </w:pPr>
            <w:r w:rsidRPr="008808E4">
              <w:rPr>
                <w:rFonts w:ascii="Times New Roman" w:hAnsi="Times New Roman"/>
                <w:bCs/>
                <w:sz w:val="24"/>
                <w:szCs w:val="24"/>
                <w:lang w:val="en-US"/>
              </w:rPr>
              <w:t>Perceptual reasoning</w:t>
            </w:r>
          </w:p>
        </w:tc>
        <w:tc>
          <w:tcPr>
            <w:tcW w:w="0" w:type="auto"/>
            <w:shd w:val="clear" w:color="auto" w:fill="auto"/>
          </w:tcPr>
          <w:p w14:paraId="21D71CE5"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93.00</w:t>
            </w:r>
          </w:p>
        </w:tc>
        <w:tc>
          <w:tcPr>
            <w:tcW w:w="0" w:type="auto"/>
            <w:shd w:val="clear" w:color="auto" w:fill="auto"/>
          </w:tcPr>
          <w:p w14:paraId="547C2F78"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19.81</w:t>
            </w:r>
          </w:p>
        </w:tc>
        <w:tc>
          <w:tcPr>
            <w:tcW w:w="0" w:type="auto"/>
            <w:shd w:val="clear" w:color="auto" w:fill="auto"/>
          </w:tcPr>
          <w:p w14:paraId="3B35E3DD"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96.60</w:t>
            </w:r>
          </w:p>
        </w:tc>
        <w:tc>
          <w:tcPr>
            <w:tcW w:w="0" w:type="auto"/>
            <w:shd w:val="clear" w:color="auto" w:fill="auto"/>
          </w:tcPr>
          <w:p w14:paraId="1D7363E3"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19.40</w:t>
            </w:r>
          </w:p>
        </w:tc>
        <w:tc>
          <w:tcPr>
            <w:tcW w:w="0" w:type="auto"/>
            <w:shd w:val="clear" w:color="auto" w:fill="auto"/>
          </w:tcPr>
          <w:p w14:paraId="6ECBC3B1"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0.39</w:t>
            </w:r>
          </w:p>
        </w:tc>
        <w:tc>
          <w:tcPr>
            <w:tcW w:w="0" w:type="auto"/>
            <w:shd w:val="clear" w:color="auto" w:fill="auto"/>
          </w:tcPr>
          <w:p w14:paraId="1A1F6167"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0.69</w:t>
            </w:r>
          </w:p>
        </w:tc>
      </w:tr>
      <w:tr w:rsidR="004453E9" w:rsidRPr="008808E4" w14:paraId="518D5363" w14:textId="77777777" w:rsidTr="008808E4">
        <w:trPr>
          <w:trHeight w:val="283"/>
        </w:trPr>
        <w:tc>
          <w:tcPr>
            <w:tcW w:w="0" w:type="auto"/>
            <w:shd w:val="clear" w:color="auto" w:fill="auto"/>
          </w:tcPr>
          <w:p w14:paraId="2F0C9658" w14:textId="77777777" w:rsidR="004453E9" w:rsidRPr="008808E4" w:rsidRDefault="004453E9" w:rsidP="008808E4">
            <w:pPr>
              <w:spacing w:after="0" w:line="480" w:lineRule="auto"/>
              <w:ind w:left="142"/>
              <w:contextualSpacing/>
              <w:jc w:val="both"/>
              <w:rPr>
                <w:rFonts w:ascii="Times New Roman" w:hAnsi="Times New Roman"/>
                <w:b/>
                <w:bCs/>
                <w:sz w:val="24"/>
                <w:szCs w:val="24"/>
                <w:lang w:val="en-US"/>
              </w:rPr>
            </w:pPr>
            <w:r w:rsidRPr="008808E4">
              <w:rPr>
                <w:rFonts w:ascii="Times New Roman" w:hAnsi="Times New Roman"/>
                <w:bCs/>
                <w:sz w:val="24"/>
                <w:szCs w:val="24"/>
                <w:lang w:val="en-US"/>
              </w:rPr>
              <w:t xml:space="preserve">Verbal comprehension </w:t>
            </w:r>
          </w:p>
        </w:tc>
        <w:tc>
          <w:tcPr>
            <w:tcW w:w="0" w:type="auto"/>
            <w:shd w:val="clear" w:color="auto" w:fill="auto"/>
          </w:tcPr>
          <w:p w14:paraId="10F08B8F"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95.22</w:t>
            </w:r>
          </w:p>
        </w:tc>
        <w:tc>
          <w:tcPr>
            <w:tcW w:w="0" w:type="auto"/>
            <w:shd w:val="clear" w:color="auto" w:fill="auto"/>
          </w:tcPr>
          <w:p w14:paraId="77269B67"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17.15</w:t>
            </w:r>
          </w:p>
        </w:tc>
        <w:tc>
          <w:tcPr>
            <w:tcW w:w="0" w:type="auto"/>
            <w:shd w:val="clear" w:color="auto" w:fill="auto"/>
          </w:tcPr>
          <w:p w14:paraId="1F24AFF0"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114.00</w:t>
            </w:r>
          </w:p>
        </w:tc>
        <w:tc>
          <w:tcPr>
            <w:tcW w:w="0" w:type="auto"/>
            <w:shd w:val="clear" w:color="auto" w:fill="auto"/>
          </w:tcPr>
          <w:p w14:paraId="5D7E44DB"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23.60</w:t>
            </w:r>
          </w:p>
        </w:tc>
        <w:tc>
          <w:tcPr>
            <w:tcW w:w="0" w:type="auto"/>
            <w:shd w:val="clear" w:color="auto" w:fill="auto"/>
          </w:tcPr>
          <w:p w14:paraId="50246804"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1.96</w:t>
            </w:r>
          </w:p>
        </w:tc>
        <w:tc>
          <w:tcPr>
            <w:tcW w:w="0" w:type="auto"/>
            <w:shd w:val="clear" w:color="auto" w:fill="auto"/>
          </w:tcPr>
          <w:p w14:paraId="1FB72EDB"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0.07</w:t>
            </w:r>
          </w:p>
        </w:tc>
      </w:tr>
      <w:tr w:rsidR="004453E9" w:rsidRPr="008808E4" w14:paraId="6CBD3974" w14:textId="77777777" w:rsidTr="008808E4">
        <w:trPr>
          <w:trHeight w:val="283"/>
        </w:trPr>
        <w:tc>
          <w:tcPr>
            <w:tcW w:w="0" w:type="auto"/>
            <w:shd w:val="clear" w:color="auto" w:fill="auto"/>
          </w:tcPr>
          <w:p w14:paraId="35C4CFE9" w14:textId="77777777" w:rsidR="004453E9" w:rsidRPr="008808E4" w:rsidRDefault="004453E9" w:rsidP="008808E4">
            <w:pPr>
              <w:spacing w:after="0" w:line="480" w:lineRule="auto"/>
              <w:contextualSpacing/>
              <w:jc w:val="both"/>
              <w:rPr>
                <w:rFonts w:ascii="Times New Roman" w:hAnsi="Times New Roman"/>
                <w:b/>
                <w:bCs/>
                <w:sz w:val="24"/>
                <w:szCs w:val="24"/>
                <w:lang w:val="en-US"/>
              </w:rPr>
            </w:pPr>
            <w:r w:rsidRPr="008808E4">
              <w:rPr>
                <w:rFonts w:ascii="Times New Roman" w:hAnsi="Times New Roman"/>
                <w:b/>
                <w:sz w:val="24"/>
                <w:szCs w:val="24"/>
                <w:lang w:val="en-US"/>
              </w:rPr>
              <w:t>IES-R</w:t>
            </w:r>
          </w:p>
        </w:tc>
        <w:tc>
          <w:tcPr>
            <w:tcW w:w="0" w:type="auto"/>
            <w:shd w:val="clear" w:color="auto" w:fill="auto"/>
          </w:tcPr>
          <w:p w14:paraId="5A68FA68"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52.40</w:t>
            </w:r>
          </w:p>
        </w:tc>
        <w:tc>
          <w:tcPr>
            <w:tcW w:w="0" w:type="auto"/>
            <w:shd w:val="clear" w:color="auto" w:fill="auto"/>
          </w:tcPr>
          <w:p w14:paraId="085B3CAE"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14.51</w:t>
            </w:r>
          </w:p>
        </w:tc>
        <w:tc>
          <w:tcPr>
            <w:tcW w:w="0" w:type="auto"/>
            <w:shd w:val="clear" w:color="auto" w:fill="auto"/>
          </w:tcPr>
          <w:p w14:paraId="2F338AF8"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11.80</w:t>
            </w:r>
          </w:p>
        </w:tc>
        <w:tc>
          <w:tcPr>
            <w:tcW w:w="0" w:type="auto"/>
            <w:shd w:val="clear" w:color="auto" w:fill="auto"/>
          </w:tcPr>
          <w:p w14:paraId="676728EE"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8.32</w:t>
            </w:r>
          </w:p>
        </w:tc>
        <w:tc>
          <w:tcPr>
            <w:tcW w:w="0" w:type="auto"/>
            <w:shd w:val="clear" w:color="auto" w:fill="auto"/>
          </w:tcPr>
          <w:p w14:paraId="7B9A0E52"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-7.67</w:t>
            </w:r>
          </w:p>
        </w:tc>
        <w:tc>
          <w:tcPr>
            <w:tcW w:w="0" w:type="auto"/>
            <w:shd w:val="clear" w:color="auto" w:fill="auto"/>
          </w:tcPr>
          <w:p w14:paraId="60245427"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&lt;0.001</w:t>
            </w:r>
          </w:p>
        </w:tc>
      </w:tr>
      <w:tr w:rsidR="004453E9" w:rsidRPr="008808E4" w14:paraId="5F4B0695" w14:textId="77777777" w:rsidTr="008808E4">
        <w:trPr>
          <w:trHeight w:val="283"/>
        </w:trPr>
        <w:tc>
          <w:tcPr>
            <w:tcW w:w="0" w:type="auto"/>
            <w:shd w:val="clear" w:color="auto" w:fill="auto"/>
          </w:tcPr>
          <w:p w14:paraId="3251F673" w14:textId="77777777" w:rsidR="004453E9" w:rsidRPr="008808E4" w:rsidRDefault="004453E9" w:rsidP="008808E4">
            <w:pPr>
              <w:spacing w:after="0" w:line="480" w:lineRule="auto"/>
              <w:contextualSpacing/>
              <w:jc w:val="both"/>
              <w:rPr>
                <w:rFonts w:ascii="Times New Roman" w:hAnsi="Times New Roman"/>
                <w:b/>
                <w:bCs/>
                <w:sz w:val="24"/>
                <w:szCs w:val="24"/>
                <w:lang w:val="en-US"/>
              </w:rPr>
            </w:pPr>
            <w:r w:rsidRPr="008808E4">
              <w:rPr>
                <w:rFonts w:ascii="Times New Roman" w:hAnsi="Times New Roman"/>
                <w:b/>
                <w:sz w:val="24"/>
                <w:szCs w:val="24"/>
                <w:lang w:val="en-US"/>
              </w:rPr>
              <w:t>R-CMAS</w:t>
            </w:r>
          </w:p>
        </w:tc>
        <w:tc>
          <w:tcPr>
            <w:tcW w:w="0" w:type="auto"/>
            <w:shd w:val="clear" w:color="auto" w:fill="auto"/>
          </w:tcPr>
          <w:p w14:paraId="0D68756B"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7B6D42F7"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29AEE74E"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35EC72A1"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4AF6556B"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c>
          <w:tcPr>
            <w:tcW w:w="0" w:type="auto"/>
            <w:shd w:val="clear" w:color="auto" w:fill="auto"/>
          </w:tcPr>
          <w:p w14:paraId="6737B5EC" w14:textId="77777777" w:rsidR="004453E9" w:rsidRPr="008808E4" w:rsidRDefault="004453E9" w:rsidP="008808E4">
            <w:pPr>
              <w:spacing w:after="0" w:line="480" w:lineRule="auto"/>
              <w:contextualSpacing/>
              <w:jc w:val="center"/>
              <w:rPr>
                <w:rFonts w:ascii="Times New Roman" w:hAnsi="Times New Roman"/>
                <w:sz w:val="24"/>
                <w:szCs w:val="24"/>
                <w:lang w:val="en-US"/>
              </w:rPr>
            </w:pPr>
          </w:p>
        </w:tc>
      </w:tr>
      <w:tr w:rsidR="004453E9" w:rsidRPr="008808E4" w14:paraId="287C9D7A" w14:textId="77777777" w:rsidTr="008808E4">
        <w:trPr>
          <w:trHeight w:val="283"/>
        </w:trPr>
        <w:tc>
          <w:tcPr>
            <w:tcW w:w="0" w:type="auto"/>
            <w:shd w:val="clear" w:color="auto" w:fill="auto"/>
          </w:tcPr>
          <w:p w14:paraId="5C4878E4" w14:textId="77777777" w:rsidR="004453E9" w:rsidRPr="008808E4" w:rsidRDefault="004453E9" w:rsidP="008808E4">
            <w:pPr>
              <w:spacing w:after="0" w:line="480" w:lineRule="auto"/>
              <w:ind w:left="142"/>
              <w:contextualSpacing/>
              <w:jc w:val="both"/>
              <w:rPr>
                <w:rFonts w:ascii="Times New Roman" w:hAnsi="Times New Roman"/>
                <w:bCs/>
                <w:sz w:val="24"/>
                <w:szCs w:val="24"/>
                <w:lang w:val="en-US"/>
              </w:rPr>
            </w:pPr>
            <w:r w:rsidRPr="008808E4">
              <w:rPr>
                <w:rFonts w:ascii="Times New Roman" w:hAnsi="Times New Roman"/>
                <w:sz w:val="24"/>
                <w:szCs w:val="24"/>
                <w:lang w:val="en-US"/>
              </w:rPr>
              <w:t>Anxiety scale</w:t>
            </w:r>
          </w:p>
        </w:tc>
        <w:tc>
          <w:tcPr>
            <w:tcW w:w="0" w:type="auto"/>
            <w:shd w:val="clear" w:color="auto" w:fill="auto"/>
          </w:tcPr>
          <w:p w14:paraId="635298D8"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18.30</w:t>
            </w:r>
          </w:p>
        </w:tc>
        <w:tc>
          <w:tcPr>
            <w:tcW w:w="0" w:type="auto"/>
            <w:shd w:val="clear" w:color="auto" w:fill="auto"/>
          </w:tcPr>
          <w:p w14:paraId="72BE8463"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5.14</w:t>
            </w:r>
          </w:p>
        </w:tc>
        <w:tc>
          <w:tcPr>
            <w:tcW w:w="0" w:type="auto"/>
            <w:shd w:val="clear" w:color="auto" w:fill="auto"/>
          </w:tcPr>
          <w:p w14:paraId="11E9B5B7"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8.90</w:t>
            </w:r>
          </w:p>
        </w:tc>
        <w:tc>
          <w:tcPr>
            <w:tcW w:w="0" w:type="auto"/>
            <w:shd w:val="clear" w:color="auto" w:fill="auto"/>
          </w:tcPr>
          <w:p w14:paraId="4DECE8C0"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6.10</w:t>
            </w:r>
          </w:p>
        </w:tc>
        <w:tc>
          <w:tcPr>
            <w:tcW w:w="0" w:type="auto"/>
            <w:shd w:val="clear" w:color="auto" w:fill="auto"/>
          </w:tcPr>
          <w:p w14:paraId="14A9DB3B"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-3.75</w:t>
            </w:r>
          </w:p>
        </w:tc>
        <w:tc>
          <w:tcPr>
            <w:tcW w:w="0" w:type="auto"/>
            <w:shd w:val="clear" w:color="auto" w:fill="auto"/>
          </w:tcPr>
          <w:p w14:paraId="534C12DD"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0.001</w:t>
            </w:r>
          </w:p>
        </w:tc>
      </w:tr>
      <w:tr w:rsidR="004453E9" w:rsidRPr="008808E4" w14:paraId="52581620" w14:textId="77777777" w:rsidTr="008808E4">
        <w:trPr>
          <w:trHeight w:val="283"/>
        </w:trPr>
        <w:tc>
          <w:tcPr>
            <w:tcW w:w="0" w:type="auto"/>
            <w:shd w:val="clear" w:color="auto" w:fill="auto"/>
          </w:tcPr>
          <w:p w14:paraId="4FB20818" w14:textId="77777777" w:rsidR="004453E9" w:rsidRPr="008808E4" w:rsidRDefault="004453E9" w:rsidP="008808E4">
            <w:pPr>
              <w:spacing w:after="0" w:line="480" w:lineRule="auto"/>
              <w:ind w:left="142"/>
              <w:contextualSpacing/>
              <w:jc w:val="both"/>
              <w:rPr>
                <w:rFonts w:ascii="Times New Roman" w:hAnsi="Times New Roman"/>
                <w:bCs/>
                <w:sz w:val="24"/>
                <w:szCs w:val="24"/>
                <w:lang w:val="en-US"/>
              </w:rPr>
            </w:pPr>
            <w:r w:rsidRPr="008808E4">
              <w:rPr>
                <w:rFonts w:ascii="Times New Roman" w:hAnsi="Times New Roman"/>
                <w:sz w:val="24"/>
                <w:szCs w:val="24"/>
                <w:lang w:val="en-US"/>
              </w:rPr>
              <w:t>Lie scale</w:t>
            </w:r>
          </w:p>
        </w:tc>
        <w:tc>
          <w:tcPr>
            <w:tcW w:w="0" w:type="auto"/>
            <w:shd w:val="clear" w:color="auto" w:fill="auto"/>
          </w:tcPr>
          <w:p w14:paraId="7BED5216"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3.00</w:t>
            </w:r>
          </w:p>
        </w:tc>
        <w:tc>
          <w:tcPr>
            <w:tcW w:w="0" w:type="auto"/>
            <w:shd w:val="clear" w:color="auto" w:fill="auto"/>
          </w:tcPr>
          <w:p w14:paraId="5A73203C"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2.54</w:t>
            </w:r>
          </w:p>
        </w:tc>
        <w:tc>
          <w:tcPr>
            <w:tcW w:w="0" w:type="auto"/>
            <w:shd w:val="clear" w:color="auto" w:fill="auto"/>
          </w:tcPr>
          <w:p w14:paraId="0DA87C96"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3.10</w:t>
            </w:r>
          </w:p>
        </w:tc>
        <w:tc>
          <w:tcPr>
            <w:tcW w:w="0" w:type="auto"/>
            <w:shd w:val="clear" w:color="auto" w:fill="auto"/>
          </w:tcPr>
          <w:p w14:paraId="13C0315B"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2.96</w:t>
            </w:r>
          </w:p>
        </w:tc>
        <w:tc>
          <w:tcPr>
            <w:tcW w:w="0" w:type="auto"/>
            <w:shd w:val="clear" w:color="auto" w:fill="auto"/>
          </w:tcPr>
          <w:p w14:paraId="4F321FA3"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0.08</w:t>
            </w:r>
          </w:p>
        </w:tc>
        <w:tc>
          <w:tcPr>
            <w:tcW w:w="0" w:type="auto"/>
            <w:shd w:val="clear" w:color="auto" w:fill="auto"/>
          </w:tcPr>
          <w:p w14:paraId="50F4972A"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0.93</w:t>
            </w:r>
          </w:p>
        </w:tc>
      </w:tr>
      <w:tr w:rsidR="004453E9" w:rsidRPr="008808E4" w14:paraId="01D8D4B6" w14:textId="77777777" w:rsidTr="008808E4">
        <w:trPr>
          <w:trHeight w:val="283"/>
        </w:trPr>
        <w:tc>
          <w:tcPr>
            <w:tcW w:w="0" w:type="auto"/>
            <w:shd w:val="clear" w:color="auto" w:fill="auto"/>
          </w:tcPr>
          <w:p w14:paraId="1855AABC" w14:textId="77777777" w:rsidR="004453E9" w:rsidRPr="008808E4" w:rsidRDefault="004453E9" w:rsidP="008808E4">
            <w:pPr>
              <w:spacing w:after="0" w:line="480" w:lineRule="auto"/>
              <w:contextualSpacing/>
              <w:jc w:val="both"/>
              <w:rPr>
                <w:rFonts w:ascii="Times New Roman" w:hAnsi="Times New Roman"/>
                <w:bCs/>
                <w:sz w:val="24"/>
                <w:szCs w:val="24"/>
                <w:lang w:val="en-US"/>
              </w:rPr>
            </w:pPr>
            <w:r w:rsidRPr="008808E4">
              <w:rPr>
                <w:rFonts w:ascii="Times New Roman" w:hAnsi="Times New Roman"/>
                <w:b/>
                <w:sz w:val="24"/>
                <w:szCs w:val="24"/>
                <w:lang w:val="en-US"/>
              </w:rPr>
              <w:t>CDI</w:t>
            </w:r>
          </w:p>
        </w:tc>
        <w:tc>
          <w:tcPr>
            <w:tcW w:w="0" w:type="auto"/>
            <w:shd w:val="clear" w:color="auto" w:fill="auto"/>
          </w:tcPr>
          <w:p w14:paraId="2983B15C"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18.30</w:t>
            </w:r>
          </w:p>
        </w:tc>
        <w:tc>
          <w:tcPr>
            <w:tcW w:w="0" w:type="auto"/>
            <w:shd w:val="clear" w:color="auto" w:fill="auto"/>
          </w:tcPr>
          <w:p w14:paraId="3C37DFB4"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5.93</w:t>
            </w:r>
          </w:p>
        </w:tc>
        <w:tc>
          <w:tcPr>
            <w:tcW w:w="0" w:type="auto"/>
            <w:shd w:val="clear" w:color="auto" w:fill="auto"/>
          </w:tcPr>
          <w:p w14:paraId="468DC898"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8.80</w:t>
            </w:r>
          </w:p>
        </w:tc>
        <w:tc>
          <w:tcPr>
            <w:tcW w:w="0" w:type="auto"/>
            <w:shd w:val="clear" w:color="auto" w:fill="auto"/>
          </w:tcPr>
          <w:p w14:paraId="48553EA4"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4.47</w:t>
            </w:r>
          </w:p>
        </w:tc>
        <w:tc>
          <w:tcPr>
            <w:tcW w:w="0" w:type="auto"/>
            <w:shd w:val="clear" w:color="auto" w:fill="auto"/>
          </w:tcPr>
          <w:p w14:paraId="0951081A"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-4.05</w:t>
            </w:r>
          </w:p>
        </w:tc>
        <w:tc>
          <w:tcPr>
            <w:tcW w:w="0" w:type="auto"/>
            <w:shd w:val="clear" w:color="auto" w:fill="auto"/>
          </w:tcPr>
          <w:p w14:paraId="04B07DDA"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&lt;0.001</w:t>
            </w:r>
          </w:p>
        </w:tc>
      </w:tr>
      <w:tr w:rsidR="004453E9" w:rsidRPr="008808E4" w14:paraId="206BE4B3" w14:textId="77777777" w:rsidTr="008808E4">
        <w:trPr>
          <w:trHeight w:val="283"/>
        </w:trPr>
        <w:tc>
          <w:tcPr>
            <w:tcW w:w="0" w:type="auto"/>
            <w:shd w:val="clear" w:color="auto" w:fill="auto"/>
          </w:tcPr>
          <w:p w14:paraId="76650CA7" w14:textId="77777777" w:rsidR="004453E9" w:rsidRPr="008808E4" w:rsidRDefault="004453E9" w:rsidP="008808E4">
            <w:pPr>
              <w:spacing w:after="0" w:line="480" w:lineRule="auto"/>
              <w:contextualSpacing/>
              <w:jc w:val="both"/>
              <w:rPr>
                <w:rFonts w:ascii="Times New Roman" w:hAnsi="Times New Roman"/>
                <w:b/>
                <w:bCs/>
                <w:sz w:val="24"/>
                <w:szCs w:val="24"/>
                <w:lang w:val="en-US"/>
              </w:rPr>
            </w:pPr>
            <w:r w:rsidRPr="008808E4">
              <w:rPr>
                <w:rFonts w:ascii="Times New Roman" w:hAnsi="Times New Roman"/>
                <w:b/>
                <w:sz w:val="24"/>
                <w:szCs w:val="24"/>
                <w:lang w:val="en-US"/>
              </w:rPr>
              <w:t>RSE</w:t>
            </w:r>
            <w:r w:rsidRPr="008808E4">
              <w:rPr>
                <w:rFonts w:ascii="Times New Roman" w:hAnsi="Times New Roman"/>
                <w:b/>
                <w:bCs/>
                <w:sz w:val="24"/>
                <w:szCs w:val="24"/>
                <w:vertAlign w:val="superscript"/>
                <w:lang w:val="en-US"/>
              </w:rPr>
              <w:t>§</w:t>
            </w:r>
          </w:p>
        </w:tc>
        <w:tc>
          <w:tcPr>
            <w:tcW w:w="0" w:type="auto"/>
            <w:shd w:val="clear" w:color="auto" w:fill="auto"/>
          </w:tcPr>
          <w:p w14:paraId="1DA347E7"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28.11</w:t>
            </w:r>
          </w:p>
        </w:tc>
        <w:tc>
          <w:tcPr>
            <w:tcW w:w="0" w:type="auto"/>
            <w:shd w:val="clear" w:color="auto" w:fill="auto"/>
          </w:tcPr>
          <w:p w14:paraId="1C0A1C3F"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6.03</w:t>
            </w:r>
          </w:p>
        </w:tc>
        <w:tc>
          <w:tcPr>
            <w:tcW w:w="0" w:type="auto"/>
            <w:shd w:val="clear" w:color="auto" w:fill="auto"/>
          </w:tcPr>
          <w:p w14:paraId="4AEA609F"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30.50</w:t>
            </w:r>
          </w:p>
        </w:tc>
        <w:tc>
          <w:tcPr>
            <w:tcW w:w="0" w:type="auto"/>
            <w:shd w:val="clear" w:color="auto" w:fill="auto"/>
          </w:tcPr>
          <w:p w14:paraId="1C899565"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4.43</w:t>
            </w:r>
          </w:p>
        </w:tc>
        <w:tc>
          <w:tcPr>
            <w:tcW w:w="0" w:type="auto"/>
            <w:shd w:val="clear" w:color="auto" w:fill="auto"/>
          </w:tcPr>
          <w:p w14:paraId="6535112A"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0.99</w:t>
            </w:r>
          </w:p>
        </w:tc>
        <w:tc>
          <w:tcPr>
            <w:tcW w:w="0" w:type="auto"/>
            <w:shd w:val="clear" w:color="auto" w:fill="auto"/>
          </w:tcPr>
          <w:p w14:paraId="3FE0716B" w14:textId="77777777" w:rsidR="004453E9" w:rsidRPr="008808E4" w:rsidRDefault="004453E9" w:rsidP="008808E4">
            <w:pPr>
              <w:spacing w:after="0" w:line="480" w:lineRule="auto"/>
              <w:contextualSpacing/>
              <w:jc w:val="center"/>
              <w:rPr>
                <w:rFonts w:ascii="Times New Roman" w:hAnsi="Times New Roman"/>
                <w:sz w:val="24"/>
                <w:szCs w:val="24"/>
                <w:lang w:val="en-US"/>
              </w:rPr>
            </w:pPr>
            <w:r w:rsidRPr="008808E4">
              <w:rPr>
                <w:rFonts w:ascii="Times New Roman" w:hAnsi="Times New Roman"/>
                <w:sz w:val="24"/>
                <w:szCs w:val="24"/>
                <w:lang w:val="en-US"/>
              </w:rPr>
              <w:t>0.33</w:t>
            </w:r>
          </w:p>
        </w:tc>
      </w:tr>
    </w:tbl>
    <w:p w14:paraId="66315DCC" w14:textId="77777777" w:rsidR="00461108" w:rsidRPr="00A00D35" w:rsidRDefault="00461108" w:rsidP="00461108">
      <w:pPr>
        <w:spacing w:after="0"/>
        <w:contextualSpacing/>
        <w:jc w:val="both"/>
        <w:rPr>
          <w:rFonts w:ascii="Times New Roman" w:hAnsi="Times New Roman"/>
          <w:bCs/>
          <w:sz w:val="24"/>
          <w:szCs w:val="24"/>
          <w:lang w:val="en-US"/>
        </w:rPr>
      </w:pPr>
      <w:r w:rsidRPr="00A00D35">
        <w:rPr>
          <w:rFonts w:ascii="Times New Roman" w:hAnsi="Times New Roman"/>
          <w:bCs/>
          <w:sz w:val="24"/>
          <w:szCs w:val="24"/>
          <w:vertAlign w:val="superscript"/>
          <w:lang w:val="en-US"/>
        </w:rPr>
        <w:t>§</w:t>
      </w:r>
      <w:r w:rsidRPr="00A00D35">
        <w:rPr>
          <w:rFonts w:ascii="Times New Roman" w:hAnsi="Times New Roman"/>
          <w:bCs/>
          <w:sz w:val="24"/>
          <w:szCs w:val="24"/>
          <w:lang w:val="en-US"/>
        </w:rPr>
        <w:t>Missing data of one patient.</w:t>
      </w:r>
    </w:p>
    <w:p w14:paraId="0EE852D9" w14:textId="77777777" w:rsidR="00461108" w:rsidRPr="00A00D35" w:rsidRDefault="00461108" w:rsidP="00461108">
      <w:pPr>
        <w:pStyle w:val="Lgende"/>
        <w:keepNext/>
        <w:spacing w:after="0" w:line="276" w:lineRule="auto"/>
        <w:contextualSpacing/>
        <w:jc w:val="both"/>
        <w:rPr>
          <w:b w:val="0"/>
          <w:i/>
          <w:color w:val="auto"/>
          <w:sz w:val="24"/>
          <w:szCs w:val="24"/>
          <w:lang w:val="en-US"/>
        </w:rPr>
      </w:pPr>
      <w:r w:rsidRPr="00A00D35">
        <w:rPr>
          <w:sz w:val="24"/>
          <w:szCs w:val="24"/>
          <w:lang w:val="en-US"/>
        </w:rPr>
        <w:br w:type="page"/>
      </w:r>
    </w:p>
    <w:p w14:paraId="53F1000A" w14:textId="77777777" w:rsidR="00DA570B" w:rsidRPr="00DA570B" w:rsidRDefault="00461108" w:rsidP="00461108">
      <w:pPr>
        <w:pStyle w:val="Lgende"/>
        <w:keepNext/>
        <w:spacing w:after="0" w:line="276" w:lineRule="auto"/>
        <w:contextualSpacing/>
        <w:jc w:val="both"/>
        <w:rPr>
          <w:b w:val="0"/>
          <w:color w:val="auto"/>
          <w:sz w:val="24"/>
          <w:szCs w:val="24"/>
          <w:lang w:val="en-US"/>
        </w:rPr>
      </w:pPr>
      <w:r w:rsidRPr="00DA570B">
        <w:rPr>
          <w:b w:val="0"/>
          <w:color w:val="auto"/>
          <w:sz w:val="24"/>
          <w:szCs w:val="24"/>
          <w:lang w:val="en-US"/>
        </w:rPr>
        <w:lastRenderedPageBreak/>
        <w:t xml:space="preserve">Table </w:t>
      </w:r>
      <w:r w:rsidRPr="00DA570B">
        <w:rPr>
          <w:b w:val="0"/>
          <w:color w:val="auto"/>
          <w:sz w:val="24"/>
          <w:szCs w:val="24"/>
          <w:lang w:val="en-US"/>
        </w:rPr>
        <w:fldChar w:fldCharType="begin"/>
      </w:r>
      <w:r w:rsidRPr="00DA570B">
        <w:rPr>
          <w:b w:val="0"/>
          <w:color w:val="auto"/>
          <w:sz w:val="24"/>
          <w:szCs w:val="24"/>
          <w:lang w:val="en-US"/>
        </w:rPr>
        <w:instrText xml:space="preserve"> SEQ Table \* ARABIC </w:instrText>
      </w:r>
      <w:r w:rsidRPr="00DA570B">
        <w:rPr>
          <w:b w:val="0"/>
          <w:color w:val="auto"/>
          <w:sz w:val="24"/>
          <w:szCs w:val="24"/>
          <w:lang w:val="en-US"/>
        </w:rPr>
        <w:fldChar w:fldCharType="separate"/>
      </w:r>
      <w:r w:rsidRPr="00DA570B">
        <w:rPr>
          <w:b w:val="0"/>
          <w:noProof/>
          <w:color w:val="auto"/>
          <w:sz w:val="24"/>
          <w:szCs w:val="24"/>
          <w:lang w:val="en-US"/>
        </w:rPr>
        <w:t>2</w:t>
      </w:r>
      <w:r w:rsidRPr="00DA570B">
        <w:rPr>
          <w:b w:val="0"/>
          <w:color w:val="auto"/>
          <w:sz w:val="24"/>
          <w:szCs w:val="24"/>
          <w:lang w:val="en-US"/>
        </w:rPr>
        <w:fldChar w:fldCharType="end"/>
      </w:r>
    </w:p>
    <w:p w14:paraId="01BF0C5A" w14:textId="5F9B7412" w:rsidR="00461108" w:rsidRPr="00A00D35" w:rsidRDefault="00461108" w:rsidP="00461108">
      <w:pPr>
        <w:pStyle w:val="Lgende"/>
        <w:keepNext/>
        <w:spacing w:after="0" w:line="276" w:lineRule="auto"/>
        <w:contextualSpacing/>
        <w:jc w:val="both"/>
        <w:rPr>
          <w:b w:val="0"/>
          <w:i/>
          <w:color w:val="auto"/>
          <w:sz w:val="24"/>
          <w:szCs w:val="24"/>
          <w:lang w:val="en-US"/>
        </w:rPr>
      </w:pPr>
      <w:r w:rsidRPr="00A00D35">
        <w:rPr>
          <w:b w:val="0"/>
          <w:i/>
          <w:color w:val="auto"/>
          <w:sz w:val="24"/>
          <w:szCs w:val="24"/>
          <w:lang w:val="en-US"/>
        </w:rPr>
        <w:t>Brain activity changes in PTSD patients compared to controls during negative and positive self-reference processing.</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2"/>
        <w:gridCol w:w="756"/>
        <w:gridCol w:w="728"/>
        <w:gridCol w:w="770"/>
        <w:gridCol w:w="755"/>
        <w:gridCol w:w="756"/>
        <w:gridCol w:w="756"/>
        <w:gridCol w:w="1136"/>
      </w:tblGrid>
      <w:tr w:rsidR="00461108" w:rsidRPr="008808E4" w14:paraId="7BE888DC" w14:textId="77777777" w:rsidTr="008808E4">
        <w:trPr>
          <w:trHeight w:val="20"/>
        </w:trPr>
        <w:tc>
          <w:tcPr>
            <w:tcW w:w="3472" w:type="dxa"/>
            <w:vMerge w:val="restart"/>
            <w:shd w:val="clear" w:color="auto" w:fill="auto"/>
          </w:tcPr>
          <w:p w14:paraId="1949910B"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r w:rsidRPr="008808E4">
              <w:rPr>
                <w:rFonts w:ascii="Times New Roman" w:hAnsi="Times New Roman"/>
                <w:b/>
                <w:bCs/>
                <w:sz w:val="24"/>
                <w:szCs w:val="24"/>
                <w:lang w:val="en-US" w:eastAsia="fr-FR"/>
              </w:rPr>
              <w:t>Region</w:t>
            </w:r>
          </w:p>
        </w:tc>
        <w:tc>
          <w:tcPr>
            <w:tcW w:w="756" w:type="dxa"/>
            <w:vMerge w:val="restart"/>
            <w:shd w:val="clear" w:color="auto" w:fill="auto"/>
          </w:tcPr>
          <w:p w14:paraId="364E1D41"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r w:rsidRPr="008808E4">
              <w:rPr>
                <w:rFonts w:ascii="Times New Roman" w:hAnsi="Times New Roman"/>
                <w:b/>
                <w:bCs/>
                <w:sz w:val="24"/>
                <w:szCs w:val="24"/>
                <w:lang w:val="en-US" w:eastAsia="fr-FR"/>
              </w:rPr>
              <w:t>Side</w:t>
            </w:r>
          </w:p>
        </w:tc>
        <w:tc>
          <w:tcPr>
            <w:tcW w:w="728" w:type="dxa"/>
            <w:vMerge w:val="restart"/>
            <w:shd w:val="clear" w:color="auto" w:fill="auto"/>
          </w:tcPr>
          <w:p w14:paraId="6DC51150"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r w:rsidRPr="008808E4">
              <w:rPr>
                <w:rFonts w:ascii="Times New Roman" w:hAnsi="Times New Roman"/>
                <w:b/>
                <w:bCs/>
                <w:sz w:val="24"/>
                <w:szCs w:val="24"/>
                <w:lang w:val="en-US" w:eastAsia="fr-FR"/>
              </w:rPr>
              <w:t>BA</w:t>
            </w:r>
          </w:p>
        </w:tc>
        <w:tc>
          <w:tcPr>
            <w:tcW w:w="2281" w:type="dxa"/>
            <w:gridSpan w:val="3"/>
            <w:shd w:val="clear" w:color="auto" w:fill="auto"/>
          </w:tcPr>
          <w:p w14:paraId="3C362DF0"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MNI (voxels)</w:t>
            </w:r>
          </w:p>
        </w:tc>
        <w:tc>
          <w:tcPr>
            <w:tcW w:w="756" w:type="dxa"/>
            <w:vMerge w:val="restart"/>
            <w:shd w:val="clear" w:color="auto" w:fill="auto"/>
          </w:tcPr>
          <w:p w14:paraId="058D1E0B"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k</w:t>
            </w:r>
          </w:p>
        </w:tc>
        <w:tc>
          <w:tcPr>
            <w:tcW w:w="1136" w:type="dxa"/>
            <w:vMerge w:val="restart"/>
            <w:shd w:val="clear" w:color="auto" w:fill="auto"/>
          </w:tcPr>
          <w:p w14:paraId="11C634E9"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t-values</w:t>
            </w:r>
          </w:p>
        </w:tc>
      </w:tr>
      <w:tr w:rsidR="00461108" w:rsidRPr="008808E4" w14:paraId="6CC32899" w14:textId="77777777" w:rsidTr="008808E4">
        <w:trPr>
          <w:trHeight w:val="20"/>
        </w:trPr>
        <w:tc>
          <w:tcPr>
            <w:tcW w:w="3472" w:type="dxa"/>
            <w:vMerge/>
            <w:shd w:val="clear" w:color="auto" w:fill="auto"/>
          </w:tcPr>
          <w:p w14:paraId="22D7654C"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c>
          <w:tcPr>
            <w:tcW w:w="756" w:type="dxa"/>
            <w:vMerge/>
            <w:shd w:val="clear" w:color="auto" w:fill="auto"/>
          </w:tcPr>
          <w:p w14:paraId="3C55D460"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c>
          <w:tcPr>
            <w:tcW w:w="728" w:type="dxa"/>
            <w:vMerge/>
            <w:shd w:val="clear" w:color="auto" w:fill="auto"/>
          </w:tcPr>
          <w:p w14:paraId="43C13074"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c>
          <w:tcPr>
            <w:tcW w:w="770" w:type="dxa"/>
            <w:shd w:val="clear" w:color="auto" w:fill="auto"/>
          </w:tcPr>
          <w:p w14:paraId="656CBA37"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x</w:t>
            </w:r>
          </w:p>
        </w:tc>
        <w:tc>
          <w:tcPr>
            <w:tcW w:w="755" w:type="dxa"/>
            <w:shd w:val="clear" w:color="auto" w:fill="auto"/>
          </w:tcPr>
          <w:p w14:paraId="1730B549"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y</w:t>
            </w:r>
          </w:p>
        </w:tc>
        <w:tc>
          <w:tcPr>
            <w:tcW w:w="756" w:type="dxa"/>
            <w:shd w:val="clear" w:color="auto" w:fill="auto"/>
          </w:tcPr>
          <w:p w14:paraId="42A77B2D"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z</w:t>
            </w:r>
          </w:p>
        </w:tc>
        <w:tc>
          <w:tcPr>
            <w:tcW w:w="756" w:type="dxa"/>
            <w:vMerge/>
            <w:shd w:val="clear" w:color="auto" w:fill="auto"/>
          </w:tcPr>
          <w:p w14:paraId="2E2D3608"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c>
          <w:tcPr>
            <w:tcW w:w="1136" w:type="dxa"/>
            <w:vMerge/>
            <w:shd w:val="clear" w:color="auto" w:fill="auto"/>
          </w:tcPr>
          <w:p w14:paraId="177E8BBA"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r>
      <w:tr w:rsidR="00461108" w:rsidRPr="008808E4" w14:paraId="1B0F1576" w14:textId="77777777" w:rsidTr="008808E4">
        <w:trPr>
          <w:trHeight w:val="20"/>
        </w:trPr>
        <w:tc>
          <w:tcPr>
            <w:tcW w:w="9129" w:type="dxa"/>
            <w:gridSpan w:val="8"/>
            <w:shd w:val="clear" w:color="auto" w:fill="auto"/>
            <w:noWrap/>
          </w:tcPr>
          <w:p w14:paraId="15F9611B" w14:textId="77777777" w:rsidR="00461108" w:rsidRPr="008808E4" w:rsidRDefault="00461108" w:rsidP="008808E4">
            <w:pPr>
              <w:spacing w:after="0" w:line="480" w:lineRule="auto"/>
              <w:contextualSpacing/>
              <w:jc w:val="center"/>
              <w:rPr>
                <w:rFonts w:ascii="Times New Roman" w:hAnsi="Times New Roman"/>
                <w:b/>
                <w:sz w:val="24"/>
                <w:szCs w:val="24"/>
                <w:lang w:val="en-US" w:eastAsia="fr-FR"/>
              </w:rPr>
            </w:pPr>
            <w:r w:rsidRPr="008808E4">
              <w:rPr>
                <w:rFonts w:ascii="Times New Roman" w:hAnsi="Times New Roman"/>
                <w:b/>
                <w:sz w:val="24"/>
                <w:szCs w:val="24"/>
                <w:lang w:val="en-US" w:eastAsia="fr-FR"/>
              </w:rPr>
              <w:t>Self-Negative&gt;Semantic</w:t>
            </w:r>
          </w:p>
        </w:tc>
      </w:tr>
      <w:tr w:rsidR="00461108" w:rsidRPr="008808E4" w14:paraId="1E79465B" w14:textId="77777777" w:rsidTr="008808E4">
        <w:trPr>
          <w:trHeight w:val="20"/>
        </w:trPr>
        <w:tc>
          <w:tcPr>
            <w:tcW w:w="3472" w:type="dxa"/>
            <w:shd w:val="clear" w:color="auto" w:fill="auto"/>
            <w:noWrap/>
          </w:tcPr>
          <w:p w14:paraId="2CB722BD" w14:textId="77777777" w:rsidR="00461108" w:rsidRPr="008808E4" w:rsidRDefault="00461108" w:rsidP="008808E4">
            <w:pPr>
              <w:spacing w:after="0" w:line="480" w:lineRule="auto"/>
              <w:contextualSpacing/>
              <w:jc w:val="both"/>
              <w:rPr>
                <w:rFonts w:ascii="Times New Roman" w:hAnsi="Times New Roman"/>
                <w:sz w:val="24"/>
                <w:szCs w:val="24"/>
                <w:lang w:val="en-US" w:eastAsia="fr-FR"/>
              </w:rPr>
            </w:pPr>
            <w:r w:rsidRPr="008808E4">
              <w:rPr>
                <w:rFonts w:ascii="Times New Roman" w:hAnsi="Times New Roman"/>
                <w:b/>
                <w:bCs/>
                <w:sz w:val="24"/>
                <w:szCs w:val="24"/>
                <w:lang w:val="en-US" w:eastAsia="fr-FR"/>
              </w:rPr>
              <w:t>PTSD&gt;Controls</w:t>
            </w:r>
          </w:p>
        </w:tc>
        <w:tc>
          <w:tcPr>
            <w:tcW w:w="756" w:type="dxa"/>
            <w:shd w:val="clear" w:color="auto" w:fill="auto"/>
            <w:noWrap/>
          </w:tcPr>
          <w:p w14:paraId="08BC8275"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28" w:type="dxa"/>
            <w:shd w:val="clear" w:color="auto" w:fill="auto"/>
            <w:noWrap/>
          </w:tcPr>
          <w:p w14:paraId="42E57528"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70" w:type="dxa"/>
            <w:shd w:val="clear" w:color="auto" w:fill="auto"/>
            <w:noWrap/>
          </w:tcPr>
          <w:p w14:paraId="77CC5146"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5" w:type="dxa"/>
            <w:shd w:val="clear" w:color="auto" w:fill="auto"/>
            <w:noWrap/>
          </w:tcPr>
          <w:p w14:paraId="7456F126"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6" w:type="dxa"/>
            <w:shd w:val="clear" w:color="auto" w:fill="auto"/>
            <w:noWrap/>
          </w:tcPr>
          <w:p w14:paraId="466E2F6C"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6" w:type="dxa"/>
            <w:shd w:val="clear" w:color="auto" w:fill="auto"/>
            <w:noWrap/>
          </w:tcPr>
          <w:p w14:paraId="0C1E1C60"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1136" w:type="dxa"/>
            <w:shd w:val="clear" w:color="auto" w:fill="auto"/>
            <w:noWrap/>
          </w:tcPr>
          <w:p w14:paraId="7A33560E"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r>
      <w:tr w:rsidR="00461108" w:rsidRPr="008808E4" w14:paraId="407E965E" w14:textId="77777777" w:rsidTr="008808E4">
        <w:trPr>
          <w:trHeight w:val="20"/>
        </w:trPr>
        <w:tc>
          <w:tcPr>
            <w:tcW w:w="3472" w:type="dxa"/>
            <w:shd w:val="clear" w:color="auto" w:fill="auto"/>
            <w:noWrap/>
          </w:tcPr>
          <w:p w14:paraId="2D8CE0DC"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Amygdala</w:t>
            </w:r>
          </w:p>
        </w:tc>
        <w:tc>
          <w:tcPr>
            <w:tcW w:w="756" w:type="dxa"/>
            <w:shd w:val="clear" w:color="auto" w:fill="auto"/>
            <w:noWrap/>
          </w:tcPr>
          <w:p w14:paraId="109B1C8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29A35C1D"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70" w:type="dxa"/>
            <w:shd w:val="clear" w:color="auto" w:fill="auto"/>
            <w:noWrap/>
          </w:tcPr>
          <w:p w14:paraId="7B1186EB"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−26</w:t>
            </w:r>
          </w:p>
        </w:tc>
        <w:tc>
          <w:tcPr>
            <w:tcW w:w="755" w:type="dxa"/>
            <w:shd w:val="clear" w:color="auto" w:fill="auto"/>
            <w:noWrap/>
          </w:tcPr>
          <w:p w14:paraId="6A71E30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−14</w:t>
            </w:r>
          </w:p>
        </w:tc>
        <w:tc>
          <w:tcPr>
            <w:tcW w:w="756" w:type="dxa"/>
            <w:shd w:val="clear" w:color="auto" w:fill="auto"/>
            <w:noWrap/>
          </w:tcPr>
          <w:p w14:paraId="2E1F4E8C"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−10</w:t>
            </w:r>
          </w:p>
        </w:tc>
        <w:tc>
          <w:tcPr>
            <w:tcW w:w="756" w:type="dxa"/>
            <w:shd w:val="clear" w:color="auto" w:fill="auto"/>
            <w:noWrap/>
          </w:tcPr>
          <w:p w14:paraId="021523E2"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37</w:t>
            </w:r>
          </w:p>
        </w:tc>
        <w:tc>
          <w:tcPr>
            <w:tcW w:w="1136" w:type="dxa"/>
            <w:shd w:val="clear" w:color="auto" w:fill="auto"/>
            <w:noWrap/>
          </w:tcPr>
          <w:p w14:paraId="000E527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4.19</w:t>
            </w:r>
          </w:p>
        </w:tc>
      </w:tr>
      <w:tr w:rsidR="00461108" w:rsidRPr="008808E4" w14:paraId="5FF48308" w14:textId="77777777" w:rsidTr="008808E4">
        <w:trPr>
          <w:trHeight w:val="20"/>
        </w:trPr>
        <w:tc>
          <w:tcPr>
            <w:tcW w:w="3472" w:type="dxa"/>
            <w:shd w:val="clear" w:color="auto" w:fill="auto"/>
            <w:noWrap/>
          </w:tcPr>
          <w:p w14:paraId="535B7DA4" w14:textId="77777777" w:rsidR="00461108" w:rsidRPr="008808E4" w:rsidRDefault="00461108" w:rsidP="008808E4">
            <w:pPr>
              <w:spacing w:after="0" w:line="480" w:lineRule="auto"/>
              <w:contextualSpacing/>
              <w:jc w:val="both"/>
              <w:rPr>
                <w:rFonts w:ascii="Times New Roman" w:hAnsi="Times New Roman"/>
                <w:sz w:val="24"/>
                <w:szCs w:val="24"/>
                <w:lang w:val="en-US" w:eastAsia="fr-FR"/>
              </w:rPr>
            </w:pPr>
            <w:r w:rsidRPr="008808E4">
              <w:rPr>
                <w:rFonts w:ascii="Times New Roman" w:hAnsi="Times New Roman"/>
                <w:b/>
                <w:sz w:val="24"/>
                <w:szCs w:val="24"/>
                <w:lang w:val="en-US" w:eastAsia="fr-FR"/>
              </w:rPr>
              <w:t>Controls&gt;PTSD</w:t>
            </w:r>
          </w:p>
        </w:tc>
        <w:tc>
          <w:tcPr>
            <w:tcW w:w="756" w:type="dxa"/>
            <w:shd w:val="clear" w:color="auto" w:fill="auto"/>
            <w:noWrap/>
          </w:tcPr>
          <w:p w14:paraId="77EFE24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28" w:type="dxa"/>
            <w:shd w:val="clear" w:color="auto" w:fill="auto"/>
            <w:noWrap/>
          </w:tcPr>
          <w:p w14:paraId="48C7C41C"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70" w:type="dxa"/>
            <w:shd w:val="clear" w:color="auto" w:fill="auto"/>
            <w:noWrap/>
          </w:tcPr>
          <w:p w14:paraId="32BB409D"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5" w:type="dxa"/>
            <w:shd w:val="clear" w:color="auto" w:fill="auto"/>
            <w:noWrap/>
          </w:tcPr>
          <w:p w14:paraId="54AA83BA"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6" w:type="dxa"/>
            <w:shd w:val="clear" w:color="auto" w:fill="auto"/>
            <w:noWrap/>
          </w:tcPr>
          <w:p w14:paraId="2C8C555B"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6" w:type="dxa"/>
            <w:shd w:val="clear" w:color="auto" w:fill="auto"/>
            <w:noWrap/>
          </w:tcPr>
          <w:p w14:paraId="1EB3554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1136" w:type="dxa"/>
            <w:shd w:val="clear" w:color="auto" w:fill="auto"/>
            <w:noWrap/>
          </w:tcPr>
          <w:p w14:paraId="60DB811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r>
      <w:tr w:rsidR="00461108" w:rsidRPr="008808E4" w14:paraId="3FE4D01B" w14:textId="77777777" w:rsidTr="008808E4">
        <w:trPr>
          <w:trHeight w:val="20"/>
        </w:trPr>
        <w:tc>
          <w:tcPr>
            <w:tcW w:w="3472" w:type="dxa"/>
            <w:shd w:val="clear" w:color="auto" w:fill="auto"/>
            <w:noWrap/>
          </w:tcPr>
          <w:p w14:paraId="4253B9C6"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 xml:space="preserve"> </w:t>
            </w:r>
            <w:r w:rsidRPr="008808E4">
              <w:rPr>
                <w:rFonts w:ascii="Times New Roman" w:hAnsi="Times New Roman"/>
                <w:sz w:val="24"/>
                <w:szCs w:val="24"/>
                <w:lang w:val="en-US"/>
              </w:rPr>
              <w:t xml:space="preserve">Dorsolateral </w:t>
            </w:r>
            <w:r w:rsidRPr="008808E4">
              <w:rPr>
                <w:rFonts w:ascii="Times New Roman" w:eastAsia="Times New Roman" w:hAnsi="Times New Roman"/>
                <w:sz w:val="24"/>
                <w:szCs w:val="24"/>
                <w:lang w:val="en-US" w:eastAsia="fr-FR"/>
              </w:rPr>
              <w:t>PFC</w:t>
            </w:r>
          </w:p>
        </w:tc>
        <w:tc>
          <w:tcPr>
            <w:tcW w:w="756" w:type="dxa"/>
            <w:shd w:val="clear" w:color="auto" w:fill="auto"/>
            <w:noWrap/>
          </w:tcPr>
          <w:p w14:paraId="210AC20A"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34C2BCB2"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8</w:t>
            </w:r>
          </w:p>
        </w:tc>
        <w:tc>
          <w:tcPr>
            <w:tcW w:w="770" w:type="dxa"/>
            <w:shd w:val="clear" w:color="auto" w:fill="auto"/>
            <w:noWrap/>
          </w:tcPr>
          <w:p w14:paraId="2DCDC1F2"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−28</w:t>
            </w:r>
          </w:p>
        </w:tc>
        <w:tc>
          <w:tcPr>
            <w:tcW w:w="755" w:type="dxa"/>
            <w:shd w:val="clear" w:color="auto" w:fill="auto"/>
            <w:noWrap/>
          </w:tcPr>
          <w:p w14:paraId="49962D1E"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12</w:t>
            </w:r>
          </w:p>
        </w:tc>
        <w:tc>
          <w:tcPr>
            <w:tcW w:w="756" w:type="dxa"/>
            <w:shd w:val="clear" w:color="auto" w:fill="auto"/>
            <w:noWrap/>
          </w:tcPr>
          <w:p w14:paraId="214DA75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46</w:t>
            </w:r>
          </w:p>
        </w:tc>
        <w:tc>
          <w:tcPr>
            <w:tcW w:w="756" w:type="dxa"/>
            <w:shd w:val="clear" w:color="auto" w:fill="auto"/>
            <w:noWrap/>
          </w:tcPr>
          <w:p w14:paraId="3B18E34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50</w:t>
            </w:r>
          </w:p>
        </w:tc>
        <w:tc>
          <w:tcPr>
            <w:tcW w:w="1136" w:type="dxa"/>
            <w:shd w:val="clear" w:color="auto" w:fill="auto"/>
            <w:noWrap/>
          </w:tcPr>
          <w:p w14:paraId="44D5247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4.08</w:t>
            </w:r>
          </w:p>
        </w:tc>
      </w:tr>
      <w:tr w:rsidR="00461108" w:rsidRPr="008808E4" w14:paraId="2BBF9E3C" w14:textId="77777777" w:rsidTr="008808E4">
        <w:trPr>
          <w:trHeight w:val="20"/>
        </w:trPr>
        <w:tc>
          <w:tcPr>
            <w:tcW w:w="9129" w:type="dxa"/>
            <w:gridSpan w:val="8"/>
            <w:shd w:val="clear" w:color="auto" w:fill="auto"/>
            <w:noWrap/>
          </w:tcPr>
          <w:p w14:paraId="3CBFF8FC" w14:textId="77777777" w:rsidR="00461108" w:rsidRPr="008808E4" w:rsidRDefault="00461108" w:rsidP="008808E4">
            <w:pPr>
              <w:spacing w:after="0" w:line="480" w:lineRule="auto"/>
              <w:contextualSpacing/>
              <w:jc w:val="center"/>
              <w:rPr>
                <w:rFonts w:ascii="Times New Roman" w:hAnsi="Times New Roman"/>
                <w:b/>
                <w:sz w:val="24"/>
                <w:szCs w:val="24"/>
                <w:lang w:val="en-US" w:eastAsia="fr-FR"/>
              </w:rPr>
            </w:pPr>
            <w:r w:rsidRPr="008808E4">
              <w:rPr>
                <w:rFonts w:ascii="Times New Roman" w:hAnsi="Times New Roman"/>
                <w:b/>
                <w:sz w:val="24"/>
                <w:szCs w:val="24"/>
                <w:lang w:val="en-US" w:eastAsia="fr-FR"/>
              </w:rPr>
              <w:t>Self-Positive&gt;Semantic</w:t>
            </w:r>
          </w:p>
        </w:tc>
      </w:tr>
      <w:tr w:rsidR="00461108" w:rsidRPr="008808E4" w14:paraId="769FDF1C" w14:textId="77777777" w:rsidTr="008808E4">
        <w:trPr>
          <w:trHeight w:val="20"/>
        </w:trPr>
        <w:tc>
          <w:tcPr>
            <w:tcW w:w="3472" w:type="dxa"/>
            <w:shd w:val="clear" w:color="auto" w:fill="auto"/>
            <w:noWrap/>
          </w:tcPr>
          <w:p w14:paraId="71263098" w14:textId="77777777" w:rsidR="00461108" w:rsidRPr="008808E4" w:rsidRDefault="00461108" w:rsidP="008808E4">
            <w:pPr>
              <w:spacing w:after="0" w:line="480" w:lineRule="auto"/>
              <w:contextualSpacing/>
              <w:jc w:val="both"/>
              <w:rPr>
                <w:rFonts w:ascii="Times New Roman" w:hAnsi="Times New Roman"/>
                <w:sz w:val="24"/>
                <w:szCs w:val="24"/>
                <w:lang w:val="en-US" w:eastAsia="fr-FR"/>
              </w:rPr>
            </w:pPr>
            <w:r w:rsidRPr="008808E4">
              <w:rPr>
                <w:rFonts w:ascii="Times New Roman" w:hAnsi="Times New Roman"/>
                <w:b/>
                <w:bCs/>
                <w:sz w:val="24"/>
                <w:szCs w:val="24"/>
                <w:lang w:val="en-US" w:eastAsia="fr-FR"/>
              </w:rPr>
              <w:t>PTSD&gt;Controls</w:t>
            </w:r>
          </w:p>
        </w:tc>
        <w:tc>
          <w:tcPr>
            <w:tcW w:w="756" w:type="dxa"/>
            <w:shd w:val="clear" w:color="auto" w:fill="auto"/>
            <w:noWrap/>
          </w:tcPr>
          <w:p w14:paraId="61233E63"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28" w:type="dxa"/>
            <w:shd w:val="clear" w:color="auto" w:fill="auto"/>
            <w:noWrap/>
          </w:tcPr>
          <w:p w14:paraId="201D4FE2"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70" w:type="dxa"/>
            <w:shd w:val="clear" w:color="auto" w:fill="auto"/>
            <w:noWrap/>
          </w:tcPr>
          <w:p w14:paraId="1F8E4481"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5" w:type="dxa"/>
            <w:shd w:val="clear" w:color="auto" w:fill="auto"/>
            <w:noWrap/>
          </w:tcPr>
          <w:p w14:paraId="2FE6D391"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6" w:type="dxa"/>
            <w:shd w:val="clear" w:color="auto" w:fill="auto"/>
            <w:noWrap/>
          </w:tcPr>
          <w:p w14:paraId="454F3F30"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6" w:type="dxa"/>
            <w:shd w:val="clear" w:color="auto" w:fill="auto"/>
            <w:noWrap/>
          </w:tcPr>
          <w:p w14:paraId="0C37E24B"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1136" w:type="dxa"/>
            <w:shd w:val="clear" w:color="auto" w:fill="auto"/>
            <w:noWrap/>
          </w:tcPr>
          <w:p w14:paraId="56F10028"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r>
      <w:tr w:rsidR="00461108" w:rsidRPr="008808E4" w14:paraId="6094B4BE" w14:textId="77777777" w:rsidTr="008808E4">
        <w:trPr>
          <w:trHeight w:val="20"/>
        </w:trPr>
        <w:tc>
          <w:tcPr>
            <w:tcW w:w="3472" w:type="dxa"/>
            <w:shd w:val="clear" w:color="auto" w:fill="auto"/>
            <w:noWrap/>
          </w:tcPr>
          <w:p w14:paraId="6E3F3A8B"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Amygdala</w:t>
            </w:r>
          </w:p>
        </w:tc>
        <w:tc>
          <w:tcPr>
            <w:tcW w:w="756" w:type="dxa"/>
            <w:shd w:val="clear" w:color="auto" w:fill="auto"/>
            <w:noWrap/>
          </w:tcPr>
          <w:p w14:paraId="0AB5CCA0"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7B77DFC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70" w:type="dxa"/>
            <w:shd w:val="clear" w:color="auto" w:fill="auto"/>
            <w:noWrap/>
          </w:tcPr>
          <w:p w14:paraId="40D0C45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−26</w:t>
            </w:r>
          </w:p>
        </w:tc>
        <w:tc>
          <w:tcPr>
            <w:tcW w:w="755" w:type="dxa"/>
            <w:shd w:val="clear" w:color="auto" w:fill="auto"/>
            <w:noWrap/>
          </w:tcPr>
          <w:p w14:paraId="2408F89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−14</w:t>
            </w:r>
          </w:p>
        </w:tc>
        <w:tc>
          <w:tcPr>
            <w:tcW w:w="756" w:type="dxa"/>
            <w:shd w:val="clear" w:color="auto" w:fill="auto"/>
            <w:noWrap/>
          </w:tcPr>
          <w:p w14:paraId="0734F75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−8</w:t>
            </w:r>
          </w:p>
        </w:tc>
        <w:tc>
          <w:tcPr>
            <w:tcW w:w="756" w:type="dxa"/>
            <w:shd w:val="clear" w:color="auto" w:fill="auto"/>
            <w:noWrap/>
          </w:tcPr>
          <w:p w14:paraId="1602B46E"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26</w:t>
            </w:r>
          </w:p>
        </w:tc>
        <w:tc>
          <w:tcPr>
            <w:tcW w:w="1136" w:type="dxa"/>
            <w:shd w:val="clear" w:color="auto" w:fill="auto"/>
            <w:noWrap/>
          </w:tcPr>
          <w:p w14:paraId="00D0AD4B"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4.09</w:t>
            </w:r>
          </w:p>
        </w:tc>
      </w:tr>
      <w:tr w:rsidR="00461108" w:rsidRPr="008808E4" w14:paraId="79346020" w14:textId="77777777" w:rsidTr="008808E4">
        <w:trPr>
          <w:trHeight w:val="20"/>
        </w:trPr>
        <w:tc>
          <w:tcPr>
            <w:tcW w:w="3472" w:type="dxa"/>
            <w:shd w:val="clear" w:color="auto" w:fill="auto"/>
            <w:noWrap/>
          </w:tcPr>
          <w:p w14:paraId="43E6B417"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Superior temporal gyrus</w:t>
            </w:r>
          </w:p>
        </w:tc>
        <w:tc>
          <w:tcPr>
            <w:tcW w:w="756" w:type="dxa"/>
            <w:shd w:val="clear" w:color="auto" w:fill="auto"/>
            <w:noWrap/>
          </w:tcPr>
          <w:p w14:paraId="0497BE3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4C68C7A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22</w:t>
            </w:r>
          </w:p>
        </w:tc>
        <w:tc>
          <w:tcPr>
            <w:tcW w:w="770" w:type="dxa"/>
            <w:shd w:val="clear" w:color="auto" w:fill="auto"/>
            <w:noWrap/>
          </w:tcPr>
          <w:p w14:paraId="6AC027A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−62</w:t>
            </w:r>
          </w:p>
        </w:tc>
        <w:tc>
          <w:tcPr>
            <w:tcW w:w="755" w:type="dxa"/>
            <w:shd w:val="clear" w:color="auto" w:fill="auto"/>
            <w:noWrap/>
          </w:tcPr>
          <w:p w14:paraId="68BF527E"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−10</w:t>
            </w:r>
          </w:p>
        </w:tc>
        <w:tc>
          <w:tcPr>
            <w:tcW w:w="756" w:type="dxa"/>
            <w:shd w:val="clear" w:color="auto" w:fill="auto"/>
            <w:noWrap/>
          </w:tcPr>
          <w:p w14:paraId="0ECC978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0</w:t>
            </w:r>
          </w:p>
        </w:tc>
        <w:tc>
          <w:tcPr>
            <w:tcW w:w="756" w:type="dxa"/>
            <w:shd w:val="clear" w:color="auto" w:fill="auto"/>
            <w:noWrap/>
          </w:tcPr>
          <w:p w14:paraId="59DDAACC"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53</w:t>
            </w:r>
          </w:p>
        </w:tc>
        <w:tc>
          <w:tcPr>
            <w:tcW w:w="1136" w:type="dxa"/>
            <w:shd w:val="clear" w:color="auto" w:fill="auto"/>
            <w:noWrap/>
          </w:tcPr>
          <w:p w14:paraId="27EE3A0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3.70</w:t>
            </w:r>
          </w:p>
        </w:tc>
      </w:tr>
      <w:tr w:rsidR="00461108" w:rsidRPr="008808E4" w14:paraId="0DA42058" w14:textId="77777777" w:rsidTr="008808E4">
        <w:trPr>
          <w:trHeight w:val="20"/>
        </w:trPr>
        <w:tc>
          <w:tcPr>
            <w:tcW w:w="3472" w:type="dxa"/>
            <w:shd w:val="clear" w:color="auto" w:fill="auto"/>
            <w:noWrap/>
          </w:tcPr>
          <w:p w14:paraId="6958A010" w14:textId="77777777" w:rsidR="00461108" w:rsidRPr="008808E4" w:rsidRDefault="00461108" w:rsidP="008808E4">
            <w:pPr>
              <w:spacing w:after="0" w:line="480" w:lineRule="auto"/>
              <w:contextualSpacing/>
              <w:jc w:val="both"/>
              <w:rPr>
                <w:rFonts w:ascii="Times New Roman" w:hAnsi="Times New Roman"/>
                <w:sz w:val="24"/>
                <w:szCs w:val="24"/>
                <w:lang w:val="en-US" w:eastAsia="fr-FR"/>
              </w:rPr>
            </w:pPr>
            <w:r w:rsidRPr="008808E4">
              <w:rPr>
                <w:rFonts w:ascii="Times New Roman" w:hAnsi="Times New Roman"/>
                <w:b/>
                <w:sz w:val="24"/>
                <w:szCs w:val="24"/>
                <w:lang w:val="en-US" w:eastAsia="fr-FR"/>
              </w:rPr>
              <w:t>Controls&gt;PTSD</w:t>
            </w:r>
          </w:p>
        </w:tc>
        <w:tc>
          <w:tcPr>
            <w:tcW w:w="756" w:type="dxa"/>
            <w:shd w:val="clear" w:color="auto" w:fill="auto"/>
            <w:noWrap/>
          </w:tcPr>
          <w:p w14:paraId="08016A25"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28" w:type="dxa"/>
            <w:shd w:val="clear" w:color="auto" w:fill="auto"/>
            <w:noWrap/>
          </w:tcPr>
          <w:p w14:paraId="3951C93C"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70" w:type="dxa"/>
            <w:shd w:val="clear" w:color="auto" w:fill="auto"/>
            <w:noWrap/>
          </w:tcPr>
          <w:p w14:paraId="11A1DAB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5" w:type="dxa"/>
            <w:shd w:val="clear" w:color="auto" w:fill="auto"/>
            <w:noWrap/>
          </w:tcPr>
          <w:p w14:paraId="094F6E4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6" w:type="dxa"/>
            <w:shd w:val="clear" w:color="auto" w:fill="auto"/>
            <w:noWrap/>
          </w:tcPr>
          <w:p w14:paraId="47455EB2"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6" w:type="dxa"/>
            <w:shd w:val="clear" w:color="auto" w:fill="auto"/>
            <w:noWrap/>
          </w:tcPr>
          <w:p w14:paraId="4B4EBD8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1136" w:type="dxa"/>
            <w:shd w:val="clear" w:color="auto" w:fill="auto"/>
            <w:noWrap/>
          </w:tcPr>
          <w:p w14:paraId="26C9252E"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r>
      <w:tr w:rsidR="00461108" w:rsidRPr="008808E4" w14:paraId="136C8E7B" w14:textId="77777777" w:rsidTr="008808E4">
        <w:trPr>
          <w:trHeight w:val="20"/>
        </w:trPr>
        <w:tc>
          <w:tcPr>
            <w:tcW w:w="3472" w:type="dxa"/>
            <w:shd w:val="clear" w:color="auto" w:fill="auto"/>
            <w:noWrap/>
          </w:tcPr>
          <w:p w14:paraId="6C798025"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0C3603C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28" w:type="dxa"/>
            <w:shd w:val="clear" w:color="auto" w:fill="auto"/>
            <w:noWrap/>
          </w:tcPr>
          <w:p w14:paraId="0F3BB85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70" w:type="dxa"/>
            <w:shd w:val="clear" w:color="auto" w:fill="auto"/>
            <w:noWrap/>
          </w:tcPr>
          <w:p w14:paraId="011BD3A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5" w:type="dxa"/>
            <w:shd w:val="clear" w:color="auto" w:fill="auto"/>
            <w:noWrap/>
          </w:tcPr>
          <w:p w14:paraId="23934C5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64E37E1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066831D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1136" w:type="dxa"/>
            <w:shd w:val="clear" w:color="auto" w:fill="auto"/>
            <w:noWrap/>
          </w:tcPr>
          <w:p w14:paraId="664C2D2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r>
    </w:tbl>
    <w:p w14:paraId="46A2B457" w14:textId="77777777" w:rsidR="00461108" w:rsidRPr="00A00D35" w:rsidRDefault="00461108" w:rsidP="00461108">
      <w:pPr>
        <w:spacing w:after="0"/>
        <w:jc w:val="both"/>
        <w:rPr>
          <w:rFonts w:ascii="Times New Roman" w:hAnsi="Times New Roman"/>
          <w:b/>
          <w:sz w:val="24"/>
          <w:szCs w:val="24"/>
          <w:lang w:val="en-US"/>
        </w:rPr>
      </w:pPr>
      <w:r w:rsidRPr="00A00D35">
        <w:rPr>
          <w:rFonts w:ascii="Times New Roman" w:hAnsi="Times New Roman"/>
          <w:sz w:val="24"/>
          <w:szCs w:val="24"/>
          <w:lang w:val="en-US"/>
        </w:rPr>
        <w:t>Abbreviations: BA, Brodmann area; PFC, prefrontal cortex.</w:t>
      </w:r>
    </w:p>
    <w:p w14:paraId="21C7F911" w14:textId="77777777" w:rsidR="00DA570B" w:rsidRPr="00DA570B" w:rsidRDefault="00461108" w:rsidP="00461108">
      <w:pPr>
        <w:pStyle w:val="Lgende"/>
        <w:keepNext/>
        <w:spacing w:after="0" w:line="276" w:lineRule="auto"/>
        <w:contextualSpacing/>
        <w:jc w:val="both"/>
        <w:rPr>
          <w:b w:val="0"/>
          <w:color w:val="auto"/>
          <w:sz w:val="24"/>
          <w:szCs w:val="24"/>
          <w:lang w:val="en-US"/>
        </w:rPr>
      </w:pPr>
      <w:r w:rsidRPr="00A00D35">
        <w:rPr>
          <w:sz w:val="24"/>
          <w:szCs w:val="24"/>
          <w:lang w:val="en-US"/>
        </w:rPr>
        <w:br w:type="page"/>
      </w:r>
      <w:r w:rsidRPr="00DA570B">
        <w:rPr>
          <w:b w:val="0"/>
          <w:color w:val="auto"/>
          <w:sz w:val="24"/>
          <w:szCs w:val="24"/>
          <w:lang w:val="en-US"/>
        </w:rPr>
        <w:lastRenderedPageBreak/>
        <w:t xml:space="preserve">Table </w:t>
      </w:r>
      <w:r w:rsidRPr="00DA570B">
        <w:rPr>
          <w:b w:val="0"/>
          <w:color w:val="auto"/>
          <w:sz w:val="24"/>
          <w:szCs w:val="24"/>
          <w:lang w:val="en-US"/>
        </w:rPr>
        <w:fldChar w:fldCharType="begin"/>
      </w:r>
      <w:r w:rsidRPr="00DA570B">
        <w:rPr>
          <w:b w:val="0"/>
          <w:color w:val="auto"/>
          <w:sz w:val="24"/>
          <w:szCs w:val="24"/>
          <w:lang w:val="en-US"/>
        </w:rPr>
        <w:instrText xml:space="preserve"> SEQ Table \* ARABIC </w:instrText>
      </w:r>
      <w:r w:rsidRPr="00DA570B">
        <w:rPr>
          <w:b w:val="0"/>
          <w:color w:val="auto"/>
          <w:sz w:val="24"/>
          <w:szCs w:val="24"/>
          <w:lang w:val="en-US"/>
        </w:rPr>
        <w:fldChar w:fldCharType="separate"/>
      </w:r>
      <w:r w:rsidRPr="00DA570B">
        <w:rPr>
          <w:b w:val="0"/>
          <w:noProof/>
          <w:color w:val="auto"/>
          <w:sz w:val="24"/>
          <w:szCs w:val="24"/>
          <w:lang w:val="en-US"/>
        </w:rPr>
        <w:t>3</w:t>
      </w:r>
      <w:r w:rsidRPr="00DA570B">
        <w:rPr>
          <w:b w:val="0"/>
          <w:color w:val="auto"/>
          <w:sz w:val="24"/>
          <w:szCs w:val="24"/>
          <w:lang w:val="en-US"/>
        </w:rPr>
        <w:fldChar w:fldCharType="end"/>
      </w:r>
    </w:p>
    <w:p w14:paraId="6AED3529" w14:textId="0FAABAF3" w:rsidR="00461108" w:rsidRPr="00A00D35" w:rsidRDefault="00461108" w:rsidP="00461108">
      <w:pPr>
        <w:pStyle w:val="Lgende"/>
        <w:keepNext/>
        <w:spacing w:after="0" w:line="276" w:lineRule="auto"/>
        <w:contextualSpacing/>
        <w:jc w:val="both"/>
        <w:rPr>
          <w:b w:val="0"/>
          <w:i/>
          <w:color w:val="auto"/>
          <w:sz w:val="24"/>
          <w:szCs w:val="24"/>
          <w:lang w:val="en-US"/>
        </w:rPr>
      </w:pPr>
      <w:r w:rsidRPr="00A00D35">
        <w:rPr>
          <w:b w:val="0"/>
          <w:i/>
          <w:color w:val="auto"/>
          <w:sz w:val="24"/>
          <w:szCs w:val="24"/>
          <w:lang w:val="en-US"/>
        </w:rPr>
        <w:t>Amygdala functional connectivity changes in PTSD patients compared to controls during negative and positive self-reference processing.</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2"/>
        <w:gridCol w:w="756"/>
        <w:gridCol w:w="728"/>
        <w:gridCol w:w="770"/>
        <w:gridCol w:w="755"/>
        <w:gridCol w:w="756"/>
        <w:gridCol w:w="756"/>
        <w:gridCol w:w="1108"/>
      </w:tblGrid>
      <w:tr w:rsidR="00461108" w:rsidRPr="008808E4" w14:paraId="594EEC55" w14:textId="77777777" w:rsidTr="008808E4">
        <w:trPr>
          <w:trHeight w:val="20"/>
        </w:trPr>
        <w:tc>
          <w:tcPr>
            <w:tcW w:w="3472" w:type="dxa"/>
            <w:vMerge w:val="restart"/>
            <w:shd w:val="clear" w:color="auto" w:fill="auto"/>
          </w:tcPr>
          <w:p w14:paraId="291D51A5"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r w:rsidRPr="008808E4">
              <w:rPr>
                <w:rFonts w:ascii="Times New Roman" w:hAnsi="Times New Roman"/>
                <w:b/>
                <w:bCs/>
                <w:sz w:val="24"/>
                <w:szCs w:val="24"/>
                <w:lang w:val="en-US" w:eastAsia="fr-FR"/>
              </w:rPr>
              <w:t>Region</w:t>
            </w:r>
          </w:p>
        </w:tc>
        <w:tc>
          <w:tcPr>
            <w:tcW w:w="756" w:type="dxa"/>
            <w:vMerge w:val="restart"/>
            <w:shd w:val="clear" w:color="auto" w:fill="auto"/>
          </w:tcPr>
          <w:p w14:paraId="64D1E235"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Side</w:t>
            </w:r>
          </w:p>
        </w:tc>
        <w:tc>
          <w:tcPr>
            <w:tcW w:w="728" w:type="dxa"/>
            <w:vMerge w:val="restart"/>
            <w:shd w:val="clear" w:color="auto" w:fill="auto"/>
          </w:tcPr>
          <w:p w14:paraId="62DFFF17"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BA</w:t>
            </w:r>
          </w:p>
        </w:tc>
        <w:tc>
          <w:tcPr>
            <w:tcW w:w="2281" w:type="dxa"/>
            <w:gridSpan w:val="3"/>
            <w:shd w:val="clear" w:color="auto" w:fill="auto"/>
          </w:tcPr>
          <w:p w14:paraId="464A0E84"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MNI (voxels)</w:t>
            </w:r>
          </w:p>
        </w:tc>
        <w:tc>
          <w:tcPr>
            <w:tcW w:w="756" w:type="dxa"/>
            <w:vMerge w:val="restart"/>
            <w:shd w:val="clear" w:color="auto" w:fill="auto"/>
          </w:tcPr>
          <w:p w14:paraId="221BACC8"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k</w:t>
            </w:r>
          </w:p>
        </w:tc>
        <w:tc>
          <w:tcPr>
            <w:tcW w:w="1108" w:type="dxa"/>
            <w:vMerge w:val="restart"/>
            <w:shd w:val="clear" w:color="auto" w:fill="auto"/>
          </w:tcPr>
          <w:p w14:paraId="1AC02B6E"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t-values</w:t>
            </w:r>
          </w:p>
        </w:tc>
      </w:tr>
      <w:tr w:rsidR="00461108" w:rsidRPr="008808E4" w14:paraId="1E01CB5A" w14:textId="77777777" w:rsidTr="008808E4">
        <w:trPr>
          <w:trHeight w:val="20"/>
        </w:trPr>
        <w:tc>
          <w:tcPr>
            <w:tcW w:w="3472" w:type="dxa"/>
            <w:vMerge/>
            <w:shd w:val="clear" w:color="auto" w:fill="auto"/>
          </w:tcPr>
          <w:p w14:paraId="43CD5CC2"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c>
          <w:tcPr>
            <w:tcW w:w="756" w:type="dxa"/>
            <w:vMerge/>
            <w:shd w:val="clear" w:color="auto" w:fill="auto"/>
          </w:tcPr>
          <w:p w14:paraId="386C5D30"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c>
          <w:tcPr>
            <w:tcW w:w="728" w:type="dxa"/>
            <w:vMerge/>
            <w:shd w:val="clear" w:color="auto" w:fill="auto"/>
          </w:tcPr>
          <w:p w14:paraId="303FC4B1"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c>
          <w:tcPr>
            <w:tcW w:w="770" w:type="dxa"/>
            <w:shd w:val="clear" w:color="auto" w:fill="auto"/>
          </w:tcPr>
          <w:p w14:paraId="1969945E"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x</w:t>
            </w:r>
          </w:p>
        </w:tc>
        <w:tc>
          <w:tcPr>
            <w:tcW w:w="755" w:type="dxa"/>
            <w:shd w:val="clear" w:color="auto" w:fill="auto"/>
          </w:tcPr>
          <w:p w14:paraId="026D9A5E"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y</w:t>
            </w:r>
          </w:p>
        </w:tc>
        <w:tc>
          <w:tcPr>
            <w:tcW w:w="756" w:type="dxa"/>
            <w:shd w:val="clear" w:color="auto" w:fill="auto"/>
          </w:tcPr>
          <w:p w14:paraId="41C7AED0" w14:textId="77777777" w:rsidR="00461108" w:rsidRPr="008808E4" w:rsidRDefault="00461108" w:rsidP="008808E4">
            <w:pPr>
              <w:spacing w:after="0" w:line="480" w:lineRule="auto"/>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z</w:t>
            </w:r>
          </w:p>
        </w:tc>
        <w:tc>
          <w:tcPr>
            <w:tcW w:w="756" w:type="dxa"/>
            <w:vMerge/>
            <w:shd w:val="clear" w:color="auto" w:fill="auto"/>
          </w:tcPr>
          <w:p w14:paraId="248A30EA"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c>
          <w:tcPr>
            <w:tcW w:w="1108" w:type="dxa"/>
            <w:vMerge/>
            <w:shd w:val="clear" w:color="auto" w:fill="auto"/>
          </w:tcPr>
          <w:p w14:paraId="64835932" w14:textId="77777777" w:rsidR="00461108" w:rsidRPr="008808E4" w:rsidRDefault="00461108" w:rsidP="008808E4">
            <w:pPr>
              <w:spacing w:after="0" w:line="480" w:lineRule="auto"/>
              <w:contextualSpacing/>
              <w:jc w:val="both"/>
              <w:rPr>
                <w:rFonts w:ascii="Times New Roman" w:hAnsi="Times New Roman"/>
                <w:b/>
                <w:bCs/>
                <w:sz w:val="24"/>
                <w:szCs w:val="24"/>
                <w:lang w:val="en-US" w:eastAsia="fr-FR"/>
              </w:rPr>
            </w:pPr>
          </w:p>
        </w:tc>
      </w:tr>
      <w:tr w:rsidR="00461108" w:rsidRPr="008808E4" w14:paraId="3003A561" w14:textId="77777777" w:rsidTr="008808E4">
        <w:trPr>
          <w:trHeight w:val="20"/>
        </w:trPr>
        <w:tc>
          <w:tcPr>
            <w:tcW w:w="9101" w:type="dxa"/>
            <w:gridSpan w:val="8"/>
            <w:shd w:val="clear" w:color="auto" w:fill="auto"/>
            <w:noWrap/>
          </w:tcPr>
          <w:p w14:paraId="45E2FCA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hAnsi="Times New Roman"/>
                <w:b/>
                <w:sz w:val="24"/>
                <w:szCs w:val="24"/>
                <w:lang w:val="en-US" w:eastAsia="fr-FR"/>
              </w:rPr>
              <w:t>Self-Negative&gt; Semantic</w:t>
            </w:r>
          </w:p>
        </w:tc>
      </w:tr>
      <w:tr w:rsidR="00461108" w:rsidRPr="008808E4" w14:paraId="6C197471" w14:textId="77777777" w:rsidTr="008808E4">
        <w:trPr>
          <w:trHeight w:val="20"/>
        </w:trPr>
        <w:tc>
          <w:tcPr>
            <w:tcW w:w="3472" w:type="dxa"/>
            <w:shd w:val="clear" w:color="auto" w:fill="auto"/>
            <w:noWrap/>
          </w:tcPr>
          <w:p w14:paraId="16EC46BE" w14:textId="77777777" w:rsidR="00461108" w:rsidRPr="008808E4" w:rsidRDefault="00461108" w:rsidP="008808E4">
            <w:pPr>
              <w:spacing w:after="0" w:line="480" w:lineRule="auto"/>
              <w:contextualSpacing/>
              <w:jc w:val="both"/>
              <w:rPr>
                <w:rFonts w:ascii="Times New Roman" w:hAnsi="Times New Roman"/>
                <w:sz w:val="24"/>
                <w:szCs w:val="24"/>
                <w:lang w:val="en-US" w:eastAsia="fr-FR"/>
              </w:rPr>
            </w:pPr>
            <w:r w:rsidRPr="008808E4">
              <w:rPr>
                <w:rFonts w:ascii="Times New Roman" w:hAnsi="Times New Roman"/>
                <w:b/>
                <w:bCs/>
                <w:sz w:val="24"/>
                <w:szCs w:val="24"/>
                <w:lang w:val="en-US" w:eastAsia="fr-FR"/>
              </w:rPr>
              <w:t>PTSD&gt;Controls</w:t>
            </w:r>
          </w:p>
        </w:tc>
        <w:tc>
          <w:tcPr>
            <w:tcW w:w="756" w:type="dxa"/>
            <w:shd w:val="clear" w:color="auto" w:fill="auto"/>
            <w:noWrap/>
          </w:tcPr>
          <w:p w14:paraId="0162ABF6"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28" w:type="dxa"/>
            <w:shd w:val="clear" w:color="auto" w:fill="auto"/>
            <w:noWrap/>
          </w:tcPr>
          <w:p w14:paraId="416BB40A"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70" w:type="dxa"/>
            <w:shd w:val="clear" w:color="auto" w:fill="auto"/>
            <w:noWrap/>
          </w:tcPr>
          <w:p w14:paraId="5BE6BBE6"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5" w:type="dxa"/>
            <w:shd w:val="clear" w:color="auto" w:fill="auto"/>
            <w:noWrap/>
          </w:tcPr>
          <w:p w14:paraId="3DC34ACF"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6" w:type="dxa"/>
            <w:shd w:val="clear" w:color="auto" w:fill="auto"/>
            <w:noWrap/>
          </w:tcPr>
          <w:p w14:paraId="0819C264"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6" w:type="dxa"/>
            <w:shd w:val="clear" w:color="auto" w:fill="auto"/>
            <w:noWrap/>
          </w:tcPr>
          <w:p w14:paraId="5F432BFA"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1108" w:type="dxa"/>
            <w:shd w:val="clear" w:color="auto" w:fill="auto"/>
            <w:noWrap/>
          </w:tcPr>
          <w:p w14:paraId="2EFAF1C2"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r>
      <w:tr w:rsidR="00461108" w:rsidRPr="008808E4" w14:paraId="03126B54" w14:textId="77777777" w:rsidTr="008808E4">
        <w:trPr>
          <w:trHeight w:val="20"/>
        </w:trPr>
        <w:tc>
          <w:tcPr>
            <w:tcW w:w="3472" w:type="dxa"/>
            <w:shd w:val="clear" w:color="auto" w:fill="auto"/>
            <w:noWrap/>
          </w:tcPr>
          <w:p w14:paraId="27951281"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1CF3B7A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28" w:type="dxa"/>
            <w:shd w:val="clear" w:color="auto" w:fill="auto"/>
            <w:noWrap/>
          </w:tcPr>
          <w:p w14:paraId="4CD964D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70" w:type="dxa"/>
            <w:shd w:val="clear" w:color="auto" w:fill="auto"/>
            <w:noWrap/>
          </w:tcPr>
          <w:p w14:paraId="4AFFABBB"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5" w:type="dxa"/>
            <w:shd w:val="clear" w:color="auto" w:fill="auto"/>
            <w:noWrap/>
          </w:tcPr>
          <w:p w14:paraId="4D6C144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4652BE7C"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6F627AF4"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1108" w:type="dxa"/>
            <w:shd w:val="clear" w:color="auto" w:fill="auto"/>
            <w:noWrap/>
          </w:tcPr>
          <w:p w14:paraId="3013CFAA"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r>
      <w:tr w:rsidR="00461108" w:rsidRPr="008808E4" w14:paraId="17C397C1" w14:textId="77777777" w:rsidTr="008808E4">
        <w:trPr>
          <w:trHeight w:val="20"/>
        </w:trPr>
        <w:tc>
          <w:tcPr>
            <w:tcW w:w="3472" w:type="dxa"/>
            <w:shd w:val="clear" w:color="auto" w:fill="auto"/>
            <w:noWrap/>
          </w:tcPr>
          <w:p w14:paraId="74AC1C53" w14:textId="77777777" w:rsidR="00461108" w:rsidRPr="008808E4" w:rsidRDefault="00461108" w:rsidP="008808E4">
            <w:pPr>
              <w:spacing w:after="0" w:line="480" w:lineRule="auto"/>
              <w:contextualSpacing/>
              <w:jc w:val="both"/>
              <w:rPr>
                <w:rFonts w:ascii="Times New Roman" w:hAnsi="Times New Roman"/>
                <w:sz w:val="24"/>
                <w:szCs w:val="24"/>
                <w:lang w:val="en-US" w:eastAsia="fr-FR"/>
              </w:rPr>
            </w:pPr>
            <w:r w:rsidRPr="008808E4">
              <w:rPr>
                <w:rFonts w:ascii="Times New Roman" w:hAnsi="Times New Roman"/>
                <w:b/>
                <w:sz w:val="24"/>
                <w:szCs w:val="24"/>
                <w:lang w:val="en-US" w:eastAsia="fr-FR"/>
              </w:rPr>
              <w:t>Controls&gt;PTSD</w:t>
            </w:r>
          </w:p>
        </w:tc>
        <w:tc>
          <w:tcPr>
            <w:tcW w:w="756" w:type="dxa"/>
            <w:shd w:val="clear" w:color="auto" w:fill="auto"/>
            <w:noWrap/>
          </w:tcPr>
          <w:p w14:paraId="09C79FC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28" w:type="dxa"/>
            <w:shd w:val="clear" w:color="auto" w:fill="auto"/>
            <w:noWrap/>
          </w:tcPr>
          <w:p w14:paraId="4A4A71C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70" w:type="dxa"/>
            <w:shd w:val="clear" w:color="auto" w:fill="auto"/>
            <w:noWrap/>
          </w:tcPr>
          <w:p w14:paraId="24FBFE9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5" w:type="dxa"/>
            <w:shd w:val="clear" w:color="auto" w:fill="auto"/>
            <w:noWrap/>
          </w:tcPr>
          <w:p w14:paraId="7262C72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6" w:type="dxa"/>
            <w:shd w:val="clear" w:color="auto" w:fill="auto"/>
            <w:noWrap/>
          </w:tcPr>
          <w:p w14:paraId="527E733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6" w:type="dxa"/>
            <w:shd w:val="clear" w:color="auto" w:fill="auto"/>
            <w:noWrap/>
          </w:tcPr>
          <w:p w14:paraId="5816D53A"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1108" w:type="dxa"/>
            <w:shd w:val="clear" w:color="auto" w:fill="auto"/>
            <w:noWrap/>
          </w:tcPr>
          <w:p w14:paraId="7EFF008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r>
      <w:tr w:rsidR="00461108" w:rsidRPr="008808E4" w14:paraId="464A0B18" w14:textId="77777777" w:rsidTr="008808E4">
        <w:trPr>
          <w:trHeight w:val="20"/>
        </w:trPr>
        <w:tc>
          <w:tcPr>
            <w:tcW w:w="3472" w:type="dxa"/>
            <w:shd w:val="clear" w:color="auto" w:fill="auto"/>
            <w:noWrap/>
          </w:tcPr>
          <w:p w14:paraId="45A18BD3"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hAnsi="Times New Roman"/>
                <w:sz w:val="24"/>
                <w:szCs w:val="24"/>
                <w:lang w:val="en-US" w:eastAsia="fr-FR"/>
              </w:rPr>
              <w:t>Angular gyrus</w:t>
            </w:r>
          </w:p>
        </w:tc>
        <w:tc>
          <w:tcPr>
            <w:tcW w:w="756" w:type="dxa"/>
            <w:shd w:val="clear" w:color="auto" w:fill="auto"/>
            <w:noWrap/>
          </w:tcPr>
          <w:p w14:paraId="617DE6C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R</w:t>
            </w:r>
          </w:p>
        </w:tc>
        <w:tc>
          <w:tcPr>
            <w:tcW w:w="728" w:type="dxa"/>
            <w:shd w:val="clear" w:color="auto" w:fill="auto"/>
            <w:noWrap/>
          </w:tcPr>
          <w:p w14:paraId="360B6B4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39</w:t>
            </w:r>
          </w:p>
        </w:tc>
        <w:tc>
          <w:tcPr>
            <w:tcW w:w="770" w:type="dxa"/>
            <w:shd w:val="clear" w:color="auto" w:fill="auto"/>
            <w:noWrap/>
          </w:tcPr>
          <w:p w14:paraId="6F1FA72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42</w:t>
            </w:r>
          </w:p>
        </w:tc>
        <w:tc>
          <w:tcPr>
            <w:tcW w:w="755" w:type="dxa"/>
            <w:shd w:val="clear" w:color="auto" w:fill="auto"/>
            <w:noWrap/>
          </w:tcPr>
          <w:p w14:paraId="2C5DA3D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−54</w:t>
            </w:r>
          </w:p>
        </w:tc>
        <w:tc>
          <w:tcPr>
            <w:tcW w:w="756" w:type="dxa"/>
            <w:shd w:val="clear" w:color="auto" w:fill="auto"/>
            <w:noWrap/>
          </w:tcPr>
          <w:p w14:paraId="1F63735B"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32</w:t>
            </w:r>
          </w:p>
        </w:tc>
        <w:tc>
          <w:tcPr>
            <w:tcW w:w="756" w:type="dxa"/>
            <w:shd w:val="clear" w:color="auto" w:fill="auto"/>
            <w:noWrap/>
          </w:tcPr>
          <w:p w14:paraId="454D346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109</w:t>
            </w:r>
          </w:p>
        </w:tc>
        <w:tc>
          <w:tcPr>
            <w:tcW w:w="1108" w:type="dxa"/>
            <w:shd w:val="clear" w:color="auto" w:fill="auto"/>
            <w:noWrap/>
          </w:tcPr>
          <w:p w14:paraId="3DDF9AF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6.42</w:t>
            </w:r>
          </w:p>
        </w:tc>
      </w:tr>
      <w:tr w:rsidR="00461108" w:rsidRPr="008808E4" w14:paraId="64E181B7" w14:textId="77777777" w:rsidTr="008808E4">
        <w:trPr>
          <w:trHeight w:val="20"/>
        </w:trPr>
        <w:tc>
          <w:tcPr>
            <w:tcW w:w="3472" w:type="dxa"/>
            <w:shd w:val="clear" w:color="auto" w:fill="auto"/>
            <w:noWrap/>
          </w:tcPr>
          <w:p w14:paraId="2198651F"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Superior parietal lobule</w:t>
            </w:r>
          </w:p>
        </w:tc>
        <w:tc>
          <w:tcPr>
            <w:tcW w:w="756" w:type="dxa"/>
            <w:shd w:val="clear" w:color="auto" w:fill="auto"/>
            <w:noWrap/>
          </w:tcPr>
          <w:p w14:paraId="6E6C221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45649F4D"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w:t>
            </w:r>
          </w:p>
        </w:tc>
        <w:tc>
          <w:tcPr>
            <w:tcW w:w="770" w:type="dxa"/>
            <w:shd w:val="clear" w:color="auto" w:fill="auto"/>
            <w:noWrap/>
          </w:tcPr>
          <w:p w14:paraId="404029C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−18</w:t>
            </w:r>
          </w:p>
        </w:tc>
        <w:tc>
          <w:tcPr>
            <w:tcW w:w="755" w:type="dxa"/>
            <w:shd w:val="clear" w:color="auto" w:fill="auto"/>
            <w:noWrap/>
          </w:tcPr>
          <w:p w14:paraId="7890C60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−54</w:t>
            </w:r>
          </w:p>
        </w:tc>
        <w:tc>
          <w:tcPr>
            <w:tcW w:w="756" w:type="dxa"/>
            <w:shd w:val="clear" w:color="auto" w:fill="auto"/>
            <w:noWrap/>
          </w:tcPr>
          <w:p w14:paraId="650B21D0"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66</w:t>
            </w:r>
          </w:p>
        </w:tc>
        <w:tc>
          <w:tcPr>
            <w:tcW w:w="756" w:type="dxa"/>
            <w:shd w:val="clear" w:color="auto" w:fill="auto"/>
            <w:noWrap/>
          </w:tcPr>
          <w:p w14:paraId="771D05D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150</w:t>
            </w:r>
          </w:p>
        </w:tc>
        <w:tc>
          <w:tcPr>
            <w:tcW w:w="1108" w:type="dxa"/>
            <w:shd w:val="clear" w:color="auto" w:fill="auto"/>
            <w:noWrap/>
          </w:tcPr>
          <w:p w14:paraId="2F763524"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6.10</w:t>
            </w:r>
          </w:p>
        </w:tc>
      </w:tr>
      <w:tr w:rsidR="00461108" w:rsidRPr="008808E4" w14:paraId="7321894B" w14:textId="77777777" w:rsidTr="008808E4">
        <w:trPr>
          <w:trHeight w:val="20"/>
        </w:trPr>
        <w:tc>
          <w:tcPr>
            <w:tcW w:w="3472" w:type="dxa"/>
            <w:shd w:val="clear" w:color="auto" w:fill="auto"/>
            <w:noWrap/>
          </w:tcPr>
          <w:p w14:paraId="3A3A28F1"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Rostral PFC</w:t>
            </w:r>
          </w:p>
        </w:tc>
        <w:tc>
          <w:tcPr>
            <w:tcW w:w="756" w:type="dxa"/>
            <w:shd w:val="clear" w:color="auto" w:fill="auto"/>
            <w:noWrap/>
          </w:tcPr>
          <w:p w14:paraId="644168C2"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3C5CD80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10</w:t>
            </w:r>
          </w:p>
        </w:tc>
        <w:tc>
          <w:tcPr>
            <w:tcW w:w="770" w:type="dxa"/>
            <w:shd w:val="clear" w:color="auto" w:fill="auto"/>
            <w:noWrap/>
          </w:tcPr>
          <w:p w14:paraId="50D97B6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-30</w:t>
            </w:r>
          </w:p>
        </w:tc>
        <w:tc>
          <w:tcPr>
            <w:tcW w:w="755" w:type="dxa"/>
            <w:shd w:val="clear" w:color="auto" w:fill="auto"/>
            <w:noWrap/>
          </w:tcPr>
          <w:p w14:paraId="42603B5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62</w:t>
            </w:r>
          </w:p>
        </w:tc>
        <w:tc>
          <w:tcPr>
            <w:tcW w:w="756" w:type="dxa"/>
            <w:shd w:val="clear" w:color="auto" w:fill="auto"/>
            <w:noWrap/>
          </w:tcPr>
          <w:p w14:paraId="00D079E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w:t>
            </w:r>
          </w:p>
        </w:tc>
        <w:tc>
          <w:tcPr>
            <w:tcW w:w="756" w:type="dxa"/>
            <w:shd w:val="clear" w:color="auto" w:fill="auto"/>
            <w:noWrap/>
          </w:tcPr>
          <w:p w14:paraId="58E166D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47</w:t>
            </w:r>
          </w:p>
        </w:tc>
        <w:tc>
          <w:tcPr>
            <w:tcW w:w="1108" w:type="dxa"/>
            <w:shd w:val="clear" w:color="auto" w:fill="auto"/>
            <w:noWrap/>
          </w:tcPr>
          <w:p w14:paraId="5A330A5D"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5.44</w:t>
            </w:r>
          </w:p>
        </w:tc>
      </w:tr>
      <w:tr w:rsidR="00461108" w:rsidRPr="008808E4" w14:paraId="3F3EC723" w14:textId="77777777" w:rsidTr="008808E4">
        <w:trPr>
          <w:trHeight w:val="20"/>
        </w:trPr>
        <w:tc>
          <w:tcPr>
            <w:tcW w:w="3472" w:type="dxa"/>
            <w:shd w:val="clear" w:color="auto" w:fill="auto"/>
            <w:noWrap/>
          </w:tcPr>
          <w:p w14:paraId="689CF795"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hAnsi="Times New Roman"/>
                <w:sz w:val="24"/>
                <w:szCs w:val="24"/>
                <w:lang w:val="en-US"/>
              </w:rPr>
              <w:t xml:space="preserve">Dorsomedial </w:t>
            </w:r>
            <w:r w:rsidRPr="008808E4">
              <w:rPr>
                <w:rFonts w:ascii="Times New Roman" w:eastAsia="Times New Roman" w:hAnsi="Times New Roman"/>
                <w:sz w:val="24"/>
                <w:szCs w:val="24"/>
                <w:lang w:val="en-US" w:eastAsia="fr-FR"/>
              </w:rPr>
              <w:t>PFC</w:t>
            </w:r>
          </w:p>
        </w:tc>
        <w:tc>
          <w:tcPr>
            <w:tcW w:w="756" w:type="dxa"/>
            <w:shd w:val="clear" w:color="auto" w:fill="auto"/>
            <w:noWrap/>
          </w:tcPr>
          <w:p w14:paraId="68D2FA5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R</w:t>
            </w:r>
          </w:p>
        </w:tc>
        <w:tc>
          <w:tcPr>
            <w:tcW w:w="728" w:type="dxa"/>
            <w:shd w:val="clear" w:color="auto" w:fill="auto"/>
            <w:noWrap/>
          </w:tcPr>
          <w:p w14:paraId="00DB25C4"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8</w:t>
            </w:r>
          </w:p>
        </w:tc>
        <w:tc>
          <w:tcPr>
            <w:tcW w:w="770" w:type="dxa"/>
            <w:shd w:val="clear" w:color="auto" w:fill="auto"/>
            <w:noWrap/>
          </w:tcPr>
          <w:p w14:paraId="7244863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6</w:t>
            </w:r>
          </w:p>
        </w:tc>
        <w:tc>
          <w:tcPr>
            <w:tcW w:w="755" w:type="dxa"/>
            <w:shd w:val="clear" w:color="auto" w:fill="auto"/>
            <w:noWrap/>
          </w:tcPr>
          <w:p w14:paraId="49DE377D"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46</w:t>
            </w:r>
          </w:p>
        </w:tc>
        <w:tc>
          <w:tcPr>
            <w:tcW w:w="756" w:type="dxa"/>
            <w:shd w:val="clear" w:color="auto" w:fill="auto"/>
            <w:noWrap/>
          </w:tcPr>
          <w:p w14:paraId="6D03824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40</w:t>
            </w:r>
          </w:p>
        </w:tc>
        <w:tc>
          <w:tcPr>
            <w:tcW w:w="756" w:type="dxa"/>
            <w:shd w:val="clear" w:color="auto" w:fill="auto"/>
            <w:noWrap/>
          </w:tcPr>
          <w:p w14:paraId="3AAB10FA"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52</w:t>
            </w:r>
          </w:p>
        </w:tc>
        <w:tc>
          <w:tcPr>
            <w:tcW w:w="1108" w:type="dxa"/>
            <w:shd w:val="clear" w:color="auto" w:fill="auto"/>
            <w:noWrap/>
          </w:tcPr>
          <w:p w14:paraId="4FB71F7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4.97</w:t>
            </w:r>
          </w:p>
        </w:tc>
      </w:tr>
      <w:tr w:rsidR="00461108" w:rsidRPr="008808E4" w14:paraId="22E28B0F" w14:textId="77777777" w:rsidTr="008808E4">
        <w:trPr>
          <w:trHeight w:val="20"/>
        </w:trPr>
        <w:tc>
          <w:tcPr>
            <w:tcW w:w="3472" w:type="dxa"/>
            <w:shd w:val="clear" w:color="auto" w:fill="auto"/>
            <w:noWrap/>
          </w:tcPr>
          <w:p w14:paraId="666A5850"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hAnsi="Times New Roman"/>
                <w:sz w:val="24"/>
                <w:szCs w:val="24"/>
                <w:lang w:val="en-US" w:eastAsia="fr-FR"/>
              </w:rPr>
              <w:t>Angular gyrus</w:t>
            </w:r>
          </w:p>
        </w:tc>
        <w:tc>
          <w:tcPr>
            <w:tcW w:w="756" w:type="dxa"/>
            <w:shd w:val="clear" w:color="auto" w:fill="auto"/>
            <w:noWrap/>
          </w:tcPr>
          <w:p w14:paraId="18CAE3A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3A8C81C4"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39</w:t>
            </w:r>
          </w:p>
        </w:tc>
        <w:tc>
          <w:tcPr>
            <w:tcW w:w="770" w:type="dxa"/>
            <w:shd w:val="clear" w:color="auto" w:fill="auto"/>
            <w:noWrap/>
          </w:tcPr>
          <w:p w14:paraId="3B5B1EF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−42</w:t>
            </w:r>
          </w:p>
        </w:tc>
        <w:tc>
          <w:tcPr>
            <w:tcW w:w="755" w:type="dxa"/>
            <w:shd w:val="clear" w:color="auto" w:fill="auto"/>
            <w:noWrap/>
          </w:tcPr>
          <w:p w14:paraId="31BF864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−76</w:t>
            </w:r>
          </w:p>
        </w:tc>
        <w:tc>
          <w:tcPr>
            <w:tcW w:w="756" w:type="dxa"/>
            <w:shd w:val="clear" w:color="auto" w:fill="auto"/>
            <w:noWrap/>
          </w:tcPr>
          <w:p w14:paraId="1B8F338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32</w:t>
            </w:r>
          </w:p>
        </w:tc>
        <w:tc>
          <w:tcPr>
            <w:tcW w:w="756" w:type="dxa"/>
            <w:shd w:val="clear" w:color="auto" w:fill="auto"/>
            <w:noWrap/>
          </w:tcPr>
          <w:p w14:paraId="5FB789F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31</w:t>
            </w:r>
          </w:p>
        </w:tc>
        <w:tc>
          <w:tcPr>
            <w:tcW w:w="1108" w:type="dxa"/>
            <w:shd w:val="clear" w:color="auto" w:fill="auto"/>
            <w:noWrap/>
          </w:tcPr>
          <w:p w14:paraId="1F33D79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4.67</w:t>
            </w:r>
          </w:p>
        </w:tc>
      </w:tr>
      <w:tr w:rsidR="00461108" w:rsidRPr="008808E4" w14:paraId="35401747" w14:textId="77777777" w:rsidTr="008808E4">
        <w:trPr>
          <w:trHeight w:val="20"/>
        </w:trPr>
        <w:tc>
          <w:tcPr>
            <w:tcW w:w="3472" w:type="dxa"/>
            <w:shd w:val="clear" w:color="auto" w:fill="auto"/>
            <w:noWrap/>
          </w:tcPr>
          <w:p w14:paraId="67FD71B3"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Superior parietal lobule</w:t>
            </w:r>
          </w:p>
        </w:tc>
        <w:tc>
          <w:tcPr>
            <w:tcW w:w="756" w:type="dxa"/>
            <w:shd w:val="clear" w:color="auto" w:fill="auto"/>
            <w:noWrap/>
          </w:tcPr>
          <w:p w14:paraId="00FFC32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6EEEBB4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7</w:t>
            </w:r>
          </w:p>
        </w:tc>
        <w:tc>
          <w:tcPr>
            <w:tcW w:w="770" w:type="dxa"/>
            <w:shd w:val="clear" w:color="auto" w:fill="auto"/>
            <w:noWrap/>
          </w:tcPr>
          <w:p w14:paraId="5793AC9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−16</w:t>
            </w:r>
          </w:p>
        </w:tc>
        <w:tc>
          <w:tcPr>
            <w:tcW w:w="755" w:type="dxa"/>
            <w:shd w:val="clear" w:color="auto" w:fill="auto"/>
            <w:noWrap/>
          </w:tcPr>
          <w:p w14:paraId="575231B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−80</w:t>
            </w:r>
          </w:p>
        </w:tc>
        <w:tc>
          <w:tcPr>
            <w:tcW w:w="756" w:type="dxa"/>
            <w:shd w:val="clear" w:color="auto" w:fill="auto"/>
            <w:noWrap/>
          </w:tcPr>
          <w:p w14:paraId="07493CA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46</w:t>
            </w:r>
          </w:p>
        </w:tc>
        <w:tc>
          <w:tcPr>
            <w:tcW w:w="756" w:type="dxa"/>
            <w:shd w:val="clear" w:color="auto" w:fill="auto"/>
            <w:noWrap/>
          </w:tcPr>
          <w:p w14:paraId="1FA894FB"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57</w:t>
            </w:r>
          </w:p>
        </w:tc>
        <w:tc>
          <w:tcPr>
            <w:tcW w:w="1108" w:type="dxa"/>
            <w:shd w:val="clear" w:color="auto" w:fill="auto"/>
            <w:noWrap/>
          </w:tcPr>
          <w:p w14:paraId="21683182"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4.52</w:t>
            </w:r>
          </w:p>
        </w:tc>
      </w:tr>
      <w:tr w:rsidR="00461108" w:rsidRPr="008808E4" w14:paraId="40D6ED6B" w14:textId="77777777" w:rsidTr="008808E4">
        <w:trPr>
          <w:trHeight w:val="20"/>
        </w:trPr>
        <w:tc>
          <w:tcPr>
            <w:tcW w:w="3472" w:type="dxa"/>
            <w:shd w:val="clear" w:color="auto" w:fill="auto"/>
            <w:noWrap/>
          </w:tcPr>
          <w:p w14:paraId="76C9CA78"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Precuneus</w:t>
            </w:r>
          </w:p>
        </w:tc>
        <w:tc>
          <w:tcPr>
            <w:tcW w:w="756" w:type="dxa"/>
            <w:shd w:val="clear" w:color="auto" w:fill="auto"/>
            <w:noWrap/>
          </w:tcPr>
          <w:p w14:paraId="366948F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R</w:t>
            </w:r>
          </w:p>
        </w:tc>
        <w:tc>
          <w:tcPr>
            <w:tcW w:w="728" w:type="dxa"/>
            <w:shd w:val="clear" w:color="auto" w:fill="auto"/>
            <w:noWrap/>
          </w:tcPr>
          <w:p w14:paraId="002110D0"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7</w:t>
            </w:r>
          </w:p>
        </w:tc>
        <w:tc>
          <w:tcPr>
            <w:tcW w:w="770" w:type="dxa"/>
            <w:shd w:val="clear" w:color="auto" w:fill="auto"/>
            <w:noWrap/>
          </w:tcPr>
          <w:p w14:paraId="0F8EB05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w:t>
            </w:r>
          </w:p>
        </w:tc>
        <w:tc>
          <w:tcPr>
            <w:tcW w:w="755" w:type="dxa"/>
            <w:shd w:val="clear" w:color="auto" w:fill="auto"/>
            <w:noWrap/>
          </w:tcPr>
          <w:p w14:paraId="700EC21B"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-46</w:t>
            </w:r>
          </w:p>
        </w:tc>
        <w:tc>
          <w:tcPr>
            <w:tcW w:w="756" w:type="dxa"/>
            <w:shd w:val="clear" w:color="auto" w:fill="auto"/>
            <w:noWrap/>
          </w:tcPr>
          <w:p w14:paraId="0139743D"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52</w:t>
            </w:r>
          </w:p>
        </w:tc>
        <w:tc>
          <w:tcPr>
            <w:tcW w:w="756" w:type="dxa"/>
            <w:shd w:val="clear" w:color="auto" w:fill="auto"/>
            <w:noWrap/>
          </w:tcPr>
          <w:p w14:paraId="142CF98A"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92</w:t>
            </w:r>
          </w:p>
        </w:tc>
        <w:tc>
          <w:tcPr>
            <w:tcW w:w="1108" w:type="dxa"/>
            <w:shd w:val="clear" w:color="auto" w:fill="auto"/>
            <w:noWrap/>
          </w:tcPr>
          <w:p w14:paraId="1C6DF18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4.43</w:t>
            </w:r>
          </w:p>
        </w:tc>
      </w:tr>
      <w:tr w:rsidR="00461108" w:rsidRPr="008808E4" w14:paraId="0CCE5A6A" w14:textId="77777777" w:rsidTr="008808E4">
        <w:trPr>
          <w:trHeight w:val="20"/>
        </w:trPr>
        <w:tc>
          <w:tcPr>
            <w:tcW w:w="3472" w:type="dxa"/>
            <w:shd w:val="clear" w:color="auto" w:fill="auto"/>
            <w:noWrap/>
          </w:tcPr>
          <w:p w14:paraId="105EF442"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hAnsi="Times New Roman"/>
                <w:sz w:val="24"/>
                <w:szCs w:val="24"/>
                <w:lang w:val="en-US"/>
              </w:rPr>
              <w:t xml:space="preserve">Dorsolateral </w:t>
            </w:r>
            <w:r w:rsidRPr="008808E4">
              <w:rPr>
                <w:rFonts w:ascii="Times New Roman" w:eastAsia="Times New Roman" w:hAnsi="Times New Roman"/>
                <w:sz w:val="24"/>
                <w:szCs w:val="24"/>
                <w:lang w:val="en-US" w:eastAsia="fr-FR"/>
              </w:rPr>
              <w:t>PFC</w:t>
            </w:r>
          </w:p>
        </w:tc>
        <w:tc>
          <w:tcPr>
            <w:tcW w:w="756" w:type="dxa"/>
            <w:shd w:val="clear" w:color="auto" w:fill="auto"/>
            <w:noWrap/>
          </w:tcPr>
          <w:p w14:paraId="25CD439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R</w:t>
            </w:r>
          </w:p>
        </w:tc>
        <w:tc>
          <w:tcPr>
            <w:tcW w:w="728" w:type="dxa"/>
            <w:shd w:val="clear" w:color="auto" w:fill="auto"/>
            <w:noWrap/>
          </w:tcPr>
          <w:p w14:paraId="4EA7F4B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9</w:t>
            </w:r>
          </w:p>
        </w:tc>
        <w:tc>
          <w:tcPr>
            <w:tcW w:w="770" w:type="dxa"/>
            <w:shd w:val="clear" w:color="auto" w:fill="auto"/>
            <w:noWrap/>
          </w:tcPr>
          <w:p w14:paraId="1C63F50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16</w:t>
            </w:r>
          </w:p>
        </w:tc>
        <w:tc>
          <w:tcPr>
            <w:tcW w:w="755" w:type="dxa"/>
            <w:shd w:val="clear" w:color="auto" w:fill="auto"/>
            <w:noWrap/>
          </w:tcPr>
          <w:p w14:paraId="41BC2AF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46</w:t>
            </w:r>
          </w:p>
        </w:tc>
        <w:tc>
          <w:tcPr>
            <w:tcW w:w="756" w:type="dxa"/>
            <w:shd w:val="clear" w:color="auto" w:fill="auto"/>
            <w:noWrap/>
          </w:tcPr>
          <w:p w14:paraId="6AC9379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40</w:t>
            </w:r>
          </w:p>
        </w:tc>
        <w:tc>
          <w:tcPr>
            <w:tcW w:w="756" w:type="dxa"/>
            <w:shd w:val="clear" w:color="auto" w:fill="auto"/>
            <w:noWrap/>
          </w:tcPr>
          <w:p w14:paraId="4467AC3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28</w:t>
            </w:r>
          </w:p>
        </w:tc>
        <w:tc>
          <w:tcPr>
            <w:tcW w:w="1108" w:type="dxa"/>
            <w:shd w:val="clear" w:color="auto" w:fill="auto"/>
            <w:noWrap/>
          </w:tcPr>
          <w:p w14:paraId="5845E77C"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4.32</w:t>
            </w:r>
          </w:p>
        </w:tc>
      </w:tr>
      <w:tr w:rsidR="00461108" w:rsidRPr="008808E4" w14:paraId="414297FE" w14:textId="77777777" w:rsidTr="008808E4">
        <w:trPr>
          <w:trHeight w:val="20"/>
        </w:trPr>
        <w:tc>
          <w:tcPr>
            <w:tcW w:w="3472" w:type="dxa"/>
            <w:shd w:val="clear" w:color="auto" w:fill="auto"/>
            <w:noWrap/>
          </w:tcPr>
          <w:p w14:paraId="636F4A3B"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hAnsi="Times New Roman"/>
                <w:sz w:val="24"/>
                <w:szCs w:val="24"/>
                <w:lang w:val="en-US"/>
              </w:rPr>
              <w:t xml:space="preserve">Dorsolateral </w:t>
            </w:r>
            <w:r w:rsidRPr="008808E4">
              <w:rPr>
                <w:rFonts w:ascii="Times New Roman" w:eastAsia="Times New Roman" w:hAnsi="Times New Roman"/>
                <w:sz w:val="24"/>
                <w:szCs w:val="24"/>
                <w:lang w:val="en-US" w:eastAsia="fr-FR"/>
              </w:rPr>
              <w:t>PFC</w:t>
            </w:r>
          </w:p>
        </w:tc>
        <w:tc>
          <w:tcPr>
            <w:tcW w:w="756" w:type="dxa"/>
            <w:shd w:val="clear" w:color="auto" w:fill="auto"/>
            <w:noWrap/>
          </w:tcPr>
          <w:p w14:paraId="3F7F9C5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1D9D8675"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9</w:t>
            </w:r>
          </w:p>
        </w:tc>
        <w:tc>
          <w:tcPr>
            <w:tcW w:w="770" w:type="dxa"/>
            <w:shd w:val="clear" w:color="auto" w:fill="auto"/>
            <w:noWrap/>
          </w:tcPr>
          <w:p w14:paraId="3F3BE99B"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-24</w:t>
            </w:r>
          </w:p>
        </w:tc>
        <w:tc>
          <w:tcPr>
            <w:tcW w:w="755" w:type="dxa"/>
            <w:shd w:val="clear" w:color="auto" w:fill="auto"/>
            <w:noWrap/>
          </w:tcPr>
          <w:p w14:paraId="787DB480"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48</w:t>
            </w:r>
          </w:p>
        </w:tc>
        <w:tc>
          <w:tcPr>
            <w:tcW w:w="756" w:type="dxa"/>
            <w:shd w:val="clear" w:color="auto" w:fill="auto"/>
            <w:noWrap/>
          </w:tcPr>
          <w:p w14:paraId="09828080"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38</w:t>
            </w:r>
          </w:p>
        </w:tc>
        <w:tc>
          <w:tcPr>
            <w:tcW w:w="756" w:type="dxa"/>
            <w:shd w:val="clear" w:color="auto" w:fill="auto"/>
            <w:noWrap/>
          </w:tcPr>
          <w:p w14:paraId="6E88547C"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22</w:t>
            </w:r>
          </w:p>
        </w:tc>
        <w:tc>
          <w:tcPr>
            <w:tcW w:w="1108" w:type="dxa"/>
            <w:shd w:val="clear" w:color="auto" w:fill="auto"/>
            <w:noWrap/>
          </w:tcPr>
          <w:p w14:paraId="7F1E1CC4"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4.15</w:t>
            </w:r>
          </w:p>
        </w:tc>
      </w:tr>
      <w:tr w:rsidR="00461108" w:rsidRPr="008808E4" w14:paraId="78764095" w14:textId="77777777" w:rsidTr="008808E4">
        <w:trPr>
          <w:trHeight w:val="20"/>
        </w:trPr>
        <w:tc>
          <w:tcPr>
            <w:tcW w:w="9101" w:type="dxa"/>
            <w:gridSpan w:val="8"/>
            <w:shd w:val="clear" w:color="auto" w:fill="auto"/>
            <w:noWrap/>
          </w:tcPr>
          <w:p w14:paraId="1CD0270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hAnsi="Times New Roman"/>
                <w:b/>
                <w:sz w:val="24"/>
                <w:szCs w:val="24"/>
                <w:lang w:val="en-US" w:eastAsia="fr-FR"/>
              </w:rPr>
              <w:t>Self-Positive&gt;Semantic</w:t>
            </w:r>
          </w:p>
        </w:tc>
      </w:tr>
      <w:tr w:rsidR="00461108" w:rsidRPr="008808E4" w14:paraId="7C0CA3ED" w14:textId="77777777" w:rsidTr="008808E4">
        <w:trPr>
          <w:trHeight w:val="20"/>
        </w:trPr>
        <w:tc>
          <w:tcPr>
            <w:tcW w:w="3472" w:type="dxa"/>
            <w:shd w:val="clear" w:color="auto" w:fill="auto"/>
            <w:noWrap/>
          </w:tcPr>
          <w:p w14:paraId="6B989CCC" w14:textId="77777777" w:rsidR="00461108" w:rsidRPr="008808E4" w:rsidRDefault="00461108" w:rsidP="008808E4">
            <w:pPr>
              <w:spacing w:after="0" w:line="480" w:lineRule="auto"/>
              <w:contextualSpacing/>
              <w:jc w:val="both"/>
              <w:rPr>
                <w:rFonts w:ascii="Times New Roman" w:hAnsi="Times New Roman"/>
                <w:sz w:val="24"/>
                <w:szCs w:val="24"/>
                <w:lang w:val="en-US" w:eastAsia="fr-FR"/>
              </w:rPr>
            </w:pPr>
            <w:r w:rsidRPr="008808E4">
              <w:rPr>
                <w:rFonts w:ascii="Times New Roman" w:hAnsi="Times New Roman"/>
                <w:b/>
                <w:bCs/>
                <w:sz w:val="24"/>
                <w:szCs w:val="24"/>
                <w:lang w:val="en-US" w:eastAsia="fr-FR"/>
              </w:rPr>
              <w:t>PTSD&gt;Controls</w:t>
            </w:r>
          </w:p>
        </w:tc>
        <w:tc>
          <w:tcPr>
            <w:tcW w:w="756" w:type="dxa"/>
            <w:shd w:val="clear" w:color="auto" w:fill="auto"/>
            <w:noWrap/>
          </w:tcPr>
          <w:p w14:paraId="58C423F0"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28" w:type="dxa"/>
            <w:shd w:val="clear" w:color="auto" w:fill="auto"/>
            <w:noWrap/>
          </w:tcPr>
          <w:p w14:paraId="77A38254"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70" w:type="dxa"/>
            <w:shd w:val="clear" w:color="auto" w:fill="auto"/>
            <w:noWrap/>
          </w:tcPr>
          <w:p w14:paraId="56CBD00B"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5" w:type="dxa"/>
            <w:shd w:val="clear" w:color="auto" w:fill="auto"/>
            <w:noWrap/>
          </w:tcPr>
          <w:p w14:paraId="63F915D4"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6" w:type="dxa"/>
            <w:shd w:val="clear" w:color="auto" w:fill="auto"/>
            <w:noWrap/>
          </w:tcPr>
          <w:p w14:paraId="65C74C11"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756" w:type="dxa"/>
            <w:shd w:val="clear" w:color="auto" w:fill="auto"/>
            <w:noWrap/>
          </w:tcPr>
          <w:p w14:paraId="29BE1127"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c>
          <w:tcPr>
            <w:tcW w:w="1108" w:type="dxa"/>
            <w:shd w:val="clear" w:color="auto" w:fill="auto"/>
            <w:noWrap/>
          </w:tcPr>
          <w:p w14:paraId="7BA4CAFF" w14:textId="77777777" w:rsidR="00461108" w:rsidRPr="008808E4" w:rsidRDefault="00461108" w:rsidP="008808E4">
            <w:pPr>
              <w:spacing w:after="0" w:line="480" w:lineRule="auto"/>
              <w:contextualSpacing/>
              <w:jc w:val="both"/>
              <w:rPr>
                <w:rFonts w:ascii="Times New Roman" w:eastAsia="Times New Roman" w:hAnsi="Times New Roman"/>
                <w:sz w:val="24"/>
                <w:szCs w:val="24"/>
                <w:lang w:val="en-US" w:eastAsia="fr-FR"/>
              </w:rPr>
            </w:pPr>
          </w:p>
        </w:tc>
      </w:tr>
      <w:tr w:rsidR="00461108" w:rsidRPr="008808E4" w14:paraId="74ED8E4F" w14:textId="77777777" w:rsidTr="008808E4">
        <w:trPr>
          <w:trHeight w:val="20"/>
        </w:trPr>
        <w:tc>
          <w:tcPr>
            <w:tcW w:w="3472" w:type="dxa"/>
            <w:shd w:val="clear" w:color="auto" w:fill="auto"/>
            <w:noWrap/>
          </w:tcPr>
          <w:p w14:paraId="0BF9AEB7"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Middle temporal gyrus</w:t>
            </w:r>
          </w:p>
        </w:tc>
        <w:tc>
          <w:tcPr>
            <w:tcW w:w="756" w:type="dxa"/>
            <w:shd w:val="clear" w:color="auto" w:fill="auto"/>
            <w:noWrap/>
          </w:tcPr>
          <w:p w14:paraId="04B0607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7D70D79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21</w:t>
            </w:r>
          </w:p>
        </w:tc>
        <w:tc>
          <w:tcPr>
            <w:tcW w:w="770" w:type="dxa"/>
            <w:shd w:val="clear" w:color="auto" w:fill="auto"/>
            <w:noWrap/>
          </w:tcPr>
          <w:p w14:paraId="6D0AD3ED"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-54</w:t>
            </w:r>
          </w:p>
        </w:tc>
        <w:tc>
          <w:tcPr>
            <w:tcW w:w="755" w:type="dxa"/>
            <w:shd w:val="clear" w:color="auto" w:fill="auto"/>
            <w:noWrap/>
          </w:tcPr>
          <w:p w14:paraId="53712DD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-24</w:t>
            </w:r>
          </w:p>
        </w:tc>
        <w:tc>
          <w:tcPr>
            <w:tcW w:w="756" w:type="dxa"/>
            <w:shd w:val="clear" w:color="auto" w:fill="auto"/>
            <w:noWrap/>
          </w:tcPr>
          <w:p w14:paraId="37F8B65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w:t>
            </w:r>
          </w:p>
        </w:tc>
        <w:tc>
          <w:tcPr>
            <w:tcW w:w="756" w:type="dxa"/>
            <w:shd w:val="clear" w:color="auto" w:fill="auto"/>
            <w:noWrap/>
          </w:tcPr>
          <w:p w14:paraId="5B77557C"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33</w:t>
            </w:r>
          </w:p>
        </w:tc>
        <w:tc>
          <w:tcPr>
            <w:tcW w:w="1108" w:type="dxa"/>
            <w:shd w:val="clear" w:color="auto" w:fill="auto"/>
            <w:noWrap/>
          </w:tcPr>
          <w:p w14:paraId="0C174CE4"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5.47</w:t>
            </w:r>
          </w:p>
        </w:tc>
      </w:tr>
      <w:tr w:rsidR="00461108" w:rsidRPr="008808E4" w14:paraId="401FB683" w14:textId="77777777" w:rsidTr="008808E4">
        <w:trPr>
          <w:trHeight w:val="20"/>
        </w:trPr>
        <w:tc>
          <w:tcPr>
            <w:tcW w:w="3472" w:type="dxa"/>
            <w:shd w:val="clear" w:color="auto" w:fill="auto"/>
            <w:noWrap/>
          </w:tcPr>
          <w:p w14:paraId="5879517A"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Middle temporal gyrus</w:t>
            </w:r>
          </w:p>
        </w:tc>
        <w:tc>
          <w:tcPr>
            <w:tcW w:w="756" w:type="dxa"/>
            <w:shd w:val="clear" w:color="auto" w:fill="auto"/>
            <w:noWrap/>
          </w:tcPr>
          <w:p w14:paraId="41379B00"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R</w:t>
            </w:r>
          </w:p>
        </w:tc>
        <w:tc>
          <w:tcPr>
            <w:tcW w:w="728" w:type="dxa"/>
            <w:shd w:val="clear" w:color="auto" w:fill="auto"/>
            <w:noWrap/>
          </w:tcPr>
          <w:p w14:paraId="0D421523"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21</w:t>
            </w:r>
          </w:p>
        </w:tc>
        <w:tc>
          <w:tcPr>
            <w:tcW w:w="770" w:type="dxa"/>
            <w:shd w:val="clear" w:color="auto" w:fill="auto"/>
            <w:noWrap/>
          </w:tcPr>
          <w:p w14:paraId="3B3193CA"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66</w:t>
            </w:r>
          </w:p>
        </w:tc>
        <w:tc>
          <w:tcPr>
            <w:tcW w:w="755" w:type="dxa"/>
            <w:shd w:val="clear" w:color="auto" w:fill="auto"/>
            <w:noWrap/>
          </w:tcPr>
          <w:p w14:paraId="77FF8F6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-18</w:t>
            </w:r>
          </w:p>
        </w:tc>
        <w:tc>
          <w:tcPr>
            <w:tcW w:w="756" w:type="dxa"/>
            <w:shd w:val="clear" w:color="auto" w:fill="auto"/>
            <w:noWrap/>
          </w:tcPr>
          <w:p w14:paraId="222E9A7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-12</w:t>
            </w:r>
          </w:p>
        </w:tc>
        <w:tc>
          <w:tcPr>
            <w:tcW w:w="756" w:type="dxa"/>
            <w:shd w:val="clear" w:color="auto" w:fill="auto"/>
            <w:noWrap/>
          </w:tcPr>
          <w:p w14:paraId="70E8E540"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34</w:t>
            </w:r>
          </w:p>
        </w:tc>
        <w:tc>
          <w:tcPr>
            <w:tcW w:w="1108" w:type="dxa"/>
            <w:shd w:val="clear" w:color="auto" w:fill="auto"/>
            <w:noWrap/>
          </w:tcPr>
          <w:p w14:paraId="31AFCB8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5.15</w:t>
            </w:r>
          </w:p>
        </w:tc>
      </w:tr>
      <w:tr w:rsidR="00461108" w:rsidRPr="008808E4" w14:paraId="511BDFAA" w14:textId="77777777" w:rsidTr="008808E4">
        <w:trPr>
          <w:trHeight w:val="20"/>
        </w:trPr>
        <w:tc>
          <w:tcPr>
            <w:tcW w:w="3472" w:type="dxa"/>
            <w:shd w:val="clear" w:color="auto" w:fill="auto"/>
            <w:noWrap/>
          </w:tcPr>
          <w:p w14:paraId="1BA98979"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hAnsi="Times New Roman"/>
                <w:sz w:val="24"/>
                <w:szCs w:val="24"/>
                <w:lang w:val="en-US"/>
              </w:rPr>
              <w:t xml:space="preserve">Ventrolateral </w:t>
            </w:r>
            <w:r w:rsidRPr="008808E4">
              <w:rPr>
                <w:rFonts w:ascii="Times New Roman" w:eastAsia="Times New Roman" w:hAnsi="Times New Roman"/>
                <w:sz w:val="24"/>
                <w:szCs w:val="24"/>
                <w:lang w:val="en-US" w:eastAsia="fr-FR"/>
              </w:rPr>
              <w:t>PFC</w:t>
            </w:r>
          </w:p>
        </w:tc>
        <w:tc>
          <w:tcPr>
            <w:tcW w:w="756" w:type="dxa"/>
            <w:shd w:val="clear" w:color="auto" w:fill="auto"/>
            <w:noWrap/>
          </w:tcPr>
          <w:p w14:paraId="520B9E2E"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L</w:t>
            </w:r>
          </w:p>
        </w:tc>
        <w:tc>
          <w:tcPr>
            <w:tcW w:w="728" w:type="dxa"/>
            <w:shd w:val="clear" w:color="auto" w:fill="auto"/>
            <w:noWrap/>
          </w:tcPr>
          <w:p w14:paraId="22C01F88"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45</w:t>
            </w:r>
          </w:p>
        </w:tc>
        <w:tc>
          <w:tcPr>
            <w:tcW w:w="770" w:type="dxa"/>
            <w:shd w:val="clear" w:color="auto" w:fill="auto"/>
            <w:noWrap/>
          </w:tcPr>
          <w:p w14:paraId="3F866F8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54</w:t>
            </w:r>
          </w:p>
        </w:tc>
        <w:tc>
          <w:tcPr>
            <w:tcW w:w="755" w:type="dxa"/>
            <w:shd w:val="clear" w:color="auto" w:fill="auto"/>
            <w:noWrap/>
          </w:tcPr>
          <w:p w14:paraId="2372A1E9"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30</w:t>
            </w:r>
          </w:p>
        </w:tc>
        <w:tc>
          <w:tcPr>
            <w:tcW w:w="756" w:type="dxa"/>
            <w:shd w:val="clear" w:color="auto" w:fill="auto"/>
            <w:noWrap/>
          </w:tcPr>
          <w:p w14:paraId="7FBA1CC4"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w:t>
            </w:r>
          </w:p>
        </w:tc>
        <w:tc>
          <w:tcPr>
            <w:tcW w:w="756" w:type="dxa"/>
            <w:shd w:val="clear" w:color="auto" w:fill="auto"/>
            <w:noWrap/>
          </w:tcPr>
          <w:p w14:paraId="21EE8317"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24</w:t>
            </w:r>
          </w:p>
        </w:tc>
        <w:tc>
          <w:tcPr>
            <w:tcW w:w="1108" w:type="dxa"/>
            <w:shd w:val="clear" w:color="auto" w:fill="auto"/>
            <w:noWrap/>
          </w:tcPr>
          <w:p w14:paraId="5627D4C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4.14</w:t>
            </w:r>
          </w:p>
        </w:tc>
      </w:tr>
      <w:tr w:rsidR="00461108" w:rsidRPr="008808E4" w14:paraId="4CD52F2A" w14:textId="77777777" w:rsidTr="008808E4">
        <w:trPr>
          <w:trHeight w:val="20"/>
        </w:trPr>
        <w:tc>
          <w:tcPr>
            <w:tcW w:w="3472" w:type="dxa"/>
            <w:shd w:val="clear" w:color="auto" w:fill="auto"/>
            <w:noWrap/>
          </w:tcPr>
          <w:p w14:paraId="35606E20" w14:textId="77777777" w:rsidR="00461108" w:rsidRPr="008808E4" w:rsidRDefault="00461108" w:rsidP="008808E4">
            <w:pPr>
              <w:spacing w:after="0" w:line="480" w:lineRule="auto"/>
              <w:contextualSpacing/>
              <w:jc w:val="both"/>
              <w:rPr>
                <w:rFonts w:ascii="Times New Roman" w:hAnsi="Times New Roman"/>
                <w:sz w:val="24"/>
                <w:szCs w:val="24"/>
                <w:lang w:val="en-US" w:eastAsia="fr-FR"/>
              </w:rPr>
            </w:pPr>
            <w:r w:rsidRPr="008808E4">
              <w:rPr>
                <w:rFonts w:ascii="Times New Roman" w:hAnsi="Times New Roman"/>
                <w:b/>
                <w:sz w:val="24"/>
                <w:szCs w:val="24"/>
                <w:lang w:val="en-US" w:eastAsia="fr-FR"/>
              </w:rPr>
              <w:t>Controls&gt;PTSD</w:t>
            </w:r>
          </w:p>
        </w:tc>
        <w:tc>
          <w:tcPr>
            <w:tcW w:w="756" w:type="dxa"/>
            <w:shd w:val="clear" w:color="auto" w:fill="auto"/>
            <w:noWrap/>
          </w:tcPr>
          <w:p w14:paraId="4F6D94A5"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28" w:type="dxa"/>
            <w:shd w:val="clear" w:color="auto" w:fill="auto"/>
            <w:noWrap/>
          </w:tcPr>
          <w:p w14:paraId="39EC61AC"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70" w:type="dxa"/>
            <w:shd w:val="clear" w:color="auto" w:fill="auto"/>
            <w:noWrap/>
          </w:tcPr>
          <w:p w14:paraId="3C6BD442"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5" w:type="dxa"/>
            <w:shd w:val="clear" w:color="auto" w:fill="auto"/>
            <w:noWrap/>
          </w:tcPr>
          <w:p w14:paraId="0FBABA7A"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6" w:type="dxa"/>
            <w:shd w:val="clear" w:color="auto" w:fill="auto"/>
            <w:noWrap/>
          </w:tcPr>
          <w:p w14:paraId="09908D4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56" w:type="dxa"/>
            <w:shd w:val="clear" w:color="auto" w:fill="auto"/>
            <w:noWrap/>
          </w:tcPr>
          <w:p w14:paraId="09887DB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1108" w:type="dxa"/>
            <w:shd w:val="clear" w:color="auto" w:fill="auto"/>
            <w:noWrap/>
          </w:tcPr>
          <w:p w14:paraId="544A98CF"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r>
      <w:tr w:rsidR="00461108" w:rsidRPr="008808E4" w14:paraId="57DE8D02" w14:textId="77777777" w:rsidTr="008808E4">
        <w:trPr>
          <w:trHeight w:val="20"/>
        </w:trPr>
        <w:tc>
          <w:tcPr>
            <w:tcW w:w="3472" w:type="dxa"/>
            <w:shd w:val="clear" w:color="auto" w:fill="auto"/>
            <w:noWrap/>
          </w:tcPr>
          <w:p w14:paraId="297F42AA" w14:textId="77777777" w:rsidR="00461108" w:rsidRPr="008808E4" w:rsidRDefault="00461108" w:rsidP="008808E4">
            <w:pPr>
              <w:spacing w:after="0" w:line="480" w:lineRule="auto"/>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122D368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28" w:type="dxa"/>
            <w:shd w:val="clear" w:color="auto" w:fill="auto"/>
            <w:noWrap/>
          </w:tcPr>
          <w:p w14:paraId="6B916015"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p>
        </w:tc>
        <w:tc>
          <w:tcPr>
            <w:tcW w:w="770" w:type="dxa"/>
            <w:shd w:val="clear" w:color="auto" w:fill="auto"/>
            <w:noWrap/>
          </w:tcPr>
          <w:p w14:paraId="432008AE"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5" w:type="dxa"/>
            <w:shd w:val="clear" w:color="auto" w:fill="auto"/>
            <w:noWrap/>
          </w:tcPr>
          <w:p w14:paraId="3EF9C936"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0FA8F9D5"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6085125B"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1108" w:type="dxa"/>
            <w:shd w:val="clear" w:color="auto" w:fill="auto"/>
            <w:noWrap/>
          </w:tcPr>
          <w:p w14:paraId="6C1E0CD1" w14:textId="77777777" w:rsidR="00461108" w:rsidRPr="008808E4" w:rsidRDefault="00461108" w:rsidP="008808E4">
            <w:pPr>
              <w:spacing w:after="0" w:line="480" w:lineRule="auto"/>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r>
    </w:tbl>
    <w:p w14:paraId="0FD472E6" w14:textId="77777777" w:rsidR="00461108" w:rsidRPr="00A00D35" w:rsidRDefault="00461108" w:rsidP="00461108">
      <w:pPr>
        <w:spacing w:after="0"/>
        <w:contextualSpacing/>
        <w:jc w:val="both"/>
        <w:rPr>
          <w:rFonts w:ascii="Times New Roman" w:hAnsi="Times New Roman"/>
          <w:sz w:val="24"/>
          <w:szCs w:val="24"/>
          <w:lang w:val="en-US"/>
        </w:rPr>
      </w:pPr>
      <w:r w:rsidRPr="00A00D35">
        <w:rPr>
          <w:rFonts w:ascii="Times New Roman" w:hAnsi="Times New Roman"/>
          <w:sz w:val="24"/>
          <w:szCs w:val="24"/>
          <w:lang w:val="en-US"/>
        </w:rPr>
        <w:t>Abbreviations: BA, Brodmann area; PCC, posterior cingulate cortex; PFC, prefrontal cortex.</w:t>
      </w:r>
    </w:p>
    <w:p w14:paraId="6448ADFB" w14:textId="77777777" w:rsidR="00461108" w:rsidRDefault="00461108" w:rsidP="00461108">
      <w:pPr>
        <w:pStyle w:val="Lgende"/>
        <w:spacing w:after="0" w:line="276" w:lineRule="auto"/>
        <w:jc w:val="both"/>
        <w:rPr>
          <w:b w:val="0"/>
          <w:i/>
          <w:color w:val="auto"/>
          <w:sz w:val="24"/>
          <w:szCs w:val="24"/>
          <w:lang w:val="en-US"/>
        </w:rPr>
      </w:pPr>
      <w:r w:rsidRPr="00A00D35">
        <w:rPr>
          <w:sz w:val="24"/>
          <w:szCs w:val="24"/>
          <w:lang w:val="en-US"/>
        </w:rPr>
        <w:br w:type="page"/>
      </w:r>
      <w:r w:rsidRPr="00A00D35">
        <w:rPr>
          <w:b w:val="0"/>
          <w:i/>
          <w:color w:val="auto"/>
          <w:sz w:val="24"/>
          <w:szCs w:val="24"/>
          <w:lang w:val="en-US"/>
        </w:rPr>
        <w:lastRenderedPageBreak/>
        <w:t xml:space="preserve">Figure </w:t>
      </w:r>
      <w:r w:rsidRPr="00A00D35">
        <w:rPr>
          <w:b w:val="0"/>
          <w:i/>
          <w:color w:val="auto"/>
          <w:sz w:val="24"/>
          <w:szCs w:val="24"/>
          <w:lang w:val="en-US"/>
        </w:rPr>
        <w:fldChar w:fldCharType="begin"/>
      </w:r>
      <w:r w:rsidRPr="00A00D35">
        <w:rPr>
          <w:b w:val="0"/>
          <w:i/>
          <w:color w:val="auto"/>
          <w:sz w:val="24"/>
          <w:szCs w:val="24"/>
          <w:lang w:val="en-US"/>
        </w:rPr>
        <w:instrText xml:space="preserve"> SEQ Figure \* ARABIC </w:instrText>
      </w:r>
      <w:r w:rsidRPr="00A00D35">
        <w:rPr>
          <w:b w:val="0"/>
          <w:i/>
          <w:color w:val="auto"/>
          <w:sz w:val="24"/>
          <w:szCs w:val="24"/>
          <w:lang w:val="en-US"/>
        </w:rPr>
        <w:fldChar w:fldCharType="separate"/>
      </w:r>
      <w:r>
        <w:rPr>
          <w:b w:val="0"/>
          <w:i/>
          <w:noProof/>
          <w:color w:val="auto"/>
          <w:sz w:val="24"/>
          <w:szCs w:val="24"/>
          <w:lang w:val="en-US"/>
        </w:rPr>
        <w:t>1</w:t>
      </w:r>
      <w:r w:rsidRPr="00A00D35">
        <w:rPr>
          <w:b w:val="0"/>
          <w:i/>
          <w:color w:val="auto"/>
          <w:sz w:val="24"/>
          <w:szCs w:val="24"/>
          <w:lang w:val="en-US"/>
        </w:rPr>
        <w:fldChar w:fldCharType="end"/>
      </w:r>
      <w:r w:rsidRPr="00A00D35">
        <w:rPr>
          <w:b w:val="0"/>
          <w:i/>
          <w:color w:val="auto"/>
          <w:sz w:val="24"/>
          <w:szCs w:val="24"/>
          <w:lang w:val="en-US"/>
        </w:rPr>
        <w:t>: Proportion of responses (top) and response times (bottom) during self and semantic conditions (left) and propositions of positive and negative self-appraisal (right) in PTSD patients and controls group.</w:t>
      </w:r>
    </w:p>
    <w:p w14:paraId="1F36FBAE" w14:textId="1BAD497C" w:rsidR="00902ABF" w:rsidRPr="00902ABF" w:rsidRDefault="00902ABF" w:rsidP="00902ABF">
      <w:pPr>
        <w:rPr>
          <w:lang w:val="en-US"/>
        </w:rPr>
      </w:pPr>
      <w:r>
        <w:rPr>
          <w:noProof/>
          <w:lang w:eastAsia="fr-FR"/>
        </w:rPr>
        <w:drawing>
          <wp:inline distT="0" distB="0" distL="0" distR="0" wp14:anchorId="61E8ED4A" wp14:editId="2EF33ABA">
            <wp:extent cx="3599688" cy="3361944"/>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688" cy="3361944"/>
                    </a:xfrm>
                    <a:prstGeom prst="rect">
                      <a:avLst/>
                    </a:prstGeom>
                  </pic:spPr>
                </pic:pic>
              </a:graphicData>
            </a:graphic>
          </wp:inline>
        </w:drawing>
      </w:r>
    </w:p>
    <w:p w14:paraId="53475A83" w14:textId="77777777" w:rsidR="00461108" w:rsidRPr="00A00D35" w:rsidRDefault="00461108" w:rsidP="00461108">
      <w:pPr>
        <w:spacing w:after="0"/>
        <w:ind w:firstLine="708"/>
        <w:jc w:val="both"/>
        <w:rPr>
          <w:rFonts w:ascii="Times New Roman" w:hAnsi="Times New Roman"/>
          <w:sz w:val="24"/>
          <w:szCs w:val="24"/>
          <w:lang w:val="en-US" w:eastAsia="fr-FR"/>
        </w:rPr>
      </w:pPr>
    </w:p>
    <w:p w14:paraId="2192FE6A" w14:textId="77777777" w:rsidR="00902ABF" w:rsidRDefault="00902ABF">
      <w:pPr>
        <w:spacing w:after="0" w:line="240" w:lineRule="auto"/>
        <w:rPr>
          <w:rFonts w:ascii="Times New Roman" w:eastAsia="Times New Roman" w:hAnsi="Times New Roman"/>
          <w:bCs/>
          <w:i/>
          <w:sz w:val="24"/>
          <w:szCs w:val="24"/>
          <w:lang w:val="en-US"/>
        </w:rPr>
      </w:pPr>
      <w:r>
        <w:rPr>
          <w:b/>
          <w:i/>
          <w:sz w:val="24"/>
          <w:szCs w:val="24"/>
          <w:lang w:val="en-US"/>
        </w:rPr>
        <w:br w:type="page"/>
      </w:r>
    </w:p>
    <w:p w14:paraId="7FE2B846" w14:textId="196DBA5B" w:rsidR="00461108" w:rsidRDefault="00461108" w:rsidP="00902ABF">
      <w:pPr>
        <w:pStyle w:val="Lgende"/>
        <w:spacing w:after="0" w:line="276" w:lineRule="auto"/>
        <w:jc w:val="both"/>
        <w:rPr>
          <w:b w:val="0"/>
          <w:i/>
          <w:color w:val="auto"/>
          <w:sz w:val="24"/>
          <w:szCs w:val="24"/>
          <w:lang w:val="en-US" w:eastAsia="fr-FR"/>
        </w:rPr>
      </w:pPr>
      <w:r w:rsidRPr="00A00D35">
        <w:rPr>
          <w:b w:val="0"/>
          <w:i/>
          <w:color w:val="auto"/>
          <w:sz w:val="24"/>
          <w:szCs w:val="24"/>
          <w:lang w:val="en-US"/>
        </w:rPr>
        <w:lastRenderedPageBreak/>
        <w:t xml:space="preserve">Figure </w:t>
      </w:r>
      <w:r w:rsidRPr="00A00D35">
        <w:rPr>
          <w:b w:val="0"/>
          <w:i/>
          <w:color w:val="auto"/>
          <w:sz w:val="24"/>
          <w:szCs w:val="24"/>
          <w:lang w:val="en-US"/>
        </w:rPr>
        <w:fldChar w:fldCharType="begin"/>
      </w:r>
      <w:r w:rsidRPr="00A00D35">
        <w:rPr>
          <w:b w:val="0"/>
          <w:i/>
          <w:color w:val="auto"/>
          <w:sz w:val="24"/>
          <w:szCs w:val="24"/>
          <w:lang w:val="en-US"/>
        </w:rPr>
        <w:instrText xml:space="preserve"> SEQ Figure \* ARABIC </w:instrText>
      </w:r>
      <w:r w:rsidRPr="00A00D35">
        <w:rPr>
          <w:b w:val="0"/>
          <w:i/>
          <w:color w:val="auto"/>
          <w:sz w:val="24"/>
          <w:szCs w:val="24"/>
          <w:lang w:val="en-US"/>
        </w:rPr>
        <w:fldChar w:fldCharType="separate"/>
      </w:r>
      <w:r>
        <w:rPr>
          <w:b w:val="0"/>
          <w:i/>
          <w:noProof/>
          <w:color w:val="auto"/>
          <w:sz w:val="24"/>
          <w:szCs w:val="24"/>
          <w:lang w:val="en-US"/>
        </w:rPr>
        <w:t>2</w:t>
      </w:r>
      <w:r w:rsidRPr="00A00D35">
        <w:rPr>
          <w:b w:val="0"/>
          <w:i/>
          <w:color w:val="auto"/>
          <w:sz w:val="24"/>
          <w:szCs w:val="24"/>
          <w:lang w:val="en-US"/>
        </w:rPr>
        <w:fldChar w:fldCharType="end"/>
      </w:r>
      <w:r w:rsidRPr="00A00D35">
        <w:rPr>
          <w:b w:val="0"/>
          <w:i/>
          <w:color w:val="auto"/>
          <w:sz w:val="24"/>
          <w:szCs w:val="24"/>
          <w:lang w:val="en-US"/>
        </w:rPr>
        <w:t>:</w:t>
      </w:r>
      <w:r w:rsidRPr="00A00D35">
        <w:rPr>
          <w:b w:val="0"/>
          <w:i/>
          <w:noProof/>
          <w:color w:val="auto"/>
          <w:sz w:val="24"/>
          <w:szCs w:val="24"/>
          <w:lang w:val="en-US" w:eastAsia="fr-FR"/>
        </w:rPr>
        <w:t xml:space="preserve"> Brain activity changes </w:t>
      </w:r>
      <w:r w:rsidRPr="00A00D35">
        <w:rPr>
          <w:b w:val="0"/>
          <w:i/>
          <w:color w:val="auto"/>
          <w:sz w:val="24"/>
          <w:szCs w:val="24"/>
          <w:lang w:val="en-US" w:eastAsia="fr-FR"/>
        </w:rPr>
        <w:t xml:space="preserve">during </w:t>
      </w:r>
      <w:r w:rsidRPr="00A00D35">
        <w:rPr>
          <w:b w:val="0"/>
          <w:i/>
          <w:color w:val="auto"/>
          <w:sz w:val="24"/>
          <w:szCs w:val="24"/>
          <w:lang w:val="en-US"/>
        </w:rPr>
        <w:t xml:space="preserve">positive (A) and negative (B) </w:t>
      </w:r>
      <w:r w:rsidRPr="00A00D35">
        <w:rPr>
          <w:b w:val="0"/>
          <w:i/>
          <w:color w:val="auto"/>
          <w:sz w:val="24"/>
          <w:szCs w:val="24"/>
          <w:lang w:val="en-US" w:eastAsia="fr-FR"/>
        </w:rPr>
        <w:t>self-reference processing.</w:t>
      </w:r>
    </w:p>
    <w:p w14:paraId="27F313AB" w14:textId="2D9B13B2" w:rsidR="00902ABF" w:rsidRDefault="00902ABF" w:rsidP="00902ABF">
      <w:pPr>
        <w:rPr>
          <w:lang w:val="en-US" w:eastAsia="fr-FR"/>
        </w:rPr>
      </w:pPr>
      <w:r>
        <w:rPr>
          <w:noProof/>
          <w:lang w:eastAsia="fr-FR"/>
        </w:rPr>
        <w:drawing>
          <wp:inline distT="0" distB="0" distL="0" distR="0" wp14:anchorId="314F67F6" wp14:editId="755D5AB5">
            <wp:extent cx="5759450" cy="38417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 activation changes_15x10_300dp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p>
    <w:p w14:paraId="33465E44" w14:textId="77777777" w:rsidR="00902ABF" w:rsidRPr="00902ABF" w:rsidRDefault="00902ABF" w:rsidP="00902ABF">
      <w:pPr>
        <w:rPr>
          <w:lang w:val="en-US" w:eastAsia="fr-FR"/>
        </w:rPr>
      </w:pPr>
    </w:p>
    <w:p w14:paraId="6C63345B" w14:textId="77777777" w:rsidR="00484232" w:rsidRDefault="00484232">
      <w:pPr>
        <w:spacing w:after="0" w:line="240" w:lineRule="auto"/>
        <w:rPr>
          <w:rFonts w:ascii="Times New Roman" w:eastAsia="Times New Roman" w:hAnsi="Times New Roman"/>
          <w:bCs/>
          <w:i/>
          <w:sz w:val="24"/>
          <w:szCs w:val="24"/>
          <w:lang w:val="en-US"/>
        </w:rPr>
      </w:pPr>
      <w:r>
        <w:rPr>
          <w:b/>
          <w:i/>
          <w:sz w:val="24"/>
          <w:szCs w:val="24"/>
          <w:lang w:val="en-US"/>
        </w:rPr>
        <w:br w:type="page"/>
      </w:r>
    </w:p>
    <w:p w14:paraId="2AB41FC0" w14:textId="37D47397" w:rsidR="00461108" w:rsidRPr="00271984" w:rsidRDefault="00461108" w:rsidP="00271984">
      <w:pPr>
        <w:pStyle w:val="Lgende"/>
        <w:spacing w:after="0" w:line="276" w:lineRule="auto"/>
        <w:jc w:val="both"/>
        <w:rPr>
          <w:b w:val="0"/>
          <w:i/>
          <w:color w:val="auto"/>
          <w:sz w:val="24"/>
          <w:szCs w:val="24"/>
          <w:lang w:val="en-US"/>
        </w:rPr>
      </w:pPr>
      <w:r w:rsidRPr="00A00D35">
        <w:rPr>
          <w:b w:val="0"/>
          <w:i/>
          <w:color w:val="auto"/>
          <w:sz w:val="24"/>
          <w:szCs w:val="24"/>
          <w:lang w:val="en-US"/>
        </w:rPr>
        <w:lastRenderedPageBreak/>
        <w:t xml:space="preserve">Figure </w:t>
      </w:r>
      <w:r w:rsidRPr="00A00D35">
        <w:rPr>
          <w:b w:val="0"/>
          <w:i/>
          <w:color w:val="auto"/>
          <w:sz w:val="24"/>
          <w:szCs w:val="24"/>
          <w:lang w:val="en-US"/>
        </w:rPr>
        <w:fldChar w:fldCharType="begin"/>
      </w:r>
      <w:r w:rsidRPr="00A00D35">
        <w:rPr>
          <w:b w:val="0"/>
          <w:i/>
          <w:color w:val="auto"/>
          <w:sz w:val="24"/>
          <w:szCs w:val="24"/>
          <w:lang w:val="en-US"/>
        </w:rPr>
        <w:instrText xml:space="preserve"> SEQ Figure \* ARABIC </w:instrText>
      </w:r>
      <w:r w:rsidRPr="00A00D35">
        <w:rPr>
          <w:b w:val="0"/>
          <w:i/>
          <w:color w:val="auto"/>
          <w:sz w:val="24"/>
          <w:szCs w:val="24"/>
          <w:lang w:val="en-US"/>
        </w:rPr>
        <w:fldChar w:fldCharType="separate"/>
      </w:r>
      <w:r>
        <w:rPr>
          <w:b w:val="0"/>
          <w:i/>
          <w:noProof/>
          <w:color w:val="auto"/>
          <w:sz w:val="24"/>
          <w:szCs w:val="24"/>
          <w:lang w:val="en-US"/>
        </w:rPr>
        <w:t>3</w:t>
      </w:r>
      <w:r w:rsidRPr="00A00D35">
        <w:rPr>
          <w:b w:val="0"/>
          <w:i/>
          <w:color w:val="auto"/>
          <w:sz w:val="24"/>
          <w:szCs w:val="24"/>
          <w:lang w:val="en-US"/>
        </w:rPr>
        <w:fldChar w:fldCharType="end"/>
      </w:r>
      <w:r w:rsidRPr="00A00D35">
        <w:rPr>
          <w:b w:val="0"/>
          <w:i/>
          <w:color w:val="auto"/>
          <w:sz w:val="24"/>
          <w:szCs w:val="24"/>
          <w:lang w:val="en-US"/>
        </w:rPr>
        <w:t>: Left amygdala functional connectivity during positive (A) and negative (B) self-reference processing.</w:t>
      </w:r>
    </w:p>
    <w:p w14:paraId="5B32DC72" w14:textId="3C0936E4" w:rsidR="00DC5B06" w:rsidRDefault="00966A40" w:rsidP="002B5A2F">
      <w:pPr>
        <w:widowControl w:val="0"/>
        <w:autoSpaceDE w:val="0"/>
        <w:autoSpaceDN w:val="0"/>
        <w:adjustRightInd w:val="0"/>
        <w:spacing w:after="0" w:line="480" w:lineRule="auto"/>
        <w:ind w:left="480" w:hanging="480"/>
        <w:rPr>
          <w:rFonts w:ascii="Times New Roman" w:hAnsi="Times New Roman"/>
          <w:sz w:val="24"/>
          <w:szCs w:val="24"/>
          <w:lang w:val="en-US" w:eastAsia="fr-FR"/>
        </w:rPr>
      </w:pPr>
      <w:r>
        <w:rPr>
          <w:rFonts w:ascii="Times New Roman" w:hAnsi="Times New Roman"/>
          <w:noProof/>
          <w:sz w:val="24"/>
          <w:szCs w:val="24"/>
          <w:lang w:eastAsia="fr-FR"/>
        </w:rPr>
        <w:drawing>
          <wp:inline distT="0" distB="0" distL="0" distR="0" wp14:anchorId="15172267" wp14:editId="15834E37">
            <wp:extent cx="5759450" cy="45631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 connectivity changes_11x18_300dpi.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563110"/>
                    </a:xfrm>
                    <a:prstGeom prst="rect">
                      <a:avLst/>
                    </a:prstGeom>
                  </pic:spPr>
                </pic:pic>
              </a:graphicData>
            </a:graphic>
          </wp:inline>
        </w:drawing>
      </w:r>
    </w:p>
    <w:p w14:paraId="488B91E2" w14:textId="77777777" w:rsidR="00DC5B06" w:rsidRDefault="00DC5B06">
      <w:pPr>
        <w:spacing w:after="0" w:line="240" w:lineRule="auto"/>
        <w:rPr>
          <w:rFonts w:ascii="Times New Roman" w:hAnsi="Times New Roman"/>
          <w:sz w:val="24"/>
          <w:szCs w:val="24"/>
          <w:lang w:val="en-US" w:eastAsia="fr-FR"/>
        </w:rPr>
      </w:pPr>
      <w:r>
        <w:rPr>
          <w:rFonts w:ascii="Times New Roman" w:hAnsi="Times New Roman"/>
          <w:sz w:val="24"/>
          <w:szCs w:val="24"/>
          <w:lang w:val="en-US" w:eastAsia="fr-FR"/>
        </w:rPr>
        <w:br w:type="page"/>
      </w:r>
    </w:p>
    <w:p w14:paraId="75ECB011" w14:textId="77777777" w:rsidR="00DC5B06" w:rsidRPr="00A00D35" w:rsidRDefault="00DC5B06" w:rsidP="00DC5B06">
      <w:pPr>
        <w:pStyle w:val="Lgende"/>
        <w:keepNext/>
        <w:spacing w:after="0" w:line="276" w:lineRule="auto"/>
        <w:contextualSpacing/>
        <w:jc w:val="both"/>
        <w:rPr>
          <w:b w:val="0"/>
          <w:i/>
          <w:color w:val="auto"/>
          <w:sz w:val="24"/>
          <w:szCs w:val="24"/>
          <w:lang w:val="en-US"/>
        </w:rPr>
      </w:pPr>
      <w:r w:rsidRPr="00A00D35">
        <w:rPr>
          <w:b w:val="0"/>
          <w:i/>
          <w:color w:val="auto"/>
          <w:sz w:val="24"/>
          <w:szCs w:val="24"/>
          <w:lang w:val="en-US"/>
        </w:rPr>
        <w:lastRenderedPageBreak/>
        <w:t xml:space="preserve">Table </w:t>
      </w:r>
      <w:r>
        <w:rPr>
          <w:b w:val="0"/>
          <w:i/>
          <w:color w:val="auto"/>
          <w:sz w:val="24"/>
          <w:szCs w:val="24"/>
          <w:lang w:val="en-US"/>
        </w:rPr>
        <w:t xml:space="preserve">S1: </w:t>
      </w:r>
      <w:r w:rsidRPr="00A00D35">
        <w:rPr>
          <w:b w:val="0"/>
          <w:i/>
          <w:color w:val="auto"/>
          <w:sz w:val="24"/>
          <w:szCs w:val="24"/>
          <w:lang w:val="en-US"/>
        </w:rPr>
        <w:t>Brain activity changes in PTSD patients compared to controls during negative and positive self-reference processing</w:t>
      </w:r>
      <w:r>
        <w:rPr>
          <w:b w:val="0"/>
          <w:i/>
          <w:color w:val="auto"/>
          <w:sz w:val="24"/>
          <w:szCs w:val="24"/>
          <w:lang w:val="en-US"/>
        </w:rPr>
        <w:t xml:space="preserve"> compared to other-reference processing</w:t>
      </w:r>
      <w:r w:rsidRPr="00A00D35">
        <w:rPr>
          <w:b w:val="0"/>
          <w:i/>
          <w:color w:val="auto"/>
          <w:sz w:val="24"/>
          <w:szCs w:val="24"/>
          <w:lang w:val="en-US"/>
        </w:rPr>
        <w:t>.</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2"/>
        <w:gridCol w:w="756"/>
        <w:gridCol w:w="728"/>
        <w:gridCol w:w="770"/>
        <w:gridCol w:w="755"/>
        <w:gridCol w:w="756"/>
        <w:gridCol w:w="756"/>
        <w:gridCol w:w="1136"/>
      </w:tblGrid>
      <w:tr w:rsidR="00DC5B06" w:rsidRPr="008808E4" w14:paraId="67BB354C" w14:textId="77777777" w:rsidTr="00F70C32">
        <w:trPr>
          <w:trHeight w:val="20"/>
        </w:trPr>
        <w:tc>
          <w:tcPr>
            <w:tcW w:w="3472" w:type="dxa"/>
            <w:vMerge w:val="restart"/>
            <w:shd w:val="clear" w:color="auto" w:fill="auto"/>
          </w:tcPr>
          <w:p w14:paraId="142B8034" w14:textId="77777777" w:rsidR="00DC5B06" w:rsidRPr="008808E4" w:rsidRDefault="00DC5B06" w:rsidP="00F70C32">
            <w:pPr>
              <w:spacing w:after="0"/>
              <w:contextualSpacing/>
              <w:jc w:val="both"/>
              <w:rPr>
                <w:rFonts w:ascii="Times New Roman" w:hAnsi="Times New Roman"/>
                <w:b/>
                <w:bCs/>
                <w:sz w:val="24"/>
                <w:szCs w:val="24"/>
                <w:lang w:val="en-US" w:eastAsia="fr-FR"/>
              </w:rPr>
            </w:pPr>
            <w:r w:rsidRPr="008808E4">
              <w:rPr>
                <w:rFonts w:ascii="Times New Roman" w:hAnsi="Times New Roman"/>
                <w:b/>
                <w:bCs/>
                <w:sz w:val="24"/>
                <w:szCs w:val="24"/>
                <w:lang w:val="en-US" w:eastAsia="fr-FR"/>
              </w:rPr>
              <w:t>Region</w:t>
            </w:r>
          </w:p>
        </w:tc>
        <w:tc>
          <w:tcPr>
            <w:tcW w:w="756" w:type="dxa"/>
            <w:vMerge w:val="restart"/>
            <w:shd w:val="clear" w:color="auto" w:fill="auto"/>
          </w:tcPr>
          <w:p w14:paraId="63E20076" w14:textId="77777777" w:rsidR="00DC5B06" w:rsidRPr="008808E4" w:rsidRDefault="00DC5B06" w:rsidP="00F70C32">
            <w:pPr>
              <w:spacing w:after="0"/>
              <w:contextualSpacing/>
              <w:jc w:val="both"/>
              <w:rPr>
                <w:rFonts w:ascii="Times New Roman" w:hAnsi="Times New Roman"/>
                <w:b/>
                <w:bCs/>
                <w:sz w:val="24"/>
                <w:szCs w:val="24"/>
                <w:lang w:val="en-US" w:eastAsia="fr-FR"/>
              </w:rPr>
            </w:pPr>
            <w:r w:rsidRPr="008808E4">
              <w:rPr>
                <w:rFonts w:ascii="Times New Roman" w:hAnsi="Times New Roman"/>
                <w:b/>
                <w:bCs/>
                <w:sz w:val="24"/>
                <w:szCs w:val="24"/>
                <w:lang w:val="en-US" w:eastAsia="fr-FR"/>
              </w:rPr>
              <w:t>Side</w:t>
            </w:r>
          </w:p>
        </w:tc>
        <w:tc>
          <w:tcPr>
            <w:tcW w:w="728" w:type="dxa"/>
            <w:vMerge w:val="restart"/>
            <w:shd w:val="clear" w:color="auto" w:fill="auto"/>
          </w:tcPr>
          <w:p w14:paraId="7038AA32" w14:textId="77777777" w:rsidR="00DC5B06" w:rsidRPr="008808E4" w:rsidRDefault="00DC5B06" w:rsidP="00F70C32">
            <w:pPr>
              <w:spacing w:after="0"/>
              <w:contextualSpacing/>
              <w:jc w:val="both"/>
              <w:rPr>
                <w:rFonts w:ascii="Times New Roman" w:hAnsi="Times New Roman"/>
                <w:b/>
                <w:bCs/>
                <w:sz w:val="24"/>
                <w:szCs w:val="24"/>
                <w:lang w:val="en-US" w:eastAsia="fr-FR"/>
              </w:rPr>
            </w:pPr>
            <w:r w:rsidRPr="008808E4">
              <w:rPr>
                <w:rFonts w:ascii="Times New Roman" w:hAnsi="Times New Roman"/>
                <w:b/>
                <w:bCs/>
                <w:sz w:val="24"/>
                <w:szCs w:val="24"/>
                <w:lang w:val="en-US" w:eastAsia="fr-FR"/>
              </w:rPr>
              <w:t>BA</w:t>
            </w:r>
          </w:p>
        </w:tc>
        <w:tc>
          <w:tcPr>
            <w:tcW w:w="2281" w:type="dxa"/>
            <w:gridSpan w:val="3"/>
            <w:shd w:val="clear" w:color="auto" w:fill="auto"/>
          </w:tcPr>
          <w:p w14:paraId="48E63F9E" w14:textId="77777777" w:rsidR="00DC5B06" w:rsidRPr="008808E4" w:rsidRDefault="00DC5B06" w:rsidP="00F70C32">
            <w:pPr>
              <w:spacing w:after="0"/>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MNI (voxels)</w:t>
            </w:r>
          </w:p>
        </w:tc>
        <w:tc>
          <w:tcPr>
            <w:tcW w:w="756" w:type="dxa"/>
            <w:vMerge w:val="restart"/>
            <w:shd w:val="clear" w:color="auto" w:fill="auto"/>
          </w:tcPr>
          <w:p w14:paraId="44236930" w14:textId="77777777" w:rsidR="00DC5B06" w:rsidRPr="008808E4" w:rsidRDefault="00DC5B06" w:rsidP="00F70C32">
            <w:pPr>
              <w:spacing w:after="0"/>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k</w:t>
            </w:r>
          </w:p>
        </w:tc>
        <w:tc>
          <w:tcPr>
            <w:tcW w:w="1136" w:type="dxa"/>
            <w:vMerge w:val="restart"/>
            <w:shd w:val="clear" w:color="auto" w:fill="auto"/>
          </w:tcPr>
          <w:p w14:paraId="1D8739A5" w14:textId="77777777" w:rsidR="00DC5B06" w:rsidRPr="008808E4" w:rsidRDefault="00DC5B06" w:rsidP="00F70C32">
            <w:pPr>
              <w:spacing w:after="0"/>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t-values</w:t>
            </w:r>
          </w:p>
        </w:tc>
      </w:tr>
      <w:tr w:rsidR="00DC5B06" w:rsidRPr="008808E4" w14:paraId="5B23F2B9" w14:textId="77777777" w:rsidTr="00F70C32">
        <w:trPr>
          <w:trHeight w:val="20"/>
        </w:trPr>
        <w:tc>
          <w:tcPr>
            <w:tcW w:w="3472" w:type="dxa"/>
            <w:vMerge/>
            <w:shd w:val="clear" w:color="auto" w:fill="auto"/>
          </w:tcPr>
          <w:p w14:paraId="13F893F5" w14:textId="77777777" w:rsidR="00DC5B06" w:rsidRPr="008808E4" w:rsidRDefault="00DC5B06" w:rsidP="00F70C32">
            <w:pPr>
              <w:spacing w:after="0"/>
              <w:contextualSpacing/>
              <w:jc w:val="both"/>
              <w:rPr>
                <w:rFonts w:ascii="Times New Roman" w:hAnsi="Times New Roman"/>
                <w:b/>
                <w:bCs/>
                <w:sz w:val="24"/>
                <w:szCs w:val="24"/>
                <w:lang w:val="en-US" w:eastAsia="fr-FR"/>
              </w:rPr>
            </w:pPr>
          </w:p>
        </w:tc>
        <w:tc>
          <w:tcPr>
            <w:tcW w:w="756" w:type="dxa"/>
            <w:vMerge/>
            <w:shd w:val="clear" w:color="auto" w:fill="auto"/>
          </w:tcPr>
          <w:p w14:paraId="4250CE55" w14:textId="77777777" w:rsidR="00DC5B06" w:rsidRPr="008808E4" w:rsidRDefault="00DC5B06" w:rsidP="00F70C32">
            <w:pPr>
              <w:spacing w:after="0"/>
              <w:contextualSpacing/>
              <w:jc w:val="both"/>
              <w:rPr>
                <w:rFonts w:ascii="Times New Roman" w:hAnsi="Times New Roman"/>
                <w:b/>
                <w:bCs/>
                <w:sz w:val="24"/>
                <w:szCs w:val="24"/>
                <w:lang w:val="en-US" w:eastAsia="fr-FR"/>
              </w:rPr>
            </w:pPr>
          </w:p>
        </w:tc>
        <w:tc>
          <w:tcPr>
            <w:tcW w:w="728" w:type="dxa"/>
            <w:vMerge/>
            <w:shd w:val="clear" w:color="auto" w:fill="auto"/>
          </w:tcPr>
          <w:p w14:paraId="310872CA" w14:textId="77777777" w:rsidR="00DC5B06" w:rsidRPr="008808E4" w:rsidRDefault="00DC5B06" w:rsidP="00F70C32">
            <w:pPr>
              <w:spacing w:after="0"/>
              <w:contextualSpacing/>
              <w:jc w:val="both"/>
              <w:rPr>
                <w:rFonts w:ascii="Times New Roman" w:hAnsi="Times New Roman"/>
                <w:b/>
                <w:bCs/>
                <w:sz w:val="24"/>
                <w:szCs w:val="24"/>
                <w:lang w:val="en-US" w:eastAsia="fr-FR"/>
              </w:rPr>
            </w:pPr>
          </w:p>
        </w:tc>
        <w:tc>
          <w:tcPr>
            <w:tcW w:w="770" w:type="dxa"/>
            <w:shd w:val="clear" w:color="auto" w:fill="auto"/>
          </w:tcPr>
          <w:p w14:paraId="2C28760B" w14:textId="77777777" w:rsidR="00DC5B06" w:rsidRPr="008808E4" w:rsidRDefault="00DC5B06" w:rsidP="00F70C32">
            <w:pPr>
              <w:spacing w:after="0"/>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x</w:t>
            </w:r>
          </w:p>
        </w:tc>
        <w:tc>
          <w:tcPr>
            <w:tcW w:w="755" w:type="dxa"/>
            <w:shd w:val="clear" w:color="auto" w:fill="auto"/>
          </w:tcPr>
          <w:p w14:paraId="2745427D" w14:textId="77777777" w:rsidR="00DC5B06" w:rsidRPr="008808E4" w:rsidRDefault="00DC5B06" w:rsidP="00F70C32">
            <w:pPr>
              <w:spacing w:after="0"/>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y</w:t>
            </w:r>
          </w:p>
        </w:tc>
        <w:tc>
          <w:tcPr>
            <w:tcW w:w="756" w:type="dxa"/>
            <w:shd w:val="clear" w:color="auto" w:fill="auto"/>
          </w:tcPr>
          <w:p w14:paraId="27147B9F" w14:textId="77777777" w:rsidR="00DC5B06" w:rsidRPr="008808E4" w:rsidRDefault="00DC5B06" w:rsidP="00F70C32">
            <w:pPr>
              <w:spacing w:after="0"/>
              <w:contextualSpacing/>
              <w:jc w:val="center"/>
              <w:rPr>
                <w:rFonts w:ascii="Times New Roman" w:hAnsi="Times New Roman"/>
                <w:b/>
                <w:bCs/>
                <w:sz w:val="24"/>
                <w:szCs w:val="24"/>
                <w:lang w:val="en-US" w:eastAsia="fr-FR"/>
              </w:rPr>
            </w:pPr>
            <w:r w:rsidRPr="008808E4">
              <w:rPr>
                <w:rFonts w:ascii="Times New Roman" w:hAnsi="Times New Roman"/>
                <w:b/>
                <w:bCs/>
                <w:sz w:val="24"/>
                <w:szCs w:val="24"/>
                <w:lang w:val="en-US" w:eastAsia="fr-FR"/>
              </w:rPr>
              <w:t>z</w:t>
            </w:r>
          </w:p>
        </w:tc>
        <w:tc>
          <w:tcPr>
            <w:tcW w:w="756" w:type="dxa"/>
            <w:vMerge/>
            <w:shd w:val="clear" w:color="auto" w:fill="auto"/>
          </w:tcPr>
          <w:p w14:paraId="57D73DCE" w14:textId="77777777" w:rsidR="00DC5B06" w:rsidRPr="008808E4" w:rsidRDefault="00DC5B06" w:rsidP="00F70C32">
            <w:pPr>
              <w:spacing w:after="0"/>
              <w:contextualSpacing/>
              <w:jc w:val="both"/>
              <w:rPr>
                <w:rFonts w:ascii="Times New Roman" w:hAnsi="Times New Roman"/>
                <w:b/>
                <w:bCs/>
                <w:sz w:val="24"/>
                <w:szCs w:val="24"/>
                <w:lang w:val="en-US" w:eastAsia="fr-FR"/>
              </w:rPr>
            </w:pPr>
          </w:p>
        </w:tc>
        <w:tc>
          <w:tcPr>
            <w:tcW w:w="1136" w:type="dxa"/>
            <w:vMerge/>
            <w:shd w:val="clear" w:color="auto" w:fill="auto"/>
          </w:tcPr>
          <w:p w14:paraId="776AE6C4" w14:textId="77777777" w:rsidR="00DC5B06" w:rsidRPr="008808E4" w:rsidRDefault="00DC5B06" w:rsidP="00F70C32">
            <w:pPr>
              <w:spacing w:after="0"/>
              <w:contextualSpacing/>
              <w:jc w:val="both"/>
              <w:rPr>
                <w:rFonts w:ascii="Times New Roman" w:hAnsi="Times New Roman"/>
                <w:b/>
                <w:bCs/>
                <w:sz w:val="24"/>
                <w:szCs w:val="24"/>
                <w:lang w:val="en-US" w:eastAsia="fr-FR"/>
              </w:rPr>
            </w:pPr>
          </w:p>
        </w:tc>
      </w:tr>
      <w:tr w:rsidR="00DC5B06" w:rsidRPr="008808E4" w14:paraId="2974D983" w14:textId="77777777" w:rsidTr="00F70C32">
        <w:trPr>
          <w:trHeight w:val="20"/>
        </w:trPr>
        <w:tc>
          <w:tcPr>
            <w:tcW w:w="9129" w:type="dxa"/>
            <w:gridSpan w:val="8"/>
            <w:shd w:val="clear" w:color="auto" w:fill="auto"/>
            <w:noWrap/>
          </w:tcPr>
          <w:p w14:paraId="0D23976D" w14:textId="77777777" w:rsidR="00DC5B06" w:rsidRPr="008808E4" w:rsidRDefault="00DC5B06" w:rsidP="00F70C32">
            <w:pPr>
              <w:spacing w:after="0"/>
              <w:contextualSpacing/>
              <w:jc w:val="center"/>
              <w:rPr>
                <w:rFonts w:ascii="Times New Roman" w:hAnsi="Times New Roman"/>
                <w:b/>
                <w:sz w:val="24"/>
                <w:szCs w:val="24"/>
                <w:lang w:val="en-US" w:eastAsia="fr-FR"/>
              </w:rPr>
            </w:pPr>
            <w:r w:rsidRPr="008808E4">
              <w:rPr>
                <w:rFonts w:ascii="Times New Roman" w:hAnsi="Times New Roman"/>
                <w:b/>
                <w:sz w:val="24"/>
                <w:szCs w:val="24"/>
                <w:lang w:val="en-US" w:eastAsia="fr-FR"/>
              </w:rPr>
              <w:t>Self-Negative</w:t>
            </w:r>
            <w:r>
              <w:rPr>
                <w:rFonts w:ascii="Times New Roman" w:hAnsi="Times New Roman"/>
                <w:b/>
                <w:sz w:val="24"/>
                <w:szCs w:val="24"/>
                <w:lang w:val="en-US" w:eastAsia="fr-FR"/>
              </w:rPr>
              <w:t xml:space="preserve"> </w:t>
            </w:r>
            <w:r w:rsidRPr="008808E4">
              <w:rPr>
                <w:rFonts w:ascii="Times New Roman" w:hAnsi="Times New Roman"/>
                <w:b/>
                <w:sz w:val="24"/>
                <w:szCs w:val="24"/>
                <w:lang w:val="en-US" w:eastAsia="fr-FR"/>
              </w:rPr>
              <w:t>&gt;</w:t>
            </w:r>
            <w:r>
              <w:rPr>
                <w:rFonts w:ascii="Times New Roman" w:hAnsi="Times New Roman"/>
                <w:b/>
                <w:sz w:val="24"/>
                <w:szCs w:val="24"/>
                <w:lang w:val="en-US" w:eastAsia="fr-FR"/>
              </w:rPr>
              <w:t xml:space="preserve"> Other</w:t>
            </w:r>
          </w:p>
        </w:tc>
      </w:tr>
      <w:tr w:rsidR="00DC5B06" w:rsidRPr="008808E4" w14:paraId="7C409732" w14:textId="77777777" w:rsidTr="00F70C32">
        <w:trPr>
          <w:trHeight w:val="20"/>
        </w:trPr>
        <w:tc>
          <w:tcPr>
            <w:tcW w:w="3472" w:type="dxa"/>
            <w:shd w:val="clear" w:color="auto" w:fill="auto"/>
            <w:noWrap/>
          </w:tcPr>
          <w:p w14:paraId="02C930D0" w14:textId="77777777" w:rsidR="00DC5B06" w:rsidRPr="008808E4" w:rsidRDefault="00DC5B06" w:rsidP="00F70C32">
            <w:pPr>
              <w:spacing w:after="0"/>
              <w:contextualSpacing/>
              <w:jc w:val="both"/>
              <w:rPr>
                <w:rFonts w:ascii="Times New Roman" w:hAnsi="Times New Roman"/>
                <w:sz w:val="24"/>
                <w:szCs w:val="24"/>
                <w:lang w:val="en-US" w:eastAsia="fr-FR"/>
              </w:rPr>
            </w:pPr>
            <w:r w:rsidRPr="008808E4">
              <w:rPr>
                <w:rFonts w:ascii="Times New Roman" w:hAnsi="Times New Roman"/>
                <w:b/>
                <w:bCs/>
                <w:sz w:val="24"/>
                <w:szCs w:val="24"/>
                <w:lang w:val="en-US" w:eastAsia="fr-FR"/>
              </w:rPr>
              <w:t>PTSD</w:t>
            </w:r>
            <w:r>
              <w:rPr>
                <w:rFonts w:ascii="Times New Roman" w:hAnsi="Times New Roman"/>
                <w:b/>
                <w:bCs/>
                <w:sz w:val="24"/>
                <w:szCs w:val="24"/>
                <w:lang w:val="en-US" w:eastAsia="fr-FR"/>
              </w:rPr>
              <w:t xml:space="preserve"> </w:t>
            </w:r>
            <w:r w:rsidRPr="008808E4">
              <w:rPr>
                <w:rFonts w:ascii="Times New Roman" w:hAnsi="Times New Roman"/>
                <w:b/>
                <w:bCs/>
                <w:sz w:val="24"/>
                <w:szCs w:val="24"/>
                <w:lang w:val="en-US" w:eastAsia="fr-FR"/>
              </w:rPr>
              <w:t>&gt;</w:t>
            </w:r>
            <w:r>
              <w:rPr>
                <w:rFonts w:ascii="Times New Roman" w:hAnsi="Times New Roman"/>
                <w:b/>
                <w:bCs/>
                <w:sz w:val="24"/>
                <w:szCs w:val="24"/>
                <w:lang w:val="en-US" w:eastAsia="fr-FR"/>
              </w:rPr>
              <w:t xml:space="preserve"> </w:t>
            </w:r>
            <w:r w:rsidRPr="008808E4">
              <w:rPr>
                <w:rFonts w:ascii="Times New Roman" w:hAnsi="Times New Roman"/>
                <w:b/>
                <w:bCs/>
                <w:sz w:val="24"/>
                <w:szCs w:val="24"/>
                <w:lang w:val="en-US" w:eastAsia="fr-FR"/>
              </w:rPr>
              <w:t>Controls</w:t>
            </w:r>
          </w:p>
        </w:tc>
        <w:tc>
          <w:tcPr>
            <w:tcW w:w="756" w:type="dxa"/>
            <w:shd w:val="clear" w:color="auto" w:fill="auto"/>
            <w:noWrap/>
          </w:tcPr>
          <w:p w14:paraId="7B625434"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28" w:type="dxa"/>
            <w:shd w:val="clear" w:color="auto" w:fill="auto"/>
            <w:noWrap/>
          </w:tcPr>
          <w:p w14:paraId="06455B63"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70" w:type="dxa"/>
            <w:shd w:val="clear" w:color="auto" w:fill="auto"/>
            <w:noWrap/>
          </w:tcPr>
          <w:p w14:paraId="2DCF9F30"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55" w:type="dxa"/>
            <w:shd w:val="clear" w:color="auto" w:fill="auto"/>
            <w:noWrap/>
          </w:tcPr>
          <w:p w14:paraId="111AAD16"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56" w:type="dxa"/>
            <w:shd w:val="clear" w:color="auto" w:fill="auto"/>
            <w:noWrap/>
          </w:tcPr>
          <w:p w14:paraId="476EE4C2"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56" w:type="dxa"/>
            <w:shd w:val="clear" w:color="auto" w:fill="auto"/>
            <w:noWrap/>
          </w:tcPr>
          <w:p w14:paraId="044AB00F"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1136" w:type="dxa"/>
            <w:shd w:val="clear" w:color="auto" w:fill="auto"/>
            <w:noWrap/>
          </w:tcPr>
          <w:p w14:paraId="4050F129"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r>
      <w:tr w:rsidR="00DC5B06" w:rsidRPr="008808E4" w14:paraId="101B1123" w14:textId="77777777" w:rsidTr="00F70C32">
        <w:trPr>
          <w:trHeight w:val="20"/>
        </w:trPr>
        <w:tc>
          <w:tcPr>
            <w:tcW w:w="3472" w:type="dxa"/>
            <w:shd w:val="clear" w:color="auto" w:fill="auto"/>
            <w:noWrap/>
          </w:tcPr>
          <w:p w14:paraId="54F5492E" w14:textId="77777777" w:rsidR="00DC5B06" w:rsidRPr="008808E4" w:rsidRDefault="00DC5B06" w:rsidP="00F70C32">
            <w:pPr>
              <w:spacing w:after="0"/>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610558D4"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28" w:type="dxa"/>
            <w:shd w:val="clear" w:color="auto" w:fill="auto"/>
            <w:noWrap/>
          </w:tcPr>
          <w:p w14:paraId="252DA52B"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70" w:type="dxa"/>
            <w:shd w:val="clear" w:color="auto" w:fill="auto"/>
            <w:noWrap/>
          </w:tcPr>
          <w:p w14:paraId="63262887"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5" w:type="dxa"/>
            <w:shd w:val="clear" w:color="auto" w:fill="auto"/>
            <w:noWrap/>
          </w:tcPr>
          <w:p w14:paraId="49EDAEF0"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3E5D1C9B"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151F43F9"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1136" w:type="dxa"/>
            <w:shd w:val="clear" w:color="auto" w:fill="auto"/>
            <w:noWrap/>
          </w:tcPr>
          <w:p w14:paraId="6B7F5CE1"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r>
      <w:tr w:rsidR="00DC5B06" w:rsidRPr="008808E4" w14:paraId="67DF413D" w14:textId="77777777" w:rsidTr="00F70C32">
        <w:trPr>
          <w:trHeight w:val="20"/>
        </w:trPr>
        <w:tc>
          <w:tcPr>
            <w:tcW w:w="3472" w:type="dxa"/>
            <w:shd w:val="clear" w:color="auto" w:fill="auto"/>
            <w:noWrap/>
          </w:tcPr>
          <w:p w14:paraId="796D26AE" w14:textId="77777777" w:rsidR="00DC5B06" w:rsidRPr="008808E4" w:rsidRDefault="00DC5B06" w:rsidP="00F70C32">
            <w:pPr>
              <w:spacing w:after="0"/>
              <w:contextualSpacing/>
              <w:jc w:val="both"/>
              <w:rPr>
                <w:rFonts w:ascii="Times New Roman" w:hAnsi="Times New Roman"/>
                <w:sz w:val="24"/>
                <w:szCs w:val="24"/>
                <w:lang w:val="en-US" w:eastAsia="fr-FR"/>
              </w:rPr>
            </w:pPr>
            <w:r w:rsidRPr="008808E4">
              <w:rPr>
                <w:rFonts w:ascii="Times New Roman" w:hAnsi="Times New Roman"/>
                <w:b/>
                <w:sz w:val="24"/>
                <w:szCs w:val="24"/>
                <w:lang w:val="en-US" w:eastAsia="fr-FR"/>
              </w:rPr>
              <w:t>Controls&gt;PTSD</w:t>
            </w:r>
          </w:p>
        </w:tc>
        <w:tc>
          <w:tcPr>
            <w:tcW w:w="756" w:type="dxa"/>
            <w:shd w:val="clear" w:color="auto" w:fill="auto"/>
            <w:noWrap/>
          </w:tcPr>
          <w:p w14:paraId="6B71DF8A"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28" w:type="dxa"/>
            <w:shd w:val="clear" w:color="auto" w:fill="auto"/>
            <w:noWrap/>
          </w:tcPr>
          <w:p w14:paraId="0A999491"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70" w:type="dxa"/>
            <w:shd w:val="clear" w:color="auto" w:fill="auto"/>
            <w:noWrap/>
          </w:tcPr>
          <w:p w14:paraId="40E533A6"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55" w:type="dxa"/>
            <w:shd w:val="clear" w:color="auto" w:fill="auto"/>
            <w:noWrap/>
          </w:tcPr>
          <w:p w14:paraId="33FB5141"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56" w:type="dxa"/>
            <w:shd w:val="clear" w:color="auto" w:fill="auto"/>
            <w:noWrap/>
          </w:tcPr>
          <w:p w14:paraId="4B68FE4F"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56" w:type="dxa"/>
            <w:shd w:val="clear" w:color="auto" w:fill="auto"/>
            <w:noWrap/>
          </w:tcPr>
          <w:p w14:paraId="15F0F26C"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1136" w:type="dxa"/>
            <w:shd w:val="clear" w:color="auto" w:fill="auto"/>
            <w:noWrap/>
          </w:tcPr>
          <w:p w14:paraId="5790C4EB"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r>
      <w:tr w:rsidR="00DC5B06" w:rsidRPr="008808E4" w14:paraId="728BDAFE" w14:textId="77777777" w:rsidTr="00F70C32">
        <w:trPr>
          <w:trHeight w:val="20"/>
        </w:trPr>
        <w:tc>
          <w:tcPr>
            <w:tcW w:w="3472" w:type="dxa"/>
            <w:shd w:val="clear" w:color="auto" w:fill="auto"/>
            <w:noWrap/>
          </w:tcPr>
          <w:p w14:paraId="7AD6A124" w14:textId="77777777" w:rsidR="00DC5B06" w:rsidRPr="008808E4" w:rsidRDefault="00DC5B06" w:rsidP="00F70C32">
            <w:pPr>
              <w:spacing w:after="0"/>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16F0D612"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28" w:type="dxa"/>
            <w:shd w:val="clear" w:color="auto" w:fill="auto"/>
            <w:noWrap/>
          </w:tcPr>
          <w:p w14:paraId="30512AE9"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70" w:type="dxa"/>
            <w:shd w:val="clear" w:color="auto" w:fill="auto"/>
            <w:noWrap/>
          </w:tcPr>
          <w:p w14:paraId="34E7F33A"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5" w:type="dxa"/>
            <w:shd w:val="clear" w:color="auto" w:fill="auto"/>
            <w:noWrap/>
          </w:tcPr>
          <w:p w14:paraId="416AD5F5"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3A9EE255"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7C5DB7E8"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1136" w:type="dxa"/>
            <w:shd w:val="clear" w:color="auto" w:fill="auto"/>
            <w:noWrap/>
          </w:tcPr>
          <w:p w14:paraId="3265481A"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r>
      <w:tr w:rsidR="00DC5B06" w:rsidRPr="008808E4" w14:paraId="4FE72696" w14:textId="77777777" w:rsidTr="00F70C32">
        <w:trPr>
          <w:trHeight w:val="20"/>
        </w:trPr>
        <w:tc>
          <w:tcPr>
            <w:tcW w:w="9129" w:type="dxa"/>
            <w:gridSpan w:val="8"/>
            <w:shd w:val="clear" w:color="auto" w:fill="auto"/>
            <w:noWrap/>
          </w:tcPr>
          <w:p w14:paraId="7A5D4266" w14:textId="77777777" w:rsidR="00DC5B06" w:rsidRPr="008808E4" w:rsidRDefault="00DC5B06" w:rsidP="00F70C32">
            <w:pPr>
              <w:spacing w:after="0"/>
              <w:contextualSpacing/>
              <w:jc w:val="center"/>
              <w:rPr>
                <w:rFonts w:ascii="Times New Roman" w:hAnsi="Times New Roman"/>
                <w:b/>
                <w:sz w:val="24"/>
                <w:szCs w:val="24"/>
                <w:lang w:val="en-US" w:eastAsia="fr-FR"/>
              </w:rPr>
            </w:pPr>
          </w:p>
          <w:p w14:paraId="66C93445" w14:textId="77777777" w:rsidR="00DC5B06" w:rsidRPr="008808E4" w:rsidRDefault="00DC5B06" w:rsidP="00F70C32">
            <w:pPr>
              <w:spacing w:after="0"/>
              <w:contextualSpacing/>
              <w:jc w:val="center"/>
              <w:rPr>
                <w:rFonts w:ascii="Times New Roman" w:hAnsi="Times New Roman"/>
                <w:b/>
                <w:sz w:val="24"/>
                <w:szCs w:val="24"/>
                <w:lang w:val="en-US" w:eastAsia="fr-FR"/>
              </w:rPr>
            </w:pPr>
            <w:r w:rsidRPr="008808E4">
              <w:rPr>
                <w:rFonts w:ascii="Times New Roman" w:hAnsi="Times New Roman"/>
                <w:b/>
                <w:sz w:val="24"/>
                <w:szCs w:val="24"/>
                <w:lang w:val="en-US" w:eastAsia="fr-FR"/>
              </w:rPr>
              <w:t>Self-Positive</w:t>
            </w:r>
            <w:r>
              <w:rPr>
                <w:rFonts w:ascii="Times New Roman" w:hAnsi="Times New Roman"/>
                <w:b/>
                <w:sz w:val="24"/>
                <w:szCs w:val="24"/>
                <w:lang w:val="en-US" w:eastAsia="fr-FR"/>
              </w:rPr>
              <w:t xml:space="preserve"> </w:t>
            </w:r>
            <w:r w:rsidRPr="008808E4">
              <w:rPr>
                <w:rFonts w:ascii="Times New Roman" w:hAnsi="Times New Roman"/>
                <w:b/>
                <w:sz w:val="24"/>
                <w:szCs w:val="24"/>
                <w:lang w:val="en-US" w:eastAsia="fr-FR"/>
              </w:rPr>
              <w:t>&gt;</w:t>
            </w:r>
            <w:r>
              <w:rPr>
                <w:rFonts w:ascii="Times New Roman" w:hAnsi="Times New Roman"/>
                <w:b/>
                <w:sz w:val="24"/>
                <w:szCs w:val="24"/>
                <w:lang w:val="en-US" w:eastAsia="fr-FR"/>
              </w:rPr>
              <w:t xml:space="preserve"> Other</w:t>
            </w:r>
          </w:p>
        </w:tc>
      </w:tr>
      <w:tr w:rsidR="00DC5B06" w:rsidRPr="008808E4" w14:paraId="7470CD36" w14:textId="77777777" w:rsidTr="00F70C32">
        <w:trPr>
          <w:trHeight w:val="20"/>
        </w:trPr>
        <w:tc>
          <w:tcPr>
            <w:tcW w:w="3472" w:type="dxa"/>
            <w:shd w:val="clear" w:color="auto" w:fill="auto"/>
            <w:noWrap/>
          </w:tcPr>
          <w:p w14:paraId="71C03B6E" w14:textId="77777777" w:rsidR="00DC5B06" w:rsidRPr="008808E4" w:rsidRDefault="00DC5B06" w:rsidP="00F70C32">
            <w:pPr>
              <w:spacing w:after="0"/>
              <w:contextualSpacing/>
              <w:jc w:val="both"/>
              <w:rPr>
                <w:rFonts w:ascii="Times New Roman" w:hAnsi="Times New Roman"/>
                <w:sz w:val="24"/>
                <w:szCs w:val="24"/>
                <w:lang w:val="en-US" w:eastAsia="fr-FR"/>
              </w:rPr>
            </w:pPr>
            <w:r w:rsidRPr="008808E4">
              <w:rPr>
                <w:rFonts w:ascii="Times New Roman" w:hAnsi="Times New Roman"/>
                <w:b/>
                <w:bCs/>
                <w:sz w:val="24"/>
                <w:szCs w:val="24"/>
                <w:lang w:val="en-US" w:eastAsia="fr-FR"/>
              </w:rPr>
              <w:t>PTSD</w:t>
            </w:r>
            <w:r>
              <w:rPr>
                <w:rFonts w:ascii="Times New Roman" w:hAnsi="Times New Roman"/>
                <w:b/>
                <w:bCs/>
                <w:sz w:val="24"/>
                <w:szCs w:val="24"/>
                <w:lang w:val="en-US" w:eastAsia="fr-FR"/>
              </w:rPr>
              <w:t xml:space="preserve"> </w:t>
            </w:r>
            <w:r w:rsidRPr="008808E4">
              <w:rPr>
                <w:rFonts w:ascii="Times New Roman" w:hAnsi="Times New Roman"/>
                <w:b/>
                <w:bCs/>
                <w:sz w:val="24"/>
                <w:szCs w:val="24"/>
                <w:lang w:val="en-US" w:eastAsia="fr-FR"/>
              </w:rPr>
              <w:t>&gt;</w:t>
            </w:r>
            <w:r>
              <w:rPr>
                <w:rFonts w:ascii="Times New Roman" w:hAnsi="Times New Roman"/>
                <w:b/>
                <w:bCs/>
                <w:sz w:val="24"/>
                <w:szCs w:val="24"/>
                <w:lang w:val="en-US" w:eastAsia="fr-FR"/>
              </w:rPr>
              <w:t xml:space="preserve"> </w:t>
            </w:r>
            <w:r w:rsidRPr="008808E4">
              <w:rPr>
                <w:rFonts w:ascii="Times New Roman" w:hAnsi="Times New Roman"/>
                <w:b/>
                <w:bCs/>
                <w:sz w:val="24"/>
                <w:szCs w:val="24"/>
                <w:lang w:val="en-US" w:eastAsia="fr-FR"/>
              </w:rPr>
              <w:t>Controls</w:t>
            </w:r>
          </w:p>
        </w:tc>
        <w:tc>
          <w:tcPr>
            <w:tcW w:w="756" w:type="dxa"/>
            <w:shd w:val="clear" w:color="auto" w:fill="auto"/>
            <w:noWrap/>
          </w:tcPr>
          <w:p w14:paraId="76B4DD39"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28" w:type="dxa"/>
            <w:shd w:val="clear" w:color="auto" w:fill="auto"/>
            <w:noWrap/>
          </w:tcPr>
          <w:p w14:paraId="1397D410"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70" w:type="dxa"/>
            <w:shd w:val="clear" w:color="auto" w:fill="auto"/>
            <w:noWrap/>
          </w:tcPr>
          <w:p w14:paraId="42AF2322"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55" w:type="dxa"/>
            <w:shd w:val="clear" w:color="auto" w:fill="auto"/>
            <w:noWrap/>
          </w:tcPr>
          <w:p w14:paraId="53E3A777"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56" w:type="dxa"/>
            <w:shd w:val="clear" w:color="auto" w:fill="auto"/>
            <w:noWrap/>
          </w:tcPr>
          <w:p w14:paraId="5F9C7172"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756" w:type="dxa"/>
            <w:shd w:val="clear" w:color="auto" w:fill="auto"/>
            <w:noWrap/>
          </w:tcPr>
          <w:p w14:paraId="0FB90DDD"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c>
          <w:tcPr>
            <w:tcW w:w="1136" w:type="dxa"/>
            <w:shd w:val="clear" w:color="auto" w:fill="auto"/>
            <w:noWrap/>
          </w:tcPr>
          <w:p w14:paraId="49559CE5" w14:textId="77777777" w:rsidR="00DC5B06" w:rsidRPr="008808E4" w:rsidRDefault="00DC5B06" w:rsidP="00F70C32">
            <w:pPr>
              <w:spacing w:after="0"/>
              <w:contextualSpacing/>
              <w:jc w:val="both"/>
              <w:rPr>
                <w:rFonts w:ascii="Times New Roman" w:eastAsia="Times New Roman" w:hAnsi="Times New Roman"/>
                <w:sz w:val="24"/>
                <w:szCs w:val="24"/>
                <w:lang w:val="en-US" w:eastAsia="fr-FR"/>
              </w:rPr>
            </w:pPr>
          </w:p>
        </w:tc>
      </w:tr>
      <w:tr w:rsidR="00DC5B06" w:rsidRPr="008808E4" w14:paraId="45D21E3A" w14:textId="77777777" w:rsidTr="00F70C32">
        <w:trPr>
          <w:trHeight w:val="20"/>
        </w:trPr>
        <w:tc>
          <w:tcPr>
            <w:tcW w:w="3472" w:type="dxa"/>
            <w:shd w:val="clear" w:color="auto" w:fill="auto"/>
            <w:noWrap/>
          </w:tcPr>
          <w:p w14:paraId="267D9086" w14:textId="77777777" w:rsidR="00DC5B06" w:rsidRPr="008808E4" w:rsidRDefault="00DC5B06" w:rsidP="00F70C32">
            <w:pPr>
              <w:spacing w:after="0"/>
              <w:ind w:left="284"/>
              <w:contextualSpacing/>
              <w:jc w:val="both"/>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Cerebellum 4, 5</w:t>
            </w:r>
          </w:p>
        </w:tc>
        <w:tc>
          <w:tcPr>
            <w:tcW w:w="756" w:type="dxa"/>
            <w:shd w:val="clear" w:color="auto" w:fill="auto"/>
            <w:noWrap/>
          </w:tcPr>
          <w:p w14:paraId="3A1E1A8E"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R</w:t>
            </w:r>
          </w:p>
        </w:tc>
        <w:tc>
          <w:tcPr>
            <w:tcW w:w="728" w:type="dxa"/>
            <w:shd w:val="clear" w:color="auto" w:fill="auto"/>
            <w:noWrap/>
          </w:tcPr>
          <w:p w14:paraId="2FED8411"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70" w:type="dxa"/>
            <w:shd w:val="clear" w:color="auto" w:fill="auto"/>
            <w:noWrap/>
          </w:tcPr>
          <w:p w14:paraId="45F048C8"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18</w:t>
            </w:r>
          </w:p>
        </w:tc>
        <w:tc>
          <w:tcPr>
            <w:tcW w:w="755" w:type="dxa"/>
            <w:shd w:val="clear" w:color="auto" w:fill="auto"/>
            <w:noWrap/>
          </w:tcPr>
          <w:p w14:paraId="2E24FADF"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-36</w:t>
            </w:r>
          </w:p>
        </w:tc>
        <w:tc>
          <w:tcPr>
            <w:tcW w:w="756" w:type="dxa"/>
            <w:shd w:val="clear" w:color="auto" w:fill="auto"/>
            <w:noWrap/>
          </w:tcPr>
          <w:p w14:paraId="5BB90B29"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-24</w:t>
            </w:r>
          </w:p>
        </w:tc>
        <w:tc>
          <w:tcPr>
            <w:tcW w:w="756" w:type="dxa"/>
            <w:shd w:val="clear" w:color="auto" w:fill="auto"/>
            <w:noWrap/>
          </w:tcPr>
          <w:p w14:paraId="64EE0F0A"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33</w:t>
            </w:r>
          </w:p>
        </w:tc>
        <w:tc>
          <w:tcPr>
            <w:tcW w:w="1136" w:type="dxa"/>
            <w:shd w:val="clear" w:color="auto" w:fill="auto"/>
            <w:noWrap/>
          </w:tcPr>
          <w:p w14:paraId="1BC3E919"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t>4.03</w:t>
            </w:r>
          </w:p>
        </w:tc>
      </w:tr>
      <w:tr w:rsidR="00DC5B06" w:rsidRPr="008808E4" w14:paraId="48E616B8" w14:textId="77777777" w:rsidTr="00F70C32">
        <w:trPr>
          <w:trHeight w:val="20"/>
        </w:trPr>
        <w:tc>
          <w:tcPr>
            <w:tcW w:w="3472" w:type="dxa"/>
            <w:shd w:val="clear" w:color="auto" w:fill="auto"/>
            <w:noWrap/>
          </w:tcPr>
          <w:p w14:paraId="28DE6F1D" w14:textId="77777777" w:rsidR="00DC5B06" w:rsidRPr="008808E4" w:rsidRDefault="00DC5B06" w:rsidP="00F70C32">
            <w:pPr>
              <w:spacing w:after="0"/>
              <w:contextualSpacing/>
              <w:jc w:val="both"/>
              <w:rPr>
                <w:rFonts w:ascii="Times New Roman" w:hAnsi="Times New Roman"/>
                <w:sz w:val="24"/>
                <w:szCs w:val="24"/>
                <w:lang w:val="en-US" w:eastAsia="fr-FR"/>
              </w:rPr>
            </w:pPr>
            <w:r w:rsidRPr="008808E4">
              <w:rPr>
                <w:rFonts w:ascii="Times New Roman" w:hAnsi="Times New Roman"/>
                <w:b/>
                <w:sz w:val="24"/>
                <w:szCs w:val="24"/>
                <w:lang w:val="en-US" w:eastAsia="fr-FR"/>
              </w:rPr>
              <w:t>Controls&gt;PTSD</w:t>
            </w:r>
          </w:p>
        </w:tc>
        <w:tc>
          <w:tcPr>
            <w:tcW w:w="756" w:type="dxa"/>
            <w:shd w:val="clear" w:color="auto" w:fill="auto"/>
            <w:noWrap/>
          </w:tcPr>
          <w:p w14:paraId="78596F6B"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28" w:type="dxa"/>
            <w:shd w:val="clear" w:color="auto" w:fill="auto"/>
            <w:noWrap/>
          </w:tcPr>
          <w:p w14:paraId="1A144B71"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70" w:type="dxa"/>
            <w:shd w:val="clear" w:color="auto" w:fill="auto"/>
            <w:noWrap/>
          </w:tcPr>
          <w:p w14:paraId="179EF35D"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55" w:type="dxa"/>
            <w:shd w:val="clear" w:color="auto" w:fill="auto"/>
            <w:noWrap/>
          </w:tcPr>
          <w:p w14:paraId="47EAEAEF"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56" w:type="dxa"/>
            <w:shd w:val="clear" w:color="auto" w:fill="auto"/>
            <w:noWrap/>
          </w:tcPr>
          <w:p w14:paraId="1A43BCDA"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56" w:type="dxa"/>
            <w:shd w:val="clear" w:color="auto" w:fill="auto"/>
            <w:noWrap/>
          </w:tcPr>
          <w:p w14:paraId="33B0AB7F"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1136" w:type="dxa"/>
            <w:shd w:val="clear" w:color="auto" w:fill="auto"/>
            <w:noWrap/>
          </w:tcPr>
          <w:p w14:paraId="1BAFF8BC"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r>
      <w:tr w:rsidR="00DC5B06" w:rsidRPr="008808E4" w14:paraId="0387039D" w14:textId="77777777" w:rsidTr="00F70C32">
        <w:trPr>
          <w:trHeight w:val="20"/>
        </w:trPr>
        <w:tc>
          <w:tcPr>
            <w:tcW w:w="3472" w:type="dxa"/>
            <w:shd w:val="clear" w:color="auto" w:fill="auto"/>
            <w:noWrap/>
          </w:tcPr>
          <w:p w14:paraId="3E026331" w14:textId="77777777" w:rsidR="00DC5B06" w:rsidRPr="008808E4" w:rsidRDefault="00DC5B06" w:rsidP="00F70C32">
            <w:pPr>
              <w:spacing w:after="0"/>
              <w:ind w:left="284"/>
              <w:contextualSpacing/>
              <w:jc w:val="both"/>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7CA41A2D"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28" w:type="dxa"/>
            <w:shd w:val="clear" w:color="auto" w:fill="auto"/>
            <w:noWrap/>
          </w:tcPr>
          <w:p w14:paraId="3E8D2636"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p>
        </w:tc>
        <w:tc>
          <w:tcPr>
            <w:tcW w:w="770" w:type="dxa"/>
            <w:shd w:val="clear" w:color="auto" w:fill="auto"/>
            <w:noWrap/>
          </w:tcPr>
          <w:p w14:paraId="47FFB4D1"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5" w:type="dxa"/>
            <w:shd w:val="clear" w:color="auto" w:fill="auto"/>
            <w:noWrap/>
          </w:tcPr>
          <w:p w14:paraId="37C88F8A"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24378444"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756" w:type="dxa"/>
            <w:shd w:val="clear" w:color="auto" w:fill="auto"/>
            <w:noWrap/>
          </w:tcPr>
          <w:p w14:paraId="00D9E419"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c>
          <w:tcPr>
            <w:tcW w:w="1136" w:type="dxa"/>
            <w:shd w:val="clear" w:color="auto" w:fill="auto"/>
            <w:noWrap/>
          </w:tcPr>
          <w:p w14:paraId="421039D2" w14:textId="77777777" w:rsidR="00DC5B06" w:rsidRPr="008808E4" w:rsidRDefault="00DC5B06" w:rsidP="00F70C32">
            <w:pPr>
              <w:spacing w:after="0"/>
              <w:contextualSpacing/>
              <w:jc w:val="center"/>
              <w:rPr>
                <w:rFonts w:ascii="Times New Roman" w:eastAsia="Times New Roman" w:hAnsi="Times New Roman"/>
                <w:sz w:val="24"/>
                <w:szCs w:val="24"/>
                <w:lang w:val="en-US" w:eastAsia="fr-FR"/>
              </w:rPr>
            </w:pPr>
            <w:r w:rsidRPr="008808E4">
              <w:rPr>
                <w:rFonts w:ascii="Times New Roman" w:eastAsia="Times New Roman" w:hAnsi="Times New Roman"/>
                <w:sz w:val="24"/>
                <w:szCs w:val="24"/>
                <w:lang w:val="en-US" w:eastAsia="fr-FR"/>
              </w:rPr>
              <w:t>-</w:t>
            </w:r>
          </w:p>
        </w:tc>
      </w:tr>
    </w:tbl>
    <w:p w14:paraId="6DA24033" w14:textId="77777777" w:rsidR="00DC5B06" w:rsidRPr="0078255A" w:rsidRDefault="00DC5B06" w:rsidP="00DC5B06">
      <w:pPr>
        <w:jc w:val="both"/>
        <w:rPr>
          <w:rFonts w:ascii="Times New Roman" w:hAnsi="Times New Roman"/>
          <w:i/>
          <w:sz w:val="24"/>
          <w:szCs w:val="24"/>
          <w:lang w:val="en-US"/>
        </w:rPr>
      </w:pPr>
    </w:p>
    <w:p w14:paraId="7E451A27" w14:textId="77777777" w:rsidR="00B14673" w:rsidRPr="00A00D35" w:rsidRDefault="00B14673" w:rsidP="002B5A2F">
      <w:pPr>
        <w:widowControl w:val="0"/>
        <w:autoSpaceDE w:val="0"/>
        <w:autoSpaceDN w:val="0"/>
        <w:adjustRightInd w:val="0"/>
        <w:spacing w:after="0" w:line="480" w:lineRule="auto"/>
        <w:ind w:left="480" w:hanging="480"/>
        <w:rPr>
          <w:rFonts w:ascii="Times New Roman" w:hAnsi="Times New Roman"/>
          <w:sz w:val="24"/>
          <w:szCs w:val="24"/>
          <w:lang w:val="en-US" w:eastAsia="fr-FR"/>
        </w:rPr>
      </w:pPr>
    </w:p>
    <w:sectPr w:rsidR="00B14673" w:rsidRPr="00A00D35" w:rsidSect="00C27562">
      <w:headerReference w:type="default" r:id="rId12"/>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5C109" w14:textId="77777777" w:rsidR="00AB4CCF" w:rsidRDefault="00AB4CCF" w:rsidP="007F66BC">
      <w:pPr>
        <w:spacing w:after="0" w:line="240" w:lineRule="auto"/>
      </w:pPr>
      <w:r>
        <w:separator/>
      </w:r>
    </w:p>
  </w:endnote>
  <w:endnote w:type="continuationSeparator" w:id="0">
    <w:p w14:paraId="6C98CD90" w14:textId="77777777" w:rsidR="00AB4CCF" w:rsidRDefault="00AB4CCF" w:rsidP="007F6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nt339">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DB613" w14:textId="77777777" w:rsidR="00C36F6D" w:rsidRDefault="00C36F6D">
    <w:pPr>
      <w:pStyle w:val="Pieddepage"/>
      <w:jc w:val="right"/>
    </w:pPr>
    <w:r>
      <w:fldChar w:fldCharType="begin"/>
    </w:r>
    <w:r>
      <w:instrText>PAGE   \* MERGEFORMAT</w:instrText>
    </w:r>
    <w:r>
      <w:fldChar w:fldCharType="separate"/>
    </w:r>
    <w:r w:rsidR="002A6156">
      <w:rPr>
        <w:noProof/>
      </w:rPr>
      <w:t>2</w:t>
    </w:r>
    <w:r>
      <w:fldChar w:fldCharType="end"/>
    </w:r>
  </w:p>
  <w:p w14:paraId="710EF48E" w14:textId="77777777" w:rsidR="00C36F6D" w:rsidRDefault="00C36F6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6CFE7" w14:textId="77777777" w:rsidR="00AB4CCF" w:rsidRDefault="00AB4CCF" w:rsidP="007F66BC">
      <w:pPr>
        <w:spacing w:after="0" w:line="240" w:lineRule="auto"/>
      </w:pPr>
      <w:r>
        <w:separator/>
      </w:r>
    </w:p>
  </w:footnote>
  <w:footnote w:type="continuationSeparator" w:id="0">
    <w:p w14:paraId="61A127C1" w14:textId="77777777" w:rsidR="00AB4CCF" w:rsidRDefault="00AB4CCF" w:rsidP="007F66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32301" w14:textId="77777777" w:rsidR="00C36F6D" w:rsidRPr="0009378A" w:rsidRDefault="00C36F6D" w:rsidP="0009378A">
    <w:pPr>
      <w:pStyle w:val="En-tte"/>
      <w:jc w:val="right"/>
      <w:rPr>
        <w:rFonts w:ascii="Times New Roman" w:hAnsi="Times New Roman"/>
        <w:lang w:val="en-US"/>
      </w:rPr>
    </w:pPr>
    <w:r>
      <w:rPr>
        <w:rFonts w:ascii="Times New Roman" w:hAnsi="Times New Roman"/>
        <w:lang w:val="en-US"/>
      </w:rPr>
      <w:t>B</w:t>
    </w:r>
    <w:r w:rsidRPr="0009378A">
      <w:rPr>
        <w:rFonts w:ascii="Times New Roman" w:hAnsi="Times New Roman"/>
        <w:lang w:val="en-US"/>
      </w:rPr>
      <w:t>rain alterations in pediatric PTSD</w:t>
    </w:r>
  </w:p>
  <w:p w14:paraId="58F2B900" w14:textId="77777777" w:rsidR="00C36F6D" w:rsidRPr="000F09C4" w:rsidRDefault="00C36F6D">
    <w:pPr>
      <w:pStyle w:val="En-tt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2"/>
    <w:lvl w:ilvl="0">
      <w:start w:val="1"/>
      <w:numFmt w:val="bullet"/>
      <w:lvlText w:val="-"/>
      <w:lvlJc w:val="left"/>
      <w:pPr>
        <w:tabs>
          <w:tab w:val="num" w:pos="0"/>
        </w:tabs>
        <w:ind w:left="1440" w:hanging="360"/>
      </w:pPr>
      <w:rPr>
        <w:rFonts w:ascii="Calibri" w:hAnsi="Calibri" w:cs="font339"/>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88FE092C"/>
    <w:name w:val="WWNum4"/>
    <w:lvl w:ilvl="0">
      <w:start w:val="1"/>
      <w:numFmt w:val="bullet"/>
      <w:lvlText w:val=""/>
      <w:lvlJc w:val="left"/>
      <w:pPr>
        <w:tabs>
          <w:tab w:val="num" w:pos="0"/>
        </w:tabs>
        <w:ind w:left="720" w:hanging="360"/>
      </w:pPr>
      <w:rPr>
        <w:rFonts w:ascii="Symbol" w:hAnsi="Symbol"/>
      </w:rPr>
    </w:lvl>
    <w:lvl w:ilvl="1">
      <w:numFmt w:val="bullet"/>
      <w:lvlText w:val="-"/>
      <w:lvlJc w:val="left"/>
      <w:pPr>
        <w:tabs>
          <w:tab w:val="num" w:pos="0"/>
        </w:tabs>
        <w:ind w:left="1440" w:hanging="360"/>
      </w:pPr>
      <w:rPr>
        <w:rFonts w:ascii="Calibri" w:eastAsia="SimSun" w:hAnsi="Calibri" w:cs="font339"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5AB1F7D"/>
    <w:multiLevelType w:val="hybridMultilevel"/>
    <w:tmpl w:val="82B4AE3E"/>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15:restartNumberingAfterBreak="0">
    <w:nsid w:val="1805376F"/>
    <w:multiLevelType w:val="hybridMultilevel"/>
    <w:tmpl w:val="AF3C2046"/>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324947E7"/>
    <w:multiLevelType w:val="hybridMultilevel"/>
    <w:tmpl w:val="6B947E58"/>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6" w15:restartNumberingAfterBreak="0">
    <w:nsid w:val="42963F01"/>
    <w:multiLevelType w:val="hybridMultilevel"/>
    <w:tmpl w:val="959634CA"/>
    <w:lvl w:ilvl="0" w:tplc="040C000F">
      <w:start w:val="1"/>
      <w:numFmt w:val="decimal"/>
      <w:lvlText w:val="%1."/>
      <w:lvlJc w:val="left"/>
      <w:pPr>
        <w:ind w:left="1485" w:hanging="360"/>
      </w:p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7" w15:restartNumberingAfterBreak="0">
    <w:nsid w:val="492269C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EC617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B4144A"/>
    <w:multiLevelType w:val="hybridMultilevel"/>
    <w:tmpl w:val="6FE4EBD6"/>
    <w:lvl w:ilvl="0" w:tplc="689818C4">
      <w:start w:val="10"/>
      <w:numFmt w:val="bullet"/>
      <w:lvlText w:val=""/>
      <w:lvlJc w:val="left"/>
      <w:pPr>
        <w:ind w:left="720" w:hanging="360"/>
      </w:pPr>
      <w:rPr>
        <w:rFonts w:ascii="Wingdings" w:eastAsia="Times New Roman"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76D678A"/>
    <w:multiLevelType w:val="hybridMultilevel"/>
    <w:tmpl w:val="C8249962"/>
    <w:lvl w:ilvl="0" w:tplc="040C000F">
      <w:start w:val="1"/>
      <w:numFmt w:val="decimal"/>
      <w:lvlText w:val="%1."/>
      <w:lvlJc w:val="left"/>
      <w:pPr>
        <w:ind w:left="1485" w:hanging="360"/>
      </w:p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num w:numId="1">
    <w:abstractNumId w:val="7"/>
  </w:num>
  <w:num w:numId="2">
    <w:abstractNumId w:val="9"/>
  </w:num>
  <w:num w:numId="3">
    <w:abstractNumId w:val="8"/>
  </w:num>
  <w:num w:numId="4">
    <w:abstractNumId w:val="10"/>
  </w:num>
  <w:num w:numId="5">
    <w:abstractNumId w:val="6"/>
  </w:num>
  <w:num w:numId="6">
    <w:abstractNumId w:val="4"/>
  </w:num>
  <w:num w:numId="7">
    <w:abstractNumId w:val="3"/>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5A5"/>
    <w:rsid w:val="000006AF"/>
    <w:rsid w:val="00000D8B"/>
    <w:rsid w:val="0000167C"/>
    <w:rsid w:val="00003DF8"/>
    <w:rsid w:val="00004B6B"/>
    <w:rsid w:val="00010202"/>
    <w:rsid w:val="000109C2"/>
    <w:rsid w:val="00010AA2"/>
    <w:rsid w:val="00014EAE"/>
    <w:rsid w:val="000156D5"/>
    <w:rsid w:val="00015927"/>
    <w:rsid w:val="00015DEA"/>
    <w:rsid w:val="00015F7A"/>
    <w:rsid w:val="00016ACB"/>
    <w:rsid w:val="00020DE1"/>
    <w:rsid w:val="00021C32"/>
    <w:rsid w:val="00022B3E"/>
    <w:rsid w:val="00025FCB"/>
    <w:rsid w:val="000269C2"/>
    <w:rsid w:val="00026F15"/>
    <w:rsid w:val="000323FB"/>
    <w:rsid w:val="0003240E"/>
    <w:rsid w:val="00033232"/>
    <w:rsid w:val="00033A0C"/>
    <w:rsid w:val="00035B23"/>
    <w:rsid w:val="0004014F"/>
    <w:rsid w:val="00041C0A"/>
    <w:rsid w:val="00041C1E"/>
    <w:rsid w:val="000431CB"/>
    <w:rsid w:val="00043D18"/>
    <w:rsid w:val="000443A0"/>
    <w:rsid w:val="00044590"/>
    <w:rsid w:val="00044DF5"/>
    <w:rsid w:val="000459AD"/>
    <w:rsid w:val="000466F3"/>
    <w:rsid w:val="000469AC"/>
    <w:rsid w:val="00046A48"/>
    <w:rsid w:val="00046B65"/>
    <w:rsid w:val="000473CC"/>
    <w:rsid w:val="00047D7B"/>
    <w:rsid w:val="00050082"/>
    <w:rsid w:val="00050ABC"/>
    <w:rsid w:val="000528FD"/>
    <w:rsid w:val="00052D95"/>
    <w:rsid w:val="00052EBF"/>
    <w:rsid w:val="00053E3F"/>
    <w:rsid w:val="000546C5"/>
    <w:rsid w:val="0005492B"/>
    <w:rsid w:val="00056181"/>
    <w:rsid w:val="00056241"/>
    <w:rsid w:val="00056D36"/>
    <w:rsid w:val="00061A77"/>
    <w:rsid w:val="00061E2B"/>
    <w:rsid w:val="00062D18"/>
    <w:rsid w:val="00063886"/>
    <w:rsid w:val="00063D71"/>
    <w:rsid w:val="0006468B"/>
    <w:rsid w:val="000648E9"/>
    <w:rsid w:val="00064914"/>
    <w:rsid w:val="000653B2"/>
    <w:rsid w:val="000670FA"/>
    <w:rsid w:val="000676E0"/>
    <w:rsid w:val="00067B5A"/>
    <w:rsid w:val="000706B4"/>
    <w:rsid w:val="00071435"/>
    <w:rsid w:val="000729AA"/>
    <w:rsid w:val="00073FD2"/>
    <w:rsid w:val="00074277"/>
    <w:rsid w:val="00074DE8"/>
    <w:rsid w:val="00074E29"/>
    <w:rsid w:val="00077D15"/>
    <w:rsid w:val="00077FC6"/>
    <w:rsid w:val="000802EF"/>
    <w:rsid w:val="000804BE"/>
    <w:rsid w:val="00082FF1"/>
    <w:rsid w:val="00083095"/>
    <w:rsid w:val="00084F16"/>
    <w:rsid w:val="00085DFA"/>
    <w:rsid w:val="00093433"/>
    <w:rsid w:val="0009378A"/>
    <w:rsid w:val="00093D93"/>
    <w:rsid w:val="00093EE1"/>
    <w:rsid w:val="00095AB8"/>
    <w:rsid w:val="00096FC9"/>
    <w:rsid w:val="000975D4"/>
    <w:rsid w:val="000A14CC"/>
    <w:rsid w:val="000A236B"/>
    <w:rsid w:val="000A2783"/>
    <w:rsid w:val="000A330E"/>
    <w:rsid w:val="000A3DE3"/>
    <w:rsid w:val="000A3F8F"/>
    <w:rsid w:val="000A6288"/>
    <w:rsid w:val="000A65E3"/>
    <w:rsid w:val="000A6977"/>
    <w:rsid w:val="000A751A"/>
    <w:rsid w:val="000A7632"/>
    <w:rsid w:val="000B067C"/>
    <w:rsid w:val="000B1C7A"/>
    <w:rsid w:val="000B2778"/>
    <w:rsid w:val="000B2CE0"/>
    <w:rsid w:val="000B31D1"/>
    <w:rsid w:val="000B370B"/>
    <w:rsid w:val="000B49DD"/>
    <w:rsid w:val="000B52CB"/>
    <w:rsid w:val="000B6012"/>
    <w:rsid w:val="000B6B38"/>
    <w:rsid w:val="000B7264"/>
    <w:rsid w:val="000C10D0"/>
    <w:rsid w:val="000C3671"/>
    <w:rsid w:val="000C4076"/>
    <w:rsid w:val="000C485B"/>
    <w:rsid w:val="000C4FA7"/>
    <w:rsid w:val="000C5EFC"/>
    <w:rsid w:val="000C6DE1"/>
    <w:rsid w:val="000C7A10"/>
    <w:rsid w:val="000C7B61"/>
    <w:rsid w:val="000D08B9"/>
    <w:rsid w:val="000D0D8F"/>
    <w:rsid w:val="000D177A"/>
    <w:rsid w:val="000D2A18"/>
    <w:rsid w:val="000D323C"/>
    <w:rsid w:val="000D4211"/>
    <w:rsid w:val="000D49B3"/>
    <w:rsid w:val="000D5F2D"/>
    <w:rsid w:val="000D6ACE"/>
    <w:rsid w:val="000D6D40"/>
    <w:rsid w:val="000D6DF9"/>
    <w:rsid w:val="000E21DC"/>
    <w:rsid w:val="000E2303"/>
    <w:rsid w:val="000E30D3"/>
    <w:rsid w:val="000E33D0"/>
    <w:rsid w:val="000E442B"/>
    <w:rsid w:val="000E4B68"/>
    <w:rsid w:val="000E5246"/>
    <w:rsid w:val="000E7BB5"/>
    <w:rsid w:val="000F017D"/>
    <w:rsid w:val="000F09C4"/>
    <w:rsid w:val="000F1DE8"/>
    <w:rsid w:val="000F2C29"/>
    <w:rsid w:val="000F3641"/>
    <w:rsid w:val="000F45AD"/>
    <w:rsid w:val="000F5E81"/>
    <w:rsid w:val="000F636A"/>
    <w:rsid w:val="000F6AAF"/>
    <w:rsid w:val="000F7090"/>
    <w:rsid w:val="000F78F7"/>
    <w:rsid w:val="0010074D"/>
    <w:rsid w:val="00101638"/>
    <w:rsid w:val="00101733"/>
    <w:rsid w:val="00101C09"/>
    <w:rsid w:val="00101F3F"/>
    <w:rsid w:val="001023AD"/>
    <w:rsid w:val="00103A81"/>
    <w:rsid w:val="00104521"/>
    <w:rsid w:val="001058DA"/>
    <w:rsid w:val="00107249"/>
    <w:rsid w:val="0011029B"/>
    <w:rsid w:val="00110D5D"/>
    <w:rsid w:val="00111A70"/>
    <w:rsid w:val="001124D1"/>
    <w:rsid w:val="00112EE8"/>
    <w:rsid w:val="0011485A"/>
    <w:rsid w:val="00115268"/>
    <w:rsid w:val="001155C4"/>
    <w:rsid w:val="00116CC2"/>
    <w:rsid w:val="00116DD2"/>
    <w:rsid w:val="00120217"/>
    <w:rsid w:val="00120CA0"/>
    <w:rsid w:val="00121050"/>
    <w:rsid w:val="0012139D"/>
    <w:rsid w:val="00121A15"/>
    <w:rsid w:val="00122EB0"/>
    <w:rsid w:val="00124EAF"/>
    <w:rsid w:val="001268C7"/>
    <w:rsid w:val="001275F1"/>
    <w:rsid w:val="00127F22"/>
    <w:rsid w:val="00131977"/>
    <w:rsid w:val="00131CC7"/>
    <w:rsid w:val="00132110"/>
    <w:rsid w:val="001324CE"/>
    <w:rsid w:val="00133D24"/>
    <w:rsid w:val="00136303"/>
    <w:rsid w:val="001414DE"/>
    <w:rsid w:val="00144EA7"/>
    <w:rsid w:val="00147580"/>
    <w:rsid w:val="00147AF5"/>
    <w:rsid w:val="00151271"/>
    <w:rsid w:val="00151419"/>
    <w:rsid w:val="00153D54"/>
    <w:rsid w:val="00153E76"/>
    <w:rsid w:val="001542B3"/>
    <w:rsid w:val="00154C14"/>
    <w:rsid w:val="0015767A"/>
    <w:rsid w:val="00157BB3"/>
    <w:rsid w:val="00160539"/>
    <w:rsid w:val="001612A0"/>
    <w:rsid w:val="00161943"/>
    <w:rsid w:val="00161A56"/>
    <w:rsid w:val="0016299F"/>
    <w:rsid w:val="00162ACD"/>
    <w:rsid w:val="00162E77"/>
    <w:rsid w:val="00162FE1"/>
    <w:rsid w:val="00164D5B"/>
    <w:rsid w:val="00164F0D"/>
    <w:rsid w:val="00165110"/>
    <w:rsid w:val="001654F5"/>
    <w:rsid w:val="00170508"/>
    <w:rsid w:val="00172AF1"/>
    <w:rsid w:val="001743B9"/>
    <w:rsid w:val="0017471C"/>
    <w:rsid w:val="0017725E"/>
    <w:rsid w:val="00177EE6"/>
    <w:rsid w:val="00180F3A"/>
    <w:rsid w:val="00180F7F"/>
    <w:rsid w:val="0018192B"/>
    <w:rsid w:val="00181F70"/>
    <w:rsid w:val="00181FF9"/>
    <w:rsid w:val="00182857"/>
    <w:rsid w:val="00182D6C"/>
    <w:rsid w:val="0018328B"/>
    <w:rsid w:val="00183CF1"/>
    <w:rsid w:val="00185229"/>
    <w:rsid w:val="001852A2"/>
    <w:rsid w:val="0019268D"/>
    <w:rsid w:val="001936C1"/>
    <w:rsid w:val="001936DB"/>
    <w:rsid w:val="00193A5C"/>
    <w:rsid w:val="00193F59"/>
    <w:rsid w:val="0019429E"/>
    <w:rsid w:val="00194854"/>
    <w:rsid w:val="001951DA"/>
    <w:rsid w:val="00195A63"/>
    <w:rsid w:val="00196C8A"/>
    <w:rsid w:val="00196D52"/>
    <w:rsid w:val="00197DC0"/>
    <w:rsid w:val="001A06FE"/>
    <w:rsid w:val="001A1205"/>
    <w:rsid w:val="001A1466"/>
    <w:rsid w:val="001A14E6"/>
    <w:rsid w:val="001A1C98"/>
    <w:rsid w:val="001A3144"/>
    <w:rsid w:val="001A3882"/>
    <w:rsid w:val="001A489D"/>
    <w:rsid w:val="001A4AD8"/>
    <w:rsid w:val="001A4C54"/>
    <w:rsid w:val="001A5630"/>
    <w:rsid w:val="001A5A14"/>
    <w:rsid w:val="001A6C51"/>
    <w:rsid w:val="001A7562"/>
    <w:rsid w:val="001B1427"/>
    <w:rsid w:val="001B17E6"/>
    <w:rsid w:val="001B1C6C"/>
    <w:rsid w:val="001B36AE"/>
    <w:rsid w:val="001B51B6"/>
    <w:rsid w:val="001B55B0"/>
    <w:rsid w:val="001B6CA4"/>
    <w:rsid w:val="001B753F"/>
    <w:rsid w:val="001B75A0"/>
    <w:rsid w:val="001B77D7"/>
    <w:rsid w:val="001B7EFD"/>
    <w:rsid w:val="001C0387"/>
    <w:rsid w:val="001C0B5D"/>
    <w:rsid w:val="001C108E"/>
    <w:rsid w:val="001C14F0"/>
    <w:rsid w:val="001C4696"/>
    <w:rsid w:val="001C497A"/>
    <w:rsid w:val="001C6FBE"/>
    <w:rsid w:val="001C7F55"/>
    <w:rsid w:val="001D08B4"/>
    <w:rsid w:val="001D17F8"/>
    <w:rsid w:val="001D200B"/>
    <w:rsid w:val="001D22EE"/>
    <w:rsid w:val="001D33C6"/>
    <w:rsid w:val="001D35D0"/>
    <w:rsid w:val="001D4644"/>
    <w:rsid w:val="001D4C56"/>
    <w:rsid w:val="001D50F3"/>
    <w:rsid w:val="001D6064"/>
    <w:rsid w:val="001D62D1"/>
    <w:rsid w:val="001D70B4"/>
    <w:rsid w:val="001E4537"/>
    <w:rsid w:val="001E4B82"/>
    <w:rsid w:val="001E4B90"/>
    <w:rsid w:val="001E4F49"/>
    <w:rsid w:val="001E5305"/>
    <w:rsid w:val="001F0538"/>
    <w:rsid w:val="001F11F9"/>
    <w:rsid w:val="001F6625"/>
    <w:rsid w:val="0020234E"/>
    <w:rsid w:val="00204702"/>
    <w:rsid w:val="00204814"/>
    <w:rsid w:val="0020597A"/>
    <w:rsid w:val="00205C20"/>
    <w:rsid w:val="00207E07"/>
    <w:rsid w:val="002101F2"/>
    <w:rsid w:val="0021204C"/>
    <w:rsid w:val="002125A7"/>
    <w:rsid w:val="00214072"/>
    <w:rsid w:val="002163CB"/>
    <w:rsid w:val="00216EC2"/>
    <w:rsid w:val="00217435"/>
    <w:rsid w:val="00221FC5"/>
    <w:rsid w:val="00222308"/>
    <w:rsid w:val="002229F7"/>
    <w:rsid w:val="002231A6"/>
    <w:rsid w:val="00223864"/>
    <w:rsid w:val="00223BD4"/>
    <w:rsid w:val="00223D17"/>
    <w:rsid w:val="002244AB"/>
    <w:rsid w:val="0022465A"/>
    <w:rsid w:val="00226EAD"/>
    <w:rsid w:val="00227B39"/>
    <w:rsid w:val="0023036F"/>
    <w:rsid w:val="002335EE"/>
    <w:rsid w:val="0023490F"/>
    <w:rsid w:val="002356A1"/>
    <w:rsid w:val="00237371"/>
    <w:rsid w:val="00237557"/>
    <w:rsid w:val="00242AEE"/>
    <w:rsid w:val="0024516B"/>
    <w:rsid w:val="002461E0"/>
    <w:rsid w:val="00247C07"/>
    <w:rsid w:val="00250502"/>
    <w:rsid w:val="002538BF"/>
    <w:rsid w:val="002538C6"/>
    <w:rsid w:val="00257912"/>
    <w:rsid w:val="00257D19"/>
    <w:rsid w:val="0026020E"/>
    <w:rsid w:val="00260965"/>
    <w:rsid w:val="002610E3"/>
    <w:rsid w:val="00261747"/>
    <w:rsid w:val="00262055"/>
    <w:rsid w:val="00262C66"/>
    <w:rsid w:val="00263CFF"/>
    <w:rsid w:val="002640E7"/>
    <w:rsid w:val="0026782D"/>
    <w:rsid w:val="00271984"/>
    <w:rsid w:val="00272C3E"/>
    <w:rsid w:val="00273241"/>
    <w:rsid w:val="002735BB"/>
    <w:rsid w:val="00275243"/>
    <w:rsid w:val="00275B3A"/>
    <w:rsid w:val="00280480"/>
    <w:rsid w:val="00280B31"/>
    <w:rsid w:val="002810B7"/>
    <w:rsid w:val="002816FB"/>
    <w:rsid w:val="00281928"/>
    <w:rsid w:val="00283084"/>
    <w:rsid w:val="00283240"/>
    <w:rsid w:val="00283FCB"/>
    <w:rsid w:val="002853C9"/>
    <w:rsid w:val="0028690E"/>
    <w:rsid w:val="002900D7"/>
    <w:rsid w:val="00290480"/>
    <w:rsid w:val="00294053"/>
    <w:rsid w:val="00294352"/>
    <w:rsid w:val="002954AB"/>
    <w:rsid w:val="0029621C"/>
    <w:rsid w:val="00296287"/>
    <w:rsid w:val="002977B0"/>
    <w:rsid w:val="002A3C7A"/>
    <w:rsid w:val="002A4E34"/>
    <w:rsid w:val="002A5896"/>
    <w:rsid w:val="002A6156"/>
    <w:rsid w:val="002B0DBA"/>
    <w:rsid w:val="002B35D9"/>
    <w:rsid w:val="002B3E57"/>
    <w:rsid w:val="002B4602"/>
    <w:rsid w:val="002B4F22"/>
    <w:rsid w:val="002B5A2F"/>
    <w:rsid w:val="002B6FF9"/>
    <w:rsid w:val="002B73B6"/>
    <w:rsid w:val="002C08D7"/>
    <w:rsid w:val="002C15B9"/>
    <w:rsid w:val="002C321E"/>
    <w:rsid w:val="002C3D53"/>
    <w:rsid w:val="002C4FDC"/>
    <w:rsid w:val="002C5274"/>
    <w:rsid w:val="002C60FE"/>
    <w:rsid w:val="002C6867"/>
    <w:rsid w:val="002D0263"/>
    <w:rsid w:val="002D0B9B"/>
    <w:rsid w:val="002D2664"/>
    <w:rsid w:val="002D2AC4"/>
    <w:rsid w:val="002D3BE8"/>
    <w:rsid w:val="002D46A6"/>
    <w:rsid w:val="002D48D4"/>
    <w:rsid w:val="002D73BA"/>
    <w:rsid w:val="002E1B88"/>
    <w:rsid w:val="002E1E31"/>
    <w:rsid w:val="002E365E"/>
    <w:rsid w:val="002E4500"/>
    <w:rsid w:val="002E5F2C"/>
    <w:rsid w:val="002E61CC"/>
    <w:rsid w:val="002E633F"/>
    <w:rsid w:val="002E7D64"/>
    <w:rsid w:val="002F2724"/>
    <w:rsid w:val="002F2DE1"/>
    <w:rsid w:val="002F2E7F"/>
    <w:rsid w:val="002F352D"/>
    <w:rsid w:val="002F4B3B"/>
    <w:rsid w:val="002F53D1"/>
    <w:rsid w:val="002F5AD7"/>
    <w:rsid w:val="002F7A70"/>
    <w:rsid w:val="00300B9B"/>
    <w:rsid w:val="00302556"/>
    <w:rsid w:val="00302710"/>
    <w:rsid w:val="0030303E"/>
    <w:rsid w:val="00303125"/>
    <w:rsid w:val="00303E79"/>
    <w:rsid w:val="00304A86"/>
    <w:rsid w:val="00306722"/>
    <w:rsid w:val="003072F5"/>
    <w:rsid w:val="00313221"/>
    <w:rsid w:val="00313958"/>
    <w:rsid w:val="003220B3"/>
    <w:rsid w:val="00322385"/>
    <w:rsid w:val="00324A66"/>
    <w:rsid w:val="003310C9"/>
    <w:rsid w:val="00331285"/>
    <w:rsid w:val="00331306"/>
    <w:rsid w:val="003323C6"/>
    <w:rsid w:val="00333115"/>
    <w:rsid w:val="00333BFE"/>
    <w:rsid w:val="00334E25"/>
    <w:rsid w:val="00335494"/>
    <w:rsid w:val="00335C8E"/>
    <w:rsid w:val="00337702"/>
    <w:rsid w:val="00341D3F"/>
    <w:rsid w:val="003431B0"/>
    <w:rsid w:val="00343311"/>
    <w:rsid w:val="00345335"/>
    <w:rsid w:val="003461DC"/>
    <w:rsid w:val="00350F10"/>
    <w:rsid w:val="00350FD8"/>
    <w:rsid w:val="0035172D"/>
    <w:rsid w:val="00351B5D"/>
    <w:rsid w:val="0035487F"/>
    <w:rsid w:val="00355837"/>
    <w:rsid w:val="003558DA"/>
    <w:rsid w:val="00355B27"/>
    <w:rsid w:val="00356AFC"/>
    <w:rsid w:val="00356DD2"/>
    <w:rsid w:val="00360C6D"/>
    <w:rsid w:val="00361D2E"/>
    <w:rsid w:val="00362C14"/>
    <w:rsid w:val="00363353"/>
    <w:rsid w:val="003644A2"/>
    <w:rsid w:val="00365A7A"/>
    <w:rsid w:val="00366863"/>
    <w:rsid w:val="00367293"/>
    <w:rsid w:val="00367DF6"/>
    <w:rsid w:val="00371C4E"/>
    <w:rsid w:val="00372D1A"/>
    <w:rsid w:val="00373619"/>
    <w:rsid w:val="003749F1"/>
    <w:rsid w:val="00374F6E"/>
    <w:rsid w:val="00375981"/>
    <w:rsid w:val="00377C31"/>
    <w:rsid w:val="00381824"/>
    <w:rsid w:val="003830EA"/>
    <w:rsid w:val="00383129"/>
    <w:rsid w:val="00383C20"/>
    <w:rsid w:val="00384808"/>
    <w:rsid w:val="00385ABE"/>
    <w:rsid w:val="00385F8C"/>
    <w:rsid w:val="003871DD"/>
    <w:rsid w:val="00391984"/>
    <w:rsid w:val="00391CB6"/>
    <w:rsid w:val="00392241"/>
    <w:rsid w:val="0039226F"/>
    <w:rsid w:val="00392B45"/>
    <w:rsid w:val="00392F60"/>
    <w:rsid w:val="003939CF"/>
    <w:rsid w:val="003960AC"/>
    <w:rsid w:val="003A06BA"/>
    <w:rsid w:val="003A0A88"/>
    <w:rsid w:val="003A1119"/>
    <w:rsid w:val="003A37C4"/>
    <w:rsid w:val="003A3AD2"/>
    <w:rsid w:val="003A4600"/>
    <w:rsid w:val="003A4CFF"/>
    <w:rsid w:val="003A4E5C"/>
    <w:rsid w:val="003A5567"/>
    <w:rsid w:val="003A57DA"/>
    <w:rsid w:val="003A5A4D"/>
    <w:rsid w:val="003A5BF6"/>
    <w:rsid w:val="003A662E"/>
    <w:rsid w:val="003B1F16"/>
    <w:rsid w:val="003B2034"/>
    <w:rsid w:val="003B30DB"/>
    <w:rsid w:val="003B4731"/>
    <w:rsid w:val="003B5720"/>
    <w:rsid w:val="003B6B3D"/>
    <w:rsid w:val="003B702F"/>
    <w:rsid w:val="003B7FA0"/>
    <w:rsid w:val="003C0ADA"/>
    <w:rsid w:val="003C156D"/>
    <w:rsid w:val="003C1BFB"/>
    <w:rsid w:val="003C24F0"/>
    <w:rsid w:val="003C250B"/>
    <w:rsid w:val="003C30D2"/>
    <w:rsid w:val="003C399C"/>
    <w:rsid w:val="003C3C2E"/>
    <w:rsid w:val="003C3E2A"/>
    <w:rsid w:val="003D0169"/>
    <w:rsid w:val="003D2677"/>
    <w:rsid w:val="003D286C"/>
    <w:rsid w:val="003D34BB"/>
    <w:rsid w:val="003D5266"/>
    <w:rsid w:val="003D56E2"/>
    <w:rsid w:val="003D5A59"/>
    <w:rsid w:val="003E03DF"/>
    <w:rsid w:val="003E0E2A"/>
    <w:rsid w:val="003E1900"/>
    <w:rsid w:val="003E1B71"/>
    <w:rsid w:val="003E2C9C"/>
    <w:rsid w:val="003E3243"/>
    <w:rsid w:val="003E39AE"/>
    <w:rsid w:val="003E4578"/>
    <w:rsid w:val="003E4710"/>
    <w:rsid w:val="003E5E80"/>
    <w:rsid w:val="003E6E7D"/>
    <w:rsid w:val="003E70B2"/>
    <w:rsid w:val="003E78CE"/>
    <w:rsid w:val="003F0EE7"/>
    <w:rsid w:val="003F20D0"/>
    <w:rsid w:val="003F26AA"/>
    <w:rsid w:val="003F3DE1"/>
    <w:rsid w:val="003F405A"/>
    <w:rsid w:val="003F5236"/>
    <w:rsid w:val="003F62F4"/>
    <w:rsid w:val="003F6CAC"/>
    <w:rsid w:val="003F7E70"/>
    <w:rsid w:val="00400EA5"/>
    <w:rsid w:val="00401398"/>
    <w:rsid w:val="00403395"/>
    <w:rsid w:val="004037EA"/>
    <w:rsid w:val="0040487B"/>
    <w:rsid w:val="00406EC8"/>
    <w:rsid w:val="00407769"/>
    <w:rsid w:val="00411C9C"/>
    <w:rsid w:val="00412774"/>
    <w:rsid w:val="00412E8B"/>
    <w:rsid w:val="00413338"/>
    <w:rsid w:val="0041367D"/>
    <w:rsid w:val="004152A0"/>
    <w:rsid w:val="00416024"/>
    <w:rsid w:val="00417441"/>
    <w:rsid w:val="00417443"/>
    <w:rsid w:val="00417A3F"/>
    <w:rsid w:val="00417C68"/>
    <w:rsid w:val="00417E90"/>
    <w:rsid w:val="0042016F"/>
    <w:rsid w:val="0042050C"/>
    <w:rsid w:val="004213B8"/>
    <w:rsid w:val="004226A8"/>
    <w:rsid w:val="004237C8"/>
    <w:rsid w:val="0042450C"/>
    <w:rsid w:val="00424A02"/>
    <w:rsid w:val="00425D2A"/>
    <w:rsid w:val="004267B8"/>
    <w:rsid w:val="00426A39"/>
    <w:rsid w:val="00426C80"/>
    <w:rsid w:val="00430F3E"/>
    <w:rsid w:val="004314B1"/>
    <w:rsid w:val="004315CA"/>
    <w:rsid w:val="004319DF"/>
    <w:rsid w:val="00432543"/>
    <w:rsid w:val="004335F0"/>
    <w:rsid w:val="00433C7C"/>
    <w:rsid w:val="00434620"/>
    <w:rsid w:val="00435B87"/>
    <w:rsid w:val="00436DD2"/>
    <w:rsid w:val="00437280"/>
    <w:rsid w:val="00440621"/>
    <w:rsid w:val="004411E3"/>
    <w:rsid w:val="00441897"/>
    <w:rsid w:val="00442171"/>
    <w:rsid w:val="00443978"/>
    <w:rsid w:val="00444165"/>
    <w:rsid w:val="004445CF"/>
    <w:rsid w:val="004452C1"/>
    <w:rsid w:val="004453E9"/>
    <w:rsid w:val="004454A5"/>
    <w:rsid w:val="0044590D"/>
    <w:rsid w:val="00445BD5"/>
    <w:rsid w:val="00446FDF"/>
    <w:rsid w:val="004503A0"/>
    <w:rsid w:val="00451544"/>
    <w:rsid w:val="004516CA"/>
    <w:rsid w:val="0045399A"/>
    <w:rsid w:val="00456D30"/>
    <w:rsid w:val="00457551"/>
    <w:rsid w:val="00461108"/>
    <w:rsid w:val="00461821"/>
    <w:rsid w:val="00461B6C"/>
    <w:rsid w:val="00461C63"/>
    <w:rsid w:val="0046343E"/>
    <w:rsid w:val="0046379F"/>
    <w:rsid w:val="00464221"/>
    <w:rsid w:val="00464B21"/>
    <w:rsid w:val="00466832"/>
    <w:rsid w:val="0046713B"/>
    <w:rsid w:val="004677F4"/>
    <w:rsid w:val="00470071"/>
    <w:rsid w:val="00470B7C"/>
    <w:rsid w:val="00471200"/>
    <w:rsid w:val="00471C84"/>
    <w:rsid w:val="00474E85"/>
    <w:rsid w:val="00475063"/>
    <w:rsid w:val="004767F0"/>
    <w:rsid w:val="00477360"/>
    <w:rsid w:val="00480326"/>
    <w:rsid w:val="00482401"/>
    <w:rsid w:val="0048367E"/>
    <w:rsid w:val="00484232"/>
    <w:rsid w:val="004850AF"/>
    <w:rsid w:val="00485962"/>
    <w:rsid w:val="00485CB0"/>
    <w:rsid w:val="0048646A"/>
    <w:rsid w:val="0048689D"/>
    <w:rsid w:val="00487B5F"/>
    <w:rsid w:val="004911A0"/>
    <w:rsid w:val="00494830"/>
    <w:rsid w:val="00494972"/>
    <w:rsid w:val="00494B2F"/>
    <w:rsid w:val="00495E7E"/>
    <w:rsid w:val="004967BC"/>
    <w:rsid w:val="00497A18"/>
    <w:rsid w:val="004A04BA"/>
    <w:rsid w:val="004A130D"/>
    <w:rsid w:val="004A25A5"/>
    <w:rsid w:val="004A2AED"/>
    <w:rsid w:val="004A2DC0"/>
    <w:rsid w:val="004A3FB0"/>
    <w:rsid w:val="004A5376"/>
    <w:rsid w:val="004A5520"/>
    <w:rsid w:val="004A7711"/>
    <w:rsid w:val="004A77C9"/>
    <w:rsid w:val="004B0634"/>
    <w:rsid w:val="004B3274"/>
    <w:rsid w:val="004B344C"/>
    <w:rsid w:val="004B3961"/>
    <w:rsid w:val="004B3E29"/>
    <w:rsid w:val="004B537D"/>
    <w:rsid w:val="004B5432"/>
    <w:rsid w:val="004B65AA"/>
    <w:rsid w:val="004C12D0"/>
    <w:rsid w:val="004C1404"/>
    <w:rsid w:val="004C1442"/>
    <w:rsid w:val="004C3DBF"/>
    <w:rsid w:val="004C4010"/>
    <w:rsid w:val="004C44E2"/>
    <w:rsid w:val="004C4B98"/>
    <w:rsid w:val="004C57AA"/>
    <w:rsid w:val="004C6AED"/>
    <w:rsid w:val="004D0D75"/>
    <w:rsid w:val="004D18E5"/>
    <w:rsid w:val="004D21A1"/>
    <w:rsid w:val="004D2465"/>
    <w:rsid w:val="004D2D32"/>
    <w:rsid w:val="004D58E6"/>
    <w:rsid w:val="004D6556"/>
    <w:rsid w:val="004D6AC3"/>
    <w:rsid w:val="004D6C47"/>
    <w:rsid w:val="004D7154"/>
    <w:rsid w:val="004D71D0"/>
    <w:rsid w:val="004D7621"/>
    <w:rsid w:val="004E0023"/>
    <w:rsid w:val="004E0169"/>
    <w:rsid w:val="004E0390"/>
    <w:rsid w:val="004E2100"/>
    <w:rsid w:val="004E2C4F"/>
    <w:rsid w:val="004E5755"/>
    <w:rsid w:val="004E5772"/>
    <w:rsid w:val="004E586E"/>
    <w:rsid w:val="004E5974"/>
    <w:rsid w:val="004E597D"/>
    <w:rsid w:val="004E661A"/>
    <w:rsid w:val="004F2334"/>
    <w:rsid w:val="004F2736"/>
    <w:rsid w:val="004F3020"/>
    <w:rsid w:val="004F36D3"/>
    <w:rsid w:val="004F39DB"/>
    <w:rsid w:val="004F758E"/>
    <w:rsid w:val="00502B1A"/>
    <w:rsid w:val="005032EA"/>
    <w:rsid w:val="0050349A"/>
    <w:rsid w:val="00503E26"/>
    <w:rsid w:val="00504130"/>
    <w:rsid w:val="00505CC1"/>
    <w:rsid w:val="005079AE"/>
    <w:rsid w:val="0051093A"/>
    <w:rsid w:val="00510AC3"/>
    <w:rsid w:val="00512A5C"/>
    <w:rsid w:val="00513F03"/>
    <w:rsid w:val="00513FDC"/>
    <w:rsid w:val="005144F9"/>
    <w:rsid w:val="00515DA4"/>
    <w:rsid w:val="00517123"/>
    <w:rsid w:val="00520BC2"/>
    <w:rsid w:val="005220EE"/>
    <w:rsid w:val="005223E7"/>
    <w:rsid w:val="005238BF"/>
    <w:rsid w:val="00524B27"/>
    <w:rsid w:val="00524F07"/>
    <w:rsid w:val="005257A5"/>
    <w:rsid w:val="00525DDE"/>
    <w:rsid w:val="0053130A"/>
    <w:rsid w:val="005321D8"/>
    <w:rsid w:val="00532685"/>
    <w:rsid w:val="00534985"/>
    <w:rsid w:val="00534C80"/>
    <w:rsid w:val="00536DDF"/>
    <w:rsid w:val="005378E7"/>
    <w:rsid w:val="005406BD"/>
    <w:rsid w:val="00543698"/>
    <w:rsid w:val="00543E0D"/>
    <w:rsid w:val="00543FAE"/>
    <w:rsid w:val="005445AC"/>
    <w:rsid w:val="00544926"/>
    <w:rsid w:val="00545742"/>
    <w:rsid w:val="00545E12"/>
    <w:rsid w:val="00550BD8"/>
    <w:rsid w:val="00550D6B"/>
    <w:rsid w:val="00551BB1"/>
    <w:rsid w:val="00552632"/>
    <w:rsid w:val="0055410E"/>
    <w:rsid w:val="00556851"/>
    <w:rsid w:val="00557533"/>
    <w:rsid w:val="00557766"/>
    <w:rsid w:val="00560550"/>
    <w:rsid w:val="0056078F"/>
    <w:rsid w:val="005621AA"/>
    <w:rsid w:val="0056266D"/>
    <w:rsid w:val="0056365F"/>
    <w:rsid w:val="00564553"/>
    <w:rsid w:val="00565061"/>
    <w:rsid w:val="00565758"/>
    <w:rsid w:val="00566017"/>
    <w:rsid w:val="00570811"/>
    <w:rsid w:val="00570C51"/>
    <w:rsid w:val="005713D9"/>
    <w:rsid w:val="00571A23"/>
    <w:rsid w:val="00573636"/>
    <w:rsid w:val="00576D6B"/>
    <w:rsid w:val="00582165"/>
    <w:rsid w:val="00582C9D"/>
    <w:rsid w:val="00582D91"/>
    <w:rsid w:val="00583EB0"/>
    <w:rsid w:val="005843C8"/>
    <w:rsid w:val="005853ED"/>
    <w:rsid w:val="00586CA8"/>
    <w:rsid w:val="0059051F"/>
    <w:rsid w:val="00591436"/>
    <w:rsid w:val="00593395"/>
    <w:rsid w:val="0059345F"/>
    <w:rsid w:val="0059394B"/>
    <w:rsid w:val="005940D8"/>
    <w:rsid w:val="00594BCF"/>
    <w:rsid w:val="00595F01"/>
    <w:rsid w:val="00596AA5"/>
    <w:rsid w:val="00596D19"/>
    <w:rsid w:val="005A0770"/>
    <w:rsid w:val="005A2423"/>
    <w:rsid w:val="005A2FFF"/>
    <w:rsid w:val="005A4875"/>
    <w:rsid w:val="005A5B0E"/>
    <w:rsid w:val="005A6932"/>
    <w:rsid w:val="005A722A"/>
    <w:rsid w:val="005B161A"/>
    <w:rsid w:val="005B1CB3"/>
    <w:rsid w:val="005B20A5"/>
    <w:rsid w:val="005B2B2A"/>
    <w:rsid w:val="005B3D86"/>
    <w:rsid w:val="005B42EB"/>
    <w:rsid w:val="005B59E9"/>
    <w:rsid w:val="005B69DA"/>
    <w:rsid w:val="005C0987"/>
    <w:rsid w:val="005C28E7"/>
    <w:rsid w:val="005C45A2"/>
    <w:rsid w:val="005C468E"/>
    <w:rsid w:val="005C4B14"/>
    <w:rsid w:val="005C4E87"/>
    <w:rsid w:val="005C50C5"/>
    <w:rsid w:val="005C60CC"/>
    <w:rsid w:val="005C64FF"/>
    <w:rsid w:val="005C7207"/>
    <w:rsid w:val="005D22AA"/>
    <w:rsid w:val="005D27E9"/>
    <w:rsid w:val="005D32A4"/>
    <w:rsid w:val="005E0FB6"/>
    <w:rsid w:val="005E1D8E"/>
    <w:rsid w:val="005E2627"/>
    <w:rsid w:val="005E275A"/>
    <w:rsid w:val="005E5579"/>
    <w:rsid w:val="005E7AA3"/>
    <w:rsid w:val="005E7CEA"/>
    <w:rsid w:val="005E7D97"/>
    <w:rsid w:val="005F0083"/>
    <w:rsid w:val="005F05FD"/>
    <w:rsid w:val="005F15B8"/>
    <w:rsid w:val="005F247E"/>
    <w:rsid w:val="005F3121"/>
    <w:rsid w:val="005F5DCA"/>
    <w:rsid w:val="005F6781"/>
    <w:rsid w:val="005F79DD"/>
    <w:rsid w:val="00600F28"/>
    <w:rsid w:val="006017F8"/>
    <w:rsid w:val="00601CEB"/>
    <w:rsid w:val="00601F4B"/>
    <w:rsid w:val="006020AC"/>
    <w:rsid w:val="00604341"/>
    <w:rsid w:val="00605696"/>
    <w:rsid w:val="00606293"/>
    <w:rsid w:val="00606778"/>
    <w:rsid w:val="006073BF"/>
    <w:rsid w:val="0060795E"/>
    <w:rsid w:val="00607DC3"/>
    <w:rsid w:val="00611E29"/>
    <w:rsid w:val="00612375"/>
    <w:rsid w:val="00612395"/>
    <w:rsid w:val="0061272B"/>
    <w:rsid w:val="00612C99"/>
    <w:rsid w:val="00612DC0"/>
    <w:rsid w:val="00617763"/>
    <w:rsid w:val="0061781F"/>
    <w:rsid w:val="00620E30"/>
    <w:rsid w:val="00622010"/>
    <w:rsid w:val="006221AB"/>
    <w:rsid w:val="0062416C"/>
    <w:rsid w:val="006249D9"/>
    <w:rsid w:val="00625808"/>
    <w:rsid w:val="00625879"/>
    <w:rsid w:val="00626688"/>
    <w:rsid w:val="006301A3"/>
    <w:rsid w:val="00630A30"/>
    <w:rsid w:val="0063114F"/>
    <w:rsid w:val="006353C6"/>
    <w:rsid w:val="00635B9F"/>
    <w:rsid w:val="006368C3"/>
    <w:rsid w:val="006374B5"/>
    <w:rsid w:val="00640FDA"/>
    <w:rsid w:val="0064119B"/>
    <w:rsid w:val="00641265"/>
    <w:rsid w:val="006434D3"/>
    <w:rsid w:val="00643565"/>
    <w:rsid w:val="00643D06"/>
    <w:rsid w:val="006440D9"/>
    <w:rsid w:val="006445A5"/>
    <w:rsid w:val="00644983"/>
    <w:rsid w:val="006467A9"/>
    <w:rsid w:val="00647AB1"/>
    <w:rsid w:val="00647B84"/>
    <w:rsid w:val="00653E0C"/>
    <w:rsid w:val="0065502C"/>
    <w:rsid w:val="00655652"/>
    <w:rsid w:val="00660A6D"/>
    <w:rsid w:val="006617F2"/>
    <w:rsid w:val="00661B62"/>
    <w:rsid w:val="00661D1F"/>
    <w:rsid w:val="00661D78"/>
    <w:rsid w:val="006659DC"/>
    <w:rsid w:val="00666657"/>
    <w:rsid w:val="00666C46"/>
    <w:rsid w:val="0066751B"/>
    <w:rsid w:val="006725E8"/>
    <w:rsid w:val="0067369E"/>
    <w:rsid w:val="0067680D"/>
    <w:rsid w:val="00677195"/>
    <w:rsid w:val="00677C7F"/>
    <w:rsid w:val="0068082C"/>
    <w:rsid w:val="00683DF8"/>
    <w:rsid w:val="006845A0"/>
    <w:rsid w:val="00686A08"/>
    <w:rsid w:val="00686F22"/>
    <w:rsid w:val="006900A0"/>
    <w:rsid w:val="00691BD2"/>
    <w:rsid w:val="00692B96"/>
    <w:rsid w:val="006933AB"/>
    <w:rsid w:val="00693487"/>
    <w:rsid w:val="00693672"/>
    <w:rsid w:val="00693A8F"/>
    <w:rsid w:val="0069530F"/>
    <w:rsid w:val="00696657"/>
    <w:rsid w:val="00696CC2"/>
    <w:rsid w:val="00697DED"/>
    <w:rsid w:val="006A12D9"/>
    <w:rsid w:val="006A16CC"/>
    <w:rsid w:val="006A1AE9"/>
    <w:rsid w:val="006A3D0A"/>
    <w:rsid w:val="006A5FD4"/>
    <w:rsid w:val="006A6527"/>
    <w:rsid w:val="006A6625"/>
    <w:rsid w:val="006B0678"/>
    <w:rsid w:val="006B0B4A"/>
    <w:rsid w:val="006B3F73"/>
    <w:rsid w:val="006B428C"/>
    <w:rsid w:val="006B58B9"/>
    <w:rsid w:val="006B6B8A"/>
    <w:rsid w:val="006C1EFF"/>
    <w:rsid w:val="006C2262"/>
    <w:rsid w:val="006C3BFD"/>
    <w:rsid w:val="006C579C"/>
    <w:rsid w:val="006C5ADB"/>
    <w:rsid w:val="006C5D31"/>
    <w:rsid w:val="006D2A5B"/>
    <w:rsid w:val="006D500B"/>
    <w:rsid w:val="006D5089"/>
    <w:rsid w:val="006D50E9"/>
    <w:rsid w:val="006E055F"/>
    <w:rsid w:val="006E1D6B"/>
    <w:rsid w:val="006E5F9F"/>
    <w:rsid w:val="006E7762"/>
    <w:rsid w:val="006E7BAB"/>
    <w:rsid w:val="006E7DCB"/>
    <w:rsid w:val="006F02AB"/>
    <w:rsid w:val="006F0630"/>
    <w:rsid w:val="006F166E"/>
    <w:rsid w:val="006F1817"/>
    <w:rsid w:val="006F2867"/>
    <w:rsid w:val="006F41CD"/>
    <w:rsid w:val="006F437B"/>
    <w:rsid w:val="006F63C1"/>
    <w:rsid w:val="006F64E6"/>
    <w:rsid w:val="007003E8"/>
    <w:rsid w:val="00700645"/>
    <w:rsid w:val="0071070E"/>
    <w:rsid w:val="0071084B"/>
    <w:rsid w:val="00710E45"/>
    <w:rsid w:val="00711334"/>
    <w:rsid w:val="0071364C"/>
    <w:rsid w:val="007158F2"/>
    <w:rsid w:val="00716DB7"/>
    <w:rsid w:val="007208D4"/>
    <w:rsid w:val="00720E70"/>
    <w:rsid w:val="00721816"/>
    <w:rsid w:val="00721E5E"/>
    <w:rsid w:val="0072251E"/>
    <w:rsid w:val="0072564E"/>
    <w:rsid w:val="00725A99"/>
    <w:rsid w:val="00726478"/>
    <w:rsid w:val="00726776"/>
    <w:rsid w:val="007278EE"/>
    <w:rsid w:val="007324C5"/>
    <w:rsid w:val="00732DDE"/>
    <w:rsid w:val="00733372"/>
    <w:rsid w:val="007335D8"/>
    <w:rsid w:val="00735DA0"/>
    <w:rsid w:val="00741801"/>
    <w:rsid w:val="0074304C"/>
    <w:rsid w:val="00744119"/>
    <w:rsid w:val="00744E6D"/>
    <w:rsid w:val="007451A8"/>
    <w:rsid w:val="0074539B"/>
    <w:rsid w:val="0074663A"/>
    <w:rsid w:val="0074718B"/>
    <w:rsid w:val="00750210"/>
    <w:rsid w:val="00751ED6"/>
    <w:rsid w:val="0075318A"/>
    <w:rsid w:val="00753A2A"/>
    <w:rsid w:val="007552EF"/>
    <w:rsid w:val="00755EDA"/>
    <w:rsid w:val="007562CE"/>
    <w:rsid w:val="007565EA"/>
    <w:rsid w:val="00756D11"/>
    <w:rsid w:val="007572DA"/>
    <w:rsid w:val="00757740"/>
    <w:rsid w:val="007631F8"/>
    <w:rsid w:val="00763460"/>
    <w:rsid w:val="00763685"/>
    <w:rsid w:val="00764F81"/>
    <w:rsid w:val="0076604D"/>
    <w:rsid w:val="00766D9D"/>
    <w:rsid w:val="00767970"/>
    <w:rsid w:val="00767DB4"/>
    <w:rsid w:val="00771E18"/>
    <w:rsid w:val="007722E1"/>
    <w:rsid w:val="00774C81"/>
    <w:rsid w:val="0077517A"/>
    <w:rsid w:val="00775689"/>
    <w:rsid w:val="00776848"/>
    <w:rsid w:val="00776D7B"/>
    <w:rsid w:val="00777012"/>
    <w:rsid w:val="00780123"/>
    <w:rsid w:val="00780755"/>
    <w:rsid w:val="00781ABF"/>
    <w:rsid w:val="00782BF7"/>
    <w:rsid w:val="00782CCA"/>
    <w:rsid w:val="00782FE1"/>
    <w:rsid w:val="00783D23"/>
    <w:rsid w:val="007864A4"/>
    <w:rsid w:val="00787FAC"/>
    <w:rsid w:val="007907FF"/>
    <w:rsid w:val="00791000"/>
    <w:rsid w:val="00791754"/>
    <w:rsid w:val="00792048"/>
    <w:rsid w:val="0079431D"/>
    <w:rsid w:val="007954CA"/>
    <w:rsid w:val="00796FC3"/>
    <w:rsid w:val="007970D7"/>
    <w:rsid w:val="00797A75"/>
    <w:rsid w:val="007A0F2E"/>
    <w:rsid w:val="007A2A69"/>
    <w:rsid w:val="007A2AD1"/>
    <w:rsid w:val="007A31CC"/>
    <w:rsid w:val="007A334E"/>
    <w:rsid w:val="007A34B3"/>
    <w:rsid w:val="007A3CE7"/>
    <w:rsid w:val="007A76FC"/>
    <w:rsid w:val="007B0620"/>
    <w:rsid w:val="007B1264"/>
    <w:rsid w:val="007B1995"/>
    <w:rsid w:val="007B23B1"/>
    <w:rsid w:val="007B3950"/>
    <w:rsid w:val="007B4B9A"/>
    <w:rsid w:val="007B548E"/>
    <w:rsid w:val="007B5F0B"/>
    <w:rsid w:val="007B666D"/>
    <w:rsid w:val="007B78D5"/>
    <w:rsid w:val="007B7BEC"/>
    <w:rsid w:val="007C0638"/>
    <w:rsid w:val="007C16F1"/>
    <w:rsid w:val="007C18D6"/>
    <w:rsid w:val="007C2DDB"/>
    <w:rsid w:val="007C4B02"/>
    <w:rsid w:val="007C576B"/>
    <w:rsid w:val="007C6B88"/>
    <w:rsid w:val="007C6F1F"/>
    <w:rsid w:val="007C7F8F"/>
    <w:rsid w:val="007D042E"/>
    <w:rsid w:val="007D145F"/>
    <w:rsid w:val="007D14F6"/>
    <w:rsid w:val="007D16D6"/>
    <w:rsid w:val="007D2145"/>
    <w:rsid w:val="007D506C"/>
    <w:rsid w:val="007D632E"/>
    <w:rsid w:val="007D697E"/>
    <w:rsid w:val="007E02F2"/>
    <w:rsid w:val="007E1C38"/>
    <w:rsid w:val="007E31F1"/>
    <w:rsid w:val="007E4506"/>
    <w:rsid w:val="007E4BF2"/>
    <w:rsid w:val="007E645A"/>
    <w:rsid w:val="007E69D8"/>
    <w:rsid w:val="007E6FBB"/>
    <w:rsid w:val="007E7D6A"/>
    <w:rsid w:val="007F0049"/>
    <w:rsid w:val="007F263B"/>
    <w:rsid w:val="007F2B0B"/>
    <w:rsid w:val="007F313F"/>
    <w:rsid w:val="007F5DF5"/>
    <w:rsid w:val="007F66BC"/>
    <w:rsid w:val="007F786E"/>
    <w:rsid w:val="007F7C67"/>
    <w:rsid w:val="00800795"/>
    <w:rsid w:val="00800F0B"/>
    <w:rsid w:val="00801733"/>
    <w:rsid w:val="00802608"/>
    <w:rsid w:val="00803915"/>
    <w:rsid w:val="008040E3"/>
    <w:rsid w:val="00806AE7"/>
    <w:rsid w:val="00811125"/>
    <w:rsid w:val="008115A8"/>
    <w:rsid w:val="008119A4"/>
    <w:rsid w:val="00812577"/>
    <w:rsid w:val="00812BD4"/>
    <w:rsid w:val="00813FB1"/>
    <w:rsid w:val="00816495"/>
    <w:rsid w:val="00820D42"/>
    <w:rsid w:val="00820E25"/>
    <w:rsid w:val="008229DC"/>
    <w:rsid w:val="00822DFD"/>
    <w:rsid w:val="00822E22"/>
    <w:rsid w:val="00824F14"/>
    <w:rsid w:val="008252D5"/>
    <w:rsid w:val="00825922"/>
    <w:rsid w:val="00826E5A"/>
    <w:rsid w:val="008276E6"/>
    <w:rsid w:val="00832752"/>
    <w:rsid w:val="008357F0"/>
    <w:rsid w:val="008377BB"/>
    <w:rsid w:val="00841624"/>
    <w:rsid w:val="00842E17"/>
    <w:rsid w:val="0084301E"/>
    <w:rsid w:val="00843F99"/>
    <w:rsid w:val="00845106"/>
    <w:rsid w:val="00845BEC"/>
    <w:rsid w:val="00846536"/>
    <w:rsid w:val="0084798E"/>
    <w:rsid w:val="00847A89"/>
    <w:rsid w:val="008522D9"/>
    <w:rsid w:val="008526DC"/>
    <w:rsid w:val="008529CF"/>
    <w:rsid w:val="00853F25"/>
    <w:rsid w:val="00855405"/>
    <w:rsid w:val="00855B42"/>
    <w:rsid w:val="00857917"/>
    <w:rsid w:val="00857D9D"/>
    <w:rsid w:val="00863DE4"/>
    <w:rsid w:val="00867334"/>
    <w:rsid w:val="00867EBA"/>
    <w:rsid w:val="008726B9"/>
    <w:rsid w:val="00873F7A"/>
    <w:rsid w:val="00875DA0"/>
    <w:rsid w:val="00875E6F"/>
    <w:rsid w:val="00876394"/>
    <w:rsid w:val="0087744A"/>
    <w:rsid w:val="008804FD"/>
    <w:rsid w:val="008808E4"/>
    <w:rsid w:val="00886CC2"/>
    <w:rsid w:val="00887E08"/>
    <w:rsid w:val="00890E72"/>
    <w:rsid w:val="00892789"/>
    <w:rsid w:val="00892BB0"/>
    <w:rsid w:val="00893821"/>
    <w:rsid w:val="00894162"/>
    <w:rsid w:val="0089424A"/>
    <w:rsid w:val="00894382"/>
    <w:rsid w:val="008947D0"/>
    <w:rsid w:val="00896B48"/>
    <w:rsid w:val="008A07F7"/>
    <w:rsid w:val="008A605C"/>
    <w:rsid w:val="008A6345"/>
    <w:rsid w:val="008A7677"/>
    <w:rsid w:val="008B155C"/>
    <w:rsid w:val="008B18FC"/>
    <w:rsid w:val="008B3753"/>
    <w:rsid w:val="008B3C0B"/>
    <w:rsid w:val="008B50B2"/>
    <w:rsid w:val="008B6EF9"/>
    <w:rsid w:val="008B7262"/>
    <w:rsid w:val="008C0A15"/>
    <w:rsid w:val="008C118F"/>
    <w:rsid w:val="008C1F0A"/>
    <w:rsid w:val="008C2170"/>
    <w:rsid w:val="008C4B5B"/>
    <w:rsid w:val="008C5294"/>
    <w:rsid w:val="008C6BFD"/>
    <w:rsid w:val="008C6F9B"/>
    <w:rsid w:val="008C76DA"/>
    <w:rsid w:val="008C76DC"/>
    <w:rsid w:val="008D1046"/>
    <w:rsid w:val="008D340D"/>
    <w:rsid w:val="008D45AC"/>
    <w:rsid w:val="008D49A5"/>
    <w:rsid w:val="008D5D49"/>
    <w:rsid w:val="008D6DA0"/>
    <w:rsid w:val="008D7A7D"/>
    <w:rsid w:val="008E0D83"/>
    <w:rsid w:val="008E0D8B"/>
    <w:rsid w:val="008E178A"/>
    <w:rsid w:val="008E2130"/>
    <w:rsid w:val="008E29B2"/>
    <w:rsid w:val="008E2DA9"/>
    <w:rsid w:val="008E56B0"/>
    <w:rsid w:val="008F1186"/>
    <w:rsid w:val="008F2F9F"/>
    <w:rsid w:val="008F3AD9"/>
    <w:rsid w:val="008F47BD"/>
    <w:rsid w:val="008F53BB"/>
    <w:rsid w:val="008F565B"/>
    <w:rsid w:val="008F65EA"/>
    <w:rsid w:val="008F71D0"/>
    <w:rsid w:val="009002A8"/>
    <w:rsid w:val="00900B2A"/>
    <w:rsid w:val="00902ABF"/>
    <w:rsid w:val="00905F87"/>
    <w:rsid w:val="00907F6B"/>
    <w:rsid w:val="00911D3B"/>
    <w:rsid w:val="00914593"/>
    <w:rsid w:val="009146A5"/>
    <w:rsid w:val="0091489A"/>
    <w:rsid w:val="009149F3"/>
    <w:rsid w:val="00917BCB"/>
    <w:rsid w:val="00917DC1"/>
    <w:rsid w:val="0092035A"/>
    <w:rsid w:val="00920FB1"/>
    <w:rsid w:val="00921DF0"/>
    <w:rsid w:val="00922EE3"/>
    <w:rsid w:val="00923C75"/>
    <w:rsid w:val="0092556A"/>
    <w:rsid w:val="00926089"/>
    <w:rsid w:val="009264E2"/>
    <w:rsid w:val="00927125"/>
    <w:rsid w:val="009278AD"/>
    <w:rsid w:val="00930ECF"/>
    <w:rsid w:val="00931F60"/>
    <w:rsid w:val="0093219C"/>
    <w:rsid w:val="00932772"/>
    <w:rsid w:val="00932D6D"/>
    <w:rsid w:val="00934F81"/>
    <w:rsid w:val="0093577C"/>
    <w:rsid w:val="00936BD2"/>
    <w:rsid w:val="00941A0C"/>
    <w:rsid w:val="0094344E"/>
    <w:rsid w:val="00943544"/>
    <w:rsid w:val="009435F3"/>
    <w:rsid w:val="00943A0F"/>
    <w:rsid w:val="009450ED"/>
    <w:rsid w:val="00946918"/>
    <w:rsid w:val="00947049"/>
    <w:rsid w:val="009474B4"/>
    <w:rsid w:val="00947554"/>
    <w:rsid w:val="00947A25"/>
    <w:rsid w:val="009509EC"/>
    <w:rsid w:val="009527B9"/>
    <w:rsid w:val="0095294C"/>
    <w:rsid w:val="009538BE"/>
    <w:rsid w:val="00954024"/>
    <w:rsid w:val="00955395"/>
    <w:rsid w:val="0095548D"/>
    <w:rsid w:val="00957168"/>
    <w:rsid w:val="00962A31"/>
    <w:rsid w:val="00963FFD"/>
    <w:rsid w:val="00964998"/>
    <w:rsid w:val="009667D5"/>
    <w:rsid w:val="00966A40"/>
    <w:rsid w:val="00970F20"/>
    <w:rsid w:val="00972000"/>
    <w:rsid w:val="0097213F"/>
    <w:rsid w:val="00973A55"/>
    <w:rsid w:val="00973E29"/>
    <w:rsid w:val="00976F64"/>
    <w:rsid w:val="00977DE7"/>
    <w:rsid w:val="009801F0"/>
    <w:rsid w:val="0098146B"/>
    <w:rsid w:val="00981529"/>
    <w:rsid w:val="009830C2"/>
    <w:rsid w:val="00983C50"/>
    <w:rsid w:val="00984359"/>
    <w:rsid w:val="00985102"/>
    <w:rsid w:val="00985ED2"/>
    <w:rsid w:val="00986668"/>
    <w:rsid w:val="00987086"/>
    <w:rsid w:val="00991CFB"/>
    <w:rsid w:val="00993FE8"/>
    <w:rsid w:val="00994985"/>
    <w:rsid w:val="00995B78"/>
    <w:rsid w:val="00995DD5"/>
    <w:rsid w:val="00995EC3"/>
    <w:rsid w:val="0099677E"/>
    <w:rsid w:val="009967ED"/>
    <w:rsid w:val="0099692E"/>
    <w:rsid w:val="00997129"/>
    <w:rsid w:val="00997DE4"/>
    <w:rsid w:val="009A36AB"/>
    <w:rsid w:val="009A3F72"/>
    <w:rsid w:val="009A573E"/>
    <w:rsid w:val="009A5E38"/>
    <w:rsid w:val="009A613E"/>
    <w:rsid w:val="009A6B93"/>
    <w:rsid w:val="009A70BA"/>
    <w:rsid w:val="009B11BF"/>
    <w:rsid w:val="009B1598"/>
    <w:rsid w:val="009B16DB"/>
    <w:rsid w:val="009B1EB5"/>
    <w:rsid w:val="009B4191"/>
    <w:rsid w:val="009B6A25"/>
    <w:rsid w:val="009C0A8E"/>
    <w:rsid w:val="009C0C09"/>
    <w:rsid w:val="009C11D3"/>
    <w:rsid w:val="009C6413"/>
    <w:rsid w:val="009C65BE"/>
    <w:rsid w:val="009D1C31"/>
    <w:rsid w:val="009D3401"/>
    <w:rsid w:val="009D6420"/>
    <w:rsid w:val="009D6A4E"/>
    <w:rsid w:val="009D6FCE"/>
    <w:rsid w:val="009D7369"/>
    <w:rsid w:val="009D7804"/>
    <w:rsid w:val="009E0FD5"/>
    <w:rsid w:val="009E111E"/>
    <w:rsid w:val="009E205B"/>
    <w:rsid w:val="009E2427"/>
    <w:rsid w:val="009E311D"/>
    <w:rsid w:val="009E39FA"/>
    <w:rsid w:val="009E45A4"/>
    <w:rsid w:val="009E6912"/>
    <w:rsid w:val="009F0362"/>
    <w:rsid w:val="009F18A4"/>
    <w:rsid w:val="009F1A02"/>
    <w:rsid w:val="009F1C68"/>
    <w:rsid w:val="009F4782"/>
    <w:rsid w:val="009F56EE"/>
    <w:rsid w:val="00A00BA8"/>
    <w:rsid w:val="00A00D35"/>
    <w:rsid w:val="00A023FC"/>
    <w:rsid w:val="00A029EF"/>
    <w:rsid w:val="00A059F5"/>
    <w:rsid w:val="00A06B5F"/>
    <w:rsid w:val="00A073BB"/>
    <w:rsid w:val="00A1104F"/>
    <w:rsid w:val="00A13BE9"/>
    <w:rsid w:val="00A14195"/>
    <w:rsid w:val="00A14CB0"/>
    <w:rsid w:val="00A14E64"/>
    <w:rsid w:val="00A16735"/>
    <w:rsid w:val="00A16C03"/>
    <w:rsid w:val="00A20230"/>
    <w:rsid w:val="00A21115"/>
    <w:rsid w:val="00A22C00"/>
    <w:rsid w:val="00A22D7C"/>
    <w:rsid w:val="00A233E6"/>
    <w:rsid w:val="00A237A7"/>
    <w:rsid w:val="00A23F84"/>
    <w:rsid w:val="00A249D0"/>
    <w:rsid w:val="00A26964"/>
    <w:rsid w:val="00A27614"/>
    <w:rsid w:val="00A30B4D"/>
    <w:rsid w:val="00A334FB"/>
    <w:rsid w:val="00A34EF8"/>
    <w:rsid w:val="00A35F6B"/>
    <w:rsid w:val="00A3707E"/>
    <w:rsid w:val="00A40F97"/>
    <w:rsid w:val="00A423A5"/>
    <w:rsid w:val="00A459B2"/>
    <w:rsid w:val="00A46521"/>
    <w:rsid w:val="00A47B13"/>
    <w:rsid w:val="00A50E83"/>
    <w:rsid w:val="00A513CE"/>
    <w:rsid w:val="00A51F65"/>
    <w:rsid w:val="00A52B53"/>
    <w:rsid w:val="00A538BA"/>
    <w:rsid w:val="00A53F15"/>
    <w:rsid w:val="00A549C2"/>
    <w:rsid w:val="00A54FED"/>
    <w:rsid w:val="00A606E8"/>
    <w:rsid w:val="00A61148"/>
    <w:rsid w:val="00A619E7"/>
    <w:rsid w:val="00A63285"/>
    <w:rsid w:val="00A6377F"/>
    <w:rsid w:val="00A66A5C"/>
    <w:rsid w:val="00A66B5E"/>
    <w:rsid w:val="00A73794"/>
    <w:rsid w:val="00A73EEF"/>
    <w:rsid w:val="00A759B9"/>
    <w:rsid w:val="00A75E0B"/>
    <w:rsid w:val="00A75E91"/>
    <w:rsid w:val="00A76AA9"/>
    <w:rsid w:val="00A77097"/>
    <w:rsid w:val="00A77A33"/>
    <w:rsid w:val="00A77F94"/>
    <w:rsid w:val="00A807B6"/>
    <w:rsid w:val="00A81474"/>
    <w:rsid w:val="00A8271C"/>
    <w:rsid w:val="00A82B0E"/>
    <w:rsid w:val="00A83054"/>
    <w:rsid w:val="00A862B1"/>
    <w:rsid w:val="00A903B1"/>
    <w:rsid w:val="00A91054"/>
    <w:rsid w:val="00A91182"/>
    <w:rsid w:val="00A92100"/>
    <w:rsid w:val="00A95CBC"/>
    <w:rsid w:val="00AA09CA"/>
    <w:rsid w:val="00AA2A17"/>
    <w:rsid w:val="00AA4706"/>
    <w:rsid w:val="00AA497C"/>
    <w:rsid w:val="00AA4B57"/>
    <w:rsid w:val="00AA75A5"/>
    <w:rsid w:val="00AA7C91"/>
    <w:rsid w:val="00AA7F12"/>
    <w:rsid w:val="00AB0E4C"/>
    <w:rsid w:val="00AB1569"/>
    <w:rsid w:val="00AB2C01"/>
    <w:rsid w:val="00AB3559"/>
    <w:rsid w:val="00AB3869"/>
    <w:rsid w:val="00AB3D83"/>
    <w:rsid w:val="00AB3E9D"/>
    <w:rsid w:val="00AB4CCF"/>
    <w:rsid w:val="00AB68FD"/>
    <w:rsid w:val="00AB732F"/>
    <w:rsid w:val="00AC0140"/>
    <w:rsid w:val="00AC2828"/>
    <w:rsid w:val="00AC32C3"/>
    <w:rsid w:val="00AC407C"/>
    <w:rsid w:val="00AC677D"/>
    <w:rsid w:val="00AC770B"/>
    <w:rsid w:val="00AD1708"/>
    <w:rsid w:val="00AD1FE8"/>
    <w:rsid w:val="00AD22EA"/>
    <w:rsid w:val="00AD2722"/>
    <w:rsid w:val="00AD4D14"/>
    <w:rsid w:val="00AD515F"/>
    <w:rsid w:val="00AD6404"/>
    <w:rsid w:val="00AE3330"/>
    <w:rsid w:val="00AE587E"/>
    <w:rsid w:val="00AE5AB4"/>
    <w:rsid w:val="00AE60A9"/>
    <w:rsid w:val="00AE621D"/>
    <w:rsid w:val="00AE7848"/>
    <w:rsid w:val="00AF0AA8"/>
    <w:rsid w:val="00AF0DB6"/>
    <w:rsid w:val="00AF3F29"/>
    <w:rsid w:val="00AF64A2"/>
    <w:rsid w:val="00AF6899"/>
    <w:rsid w:val="00AF7081"/>
    <w:rsid w:val="00B01997"/>
    <w:rsid w:val="00B022E5"/>
    <w:rsid w:val="00B04888"/>
    <w:rsid w:val="00B04AD6"/>
    <w:rsid w:val="00B07A6D"/>
    <w:rsid w:val="00B10C1A"/>
    <w:rsid w:val="00B14673"/>
    <w:rsid w:val="00B14AD4"/>
    <w:rsid w:val="00B14BE5"/>
    <w:rsid w:val="00B17DD2"/>
    <w:rsid w:val="00B22F27"/>
    <w:rsid w:val="00B23349"/>
    <w:rsid w:val="00B23746"/>
    <w:rsid w:val="00B23FCB"/>
    <w:rsid w:val="00B24406"/>
    <w:rsid w:val="00B2698E"/>
    <w:rsid w:val="00B26CD2"/>
    <w:rsid w:val="00B27233"/>
    <w:rsid w:val="00B27FB0"/>
    <w:rsid w:val="00B30EC6"/>
    <w:rsid w:val="00B315F3"/>
    <w:rsid w:val="00B324EA"/>
    <w:rsid w:val="00B3317E"/>
    <w:rsid w:val="00B33932"/>
    <w:rsid w:val="00B34074"/>
    <w:rsid w:val="00B3554E"/>
    <w:rsid w:val="00B35961"/>
    <w:rsid w:val="00B373AC"/>
    <w:rsid w:val="00B3765E"/>
    <w:rsid w:val="00B40C93"/>
    <w:rsid w:val="00B40FBA"/>
    <w:rsid w:val="00B42CDD"/>
    <w:rsid w:val="00B441CF"/>
    <w:rsid w:val="00B45758"/>
    <w:rsid w:val="00B51787"/>
    <w:rsid w:val="00B52F27"/>
    <w:rsid w:val="00B54641"/>
    <w:rsid w:val="00B54852"/>
    <w:rsid w:val="00B549A1"/>
    <w:rsid w:val="00B556A9"/>
    <w:rsid w:val="00B5600A"/>
    <w:rsid w:val="00B561B6"/>
    <w:rsid w:val="00B56C6D"/>
    <w:rsid w:val="00B57A81"/>
    <w:rsid w:val="00B57E9F"/>
    <w:rsid w:val="00B61419"/>
    <w:rsid w:val="00B61847"/>
    <w:rsid w:val="00B629C3"/>
    <w:rsid w:val="00B63EAC"/>
    <w:rsid w:val="00B6513A"/>
    <w:rsid w:val="00B6551A"/>
    <w:rsid w:val="00B6595E"/>
    <w:rsid w:val="00B6701F"/>
    <w:rsid w:val="00B67B2C"/>
    <w:rsid w:val="00B67C3E"/>
    <w:rsid w:val="00B708F8"/>
    <w:rsid w:val="00B71742"/>
    <w:rsid w:val="00B72466"/>
    <w:rsid w:val="00B727B9"/>
    <w:rsid w:val="00B73862"/>
    <w:rsid w:val="00B749A9"/>
    <w:rsid w:val="00B774A6"/>
    <w:rsid w:val="00B800D1"/>
    <w:rsid w:val="00B80476"/>
    <w:rsid w:val="00B82736"/>
    <w:rsid w:val="00B83012"/>
    <w:rsid w:val="00B832A2"/>
    <w:rsid w:val="00B83516"/>
    <w:rsid w:val="00B865A1"/>
    <w:rsid w:val="00B906EC"/>
    <w:rsid w:val="00B910C7"/>
    <w:rsid w:val="00B91C12"/>
    <w:rsid w:val="00B93969"/>
    <w:rsid w:val="00B97581"/>
    <w:rsid w:val="00B97AB7"/>
    <w:rsid w:val="00BA0E38"/>
    <w:rsid w:val="00BA16AB"/>
    <w:rsid w:val="00BA23EC"/>
    <w:rsid w:val="00BA2E59"/>
    <w:rsid w:val="00BA33FF"/>
    <w:rsid w:val="00BA3A32"/>
    <w:rsid w:val="00BA4B0F"/>
    <w:rsid w:val="00BA5645"/>
    <w:rsid w:val="00BA6525"/>
    <w:rsid w:val="00BA7045"/>
    <w:rsid w:val="00BA7B6B"/>
    <w:rsid w:val="00BA7D6A"/>
    <w:rsid w:val="00BB0CD0"/>
    <w:rsid w:val="00BB17A5"/>
    <w:rsid w:val="00BB3BFF"/>
    <w:rsid w:val="00BB46DD"/>
    <w:rsid w:val="00BB4D85"/>
    <w:rsid w:val="00BB6370"/>
    <w:rsid w:val="00BC2AEE"/>
    <w:rsid w:val="00BC37A1"/>
    <w:rsid w:val="00BC3B00"/>
    <w:rsid w:val="00BC3DFB"/>
    <w:rsid w:val="00BC5497"/>
    <w:rsid w:val="00BC7C19"/>
    <w:rsid w:val="00BD02BA"/>
    <w:rsid w:val="00BD0947"/>
    <w:rsid w:val="00BD1573"/>
    <w:rsid w:val="00BD2809"/>
    <w:rsid w:val="00BD2B1F"/>
    <w:rsid w:val="00BD34B1"/>
    <w:rsid w:val="00BD37C4"/>
    <w:rsid w:val="00BD4A70"/>
    <w:rsid w:val="00BD56AD"/>
    <w:rsid w:val="00BD6645"/>
    <w:rsid w:val="00BD7588"/>
    <w:rsid w:val="00BE05DD"/>
    <w:rsid w:val="00BE2A68"/>
    <w:rsid w:val="00BE2CF0"/>
    <w:rsid w:val="00BE44A9"/>
    <w:rsid w:val="00BE5510"/>
    <w:rsid w:val="00BF06C3"/>
    <w:rsid w:val="00BF095E"/>
    <w:rsid w:val="00BF162E"/>
    <w:rsid w:val="00BF1B16"/>
    <w:rsid w:val="00BF3D61"/>
    <w:rsid w:val="00BF60F9"/>
    <w:rsid w:val="00BF7DC6"/>
    <w:rsid w:val="00C00638"/>
    <w:rsid w:val="00C008D3"/>
    <w:rsid w:val="00C011A7"/>
    <w:rsid w:val="00C02007"/>
    <w:rsid w:val="00C02A62"/>
    <w:rsid w:val="00C02C9B"/>
    <w:rsid w:val="00C02EB4"/>
    <w:rsid w:val="00C0409F"/>
    <w:rsid w:val="00C0445F"/>
    <w:rsid w:val="00C0470B"/>
    <w:rsid w:val="00C04BDC"/>
    <w:rsid w:val="00C050FD"/>
    <w:rsid w:val="00C075EC"/>
    <w:rsid w:val="00C078C6"/>
    <w:rsid w:val="00C104CA"/>
    <w:rsid w:val="00C10A5D"/>
    <w:rsid w:val="00C1223A"/>
    <w:rsid w:val="00C12A43"/>
    <w:rsid w:val="00C14584"/>
    <w:rsid w:val="00C1487F"/>
    <w:rsid w:val="00C162B3"/>
    <w:rsid w:val="00C168BA"/>
    <w:rsid w:val="00C16986"/>
    <w:rsid w:val="00C20F09"/>
    <w:rsid w:val="00C2157C"/>
    <w:rsid w:val="00C21CED"/>
    <w:rsid w:val="00C2203C"/>
    <w:rsid w:val="00C235DA"/>
    <w:rsid w:val="00C25BED"/>
    <w:rsid w:val="00C25D09"/>
    <w:rsid w:val="00C27562"/>
    <w:rsid w:val="00C318ED"/>
    <w:rsid w:val="00C3193F"/>
    <w:rsid w:val="00C327F9"/>
    <w:rsid w:val="00C338FE"/>
    <w:rsid w:val="00C35DCC"/>
    <w:rsid w:val="00C36678"/>
    <w:rsid w:val="00C36F6D"/>
    <w:rsid w:val="00C37CD1"/>
    <w:rsid w:val="00C37D7D"/>
    <w:rsid w:val="00C4057F"/>
    <w:rsid w:val="00C40B94"/>
    <w:rsid w:val="00C41B87"/>
    <w:rsid w:val="00C42783"/>
    <w:rsid w:val="00C427C2"/>
    <w:rsid w:val="00C4342D"/>
    <w:rsid w:val="00C44C41"/>
    <w:rsid w:val="00C453DE"/>
    <w:rsid w:val="00C46895"/>
    <w:rsid w:val="00C5169E"/>
    <w:rsid w:val="00C521B1"/>
    <w:rsid w:val="00C5320F"/>
    <w:rsid w:val="00C53F87"/>
    <w:rsid w:val="00C54164"/>
    <w:rsid w:val="00C55A1A"/>
    <w:rsid w:val="00C56361"/>
    <w:rsid w:val="00C566D1"/>
    <w:rsid w:val="00C6128E"/>
    <w:rsid w:val="00C62A03"/>
    <w:rsid w:val="00C630F7"/>
    <w:rsid w:val="00C6628D"/>
    <w:rsid w:val="00C66F11"/>
    <w:rsid w:val="00C71986"/>
    <w:rsid w:val="00C72D5D"/>
    <w:rsid w:val="00C75497"/>
    <w:rsid w:val="00C771CC"/>
    <w:rsid w:val="00C77AA0"/>
    <w:rsid w:val="00C82657"/>
    <w:rsid w:val="00C840FA"/>
    <w:rsid w:val="00C85A5E"/>
    <w:rsid w:val="00C860E3"/>
    <w:rsid w:val="00C86777"/>
    <w:rsid w:val="00C87DD0"/>
    <w:rsid w:val="00C930C8"/>
    <w:rsid w:val="00C934DF"/>
    <w:rsid w:val="00C943D8"/>
    <w:rsid w:val="00C9544C"/>
    <w:rsid w:val="00C96E67"/>
    <w:rsid w:val="00CA0A1E"/>
    <w:rsid w:val="00CA25E0"/>
    <w:rsid w:val="00CA35C9"/>
    <w:rsid w:val="00CA60B2"/>
    <w:rsid w:val="00CA73AC"/>
    <w:rsid w:val="00CB40BC"/>
    <w:rsid w:val="00CB4683"/>
    <w:rsid w:val="00CB7F4F"/>
    <w:rsid w:val="00CC1072"/>
    <w:rsid w:val="00CC1A20"/>
    <w:rsid w:val="00CC2268"/>
    <w:rsid w:val="00CC302D"/>
    <w:rsid w:val="00CC311F"/>
    <w:rsid w:val="00CC351B"/>
    <w:rsid w:val="00CC3E6B"/>
    <w:rsid w:val="00CC531A"/>
    <w:rsid w:val="00CC5532"/>
    <w:rsid w:val="00CC569C"/>
    <w:rsid w:val="00CC5A89"/>
    <w:rsid w:val="00CC6DF0"/>
    <w:rsid w:val="00CC716E"/>
    <w:rsid w:val="00CC71AD"/>
    <w:rsid w:val="00CC7629"/>
    <w:rsid w:val="00CD02BB"/>
    <w:rsid w:val="00CD1A26"/>
    <w:rsid w:val="00CD2152"/>
    <w:rsid w:val="00CD310B"/>
    <w:rsid w:val="00CD395B"/>
    <w:rsid w:val="00CD484A"/>
    <w:rsid w:val="00CD62CF"/>
    <w:rsid w:val="00CD7CD5"/>
    <w:rsid w:val="00CD7E26"/>
    <w:rsid w:val="00CE0398"/>
    <w:rsid w:val="00CE11AF"/>
    <w:rsid w:val="00CE1462"/>
    <w:rsid w:val="00CE151C"/>
    <w:rsid w:val="00CE159D"/>
    <w:rsid w:val="00CE38FD"/>
    <w:rsid w:val="00CE3941"/>
    <w:rsid w:val="00CE4446"/>
    <w:rsid w:val="00CE759E"/>
    <w:rsid w:val="00CE7903"/>
    <w:rsid w:val="00CE7CA1"/>
    <w:rsid w:val="00CF1341"/>
    <w:rsid w:val="00CF1507"/>
    <w:rsid w:val="00CF1E0F"/>
    <w:rsid w:val="00CF28B6"/>
    <w:rsid w:val="00CF2F0A"/>
    <w:rsid w:val="00CF32CA"/>
    <w:rsid w:val="00CF528F"/>
    <w:rsid w:val="00CF54CF"/>
    <w:rsid w:val="00CF6521"/>
    <w:rsid w:val="00CF69F1"/>
    <w:rsid w:val="00CF7A5F"/>
    <w:rsid w:val="00CF7FDC"/>
    <w:rsid w:val="00D0263D"/>
    <w:rsid w:val="00D03214"/>
    <w:rsid w:val="00D04066"/>
    <w:rsid w:val="00D065A8"/>
    <w:rsid w:val="00D067F0"/>
    <w:rsid w:val="00D07875"/>
    <w:rsid w:val="00D10715"/>
    <w:rsid w:val="00D10CFE"/>
    <w:rsid w:val="00D11892"/>
    <w:rsid w:val="00D13147"/>
    <w:rsid w:val="00D132C8"/>
    <w:rsid w:val="00D14B2D"/>
    <w:rsid w:val="00D1540A"/>
    <w:rsid w:val="00D1585E"/>
    <w:rsid w:val="00D15EB1"/>
    <w:rsid w:val="00D1650C"/>
    <w:rsid w:val="00D17E34"/>
    <w:rsid w:val="00D213FA"/>
    <w:rsid w:val="00D21B9E"/>
    <w:rsid w:val="00D22F70"/>
    <w:rsid w:val="00D2470F"/>
    <w:rsid w:val="00D27CE1"/>
    <w:rsid w:val="00D301B8"/>
    <w:rsid w:val="00D30A6B"/>
    <w:rsid w:val="00D30B0F"/>
    <w:rsid w:val="00D30E96"/>
    <w:rsid w:val="00D312CD"/>
    <w:rsid w:val="00D32099"/>
    <w:rsid w:val="00D32849"/>
    <w:rsid w:val="00D33D2F"/>
    <w:rsid w:val="00D34415"/>
    <w:rsid w:val="00D36162"/>
    <w:rsid w:val="00D362D7"/>
    <w:rsid w:val="00D37917"/>
    <w:rsid w:val="00D401AF"/>
    <w:rsid w:val="00D45533"/>
    <w:rsid w:val="00D45722"/>
    <w:rsid w:val="00D4764F"/>
    <w:rsid w:val="00D532F9"/>
    <w:rsid w:val="00D53380"/>
    <w:rsid w:val="00D53841"/>
    <w:rsid w:val="00D55264"/>
    <w:rsid w:val="00D56678"/>
    <w:rsid w:val="00D57D1E"/>
    <w:rsid w:val="00D57F8F"/>
    <w:rsid w:val="00D6066D"/>
    <w:rsid w:val="00D60D17"/>
    <w:rsid w:val="00D61866"/>
    <w:rsid w:val="00D6299C"/>
    <w:rsid w:val="00D631B4"/>
    <w:rsid w:val="00D65B73"/>
    <w:rsid w:val="00D66CAE"/>
    <w:rsid w:val="00D675BF"/>
    <w:rsid w:val="00D704D0"/>
    <w:rsid w:val="00D7059C"/>
    <w:rsid w:val="00D70A0A"/>
    <w:rsid w:val="00D72117"/>
    <w:rsid w:val="00D73712"/>
    <w:rsid w:val="00D74D7C"/>
    <w:rsid w:val="00D764DB"/>
    <w:rsid w:val="00D7763D"/>
    <w:rsid w:val="00D77C0C"/>
    <w:rsid w:val="00D806FC"/>
    <w:rsid w:val="00D80B83"/>
    <w:rsid w:val="00D80BD5"/>
    <w:rsid w:val="00D81395"/>
    <w:rsid w:val="00D81592"/>
    <w:rsid w:val="00D81B9B"/>
    <w:rsid w:val="00D82A74"/>
    <w:rsid w:val="00D8394E"/>
    <w:rsid w:val="00D84E4F"/>
    <w:rsid w:val="00D85B93"/>
    <w:rsid w:val="00D860F7"/>
    <w:rsid w:val="00D86625"/>
    <w:rsid w:val="00D86D62"/>
    <w:rsid w:val="00D87315"/>
    <w:rsid w:val="00D87687"/>
    <w:rsid w:val="00D87749"/>
    <w:rsid w:val="00D9018E"/>
    <w:rsid w:val="00D90799"/>
    <w:rsid w:val="00D908A8"/>
    <w:rsid w:val="00D916AD"/>
    <w:rsid w:val="00D91C49"/>
    <w:rsid w:val="00D964F6"/>
    <w:rsid w:val="00D968B0"/>
    <w:rsid w:val="00DA10DE"/>
    <w:rsid w:val="00DA18A7"/>
    <w:rsid w:val="00DA266B"/>
    <w:rsid w:val="00DA2B5F"/>
    <w:rsid w:val="00DA3B1F"/>
    <w:rsid w:val="00DA3E70"/>
    <w:rsid w:val="00DA3EB5"/>
    <w:rsid w:val="00DA468B"/>
    <w:rsid w:val="00DA46B6"/>
    <w:rsid w:val="00DA5007"/>
    <w:rsid w:val="00DA570B"/>
    <w:rsid w:val="00DA5A54"/>
    <w:rsid w:val="00DA6079"/>
    <w:rsid w:val="00DA60C0"/>
    <w:rsid w:val="00DB12A4"/>
    <w:rsid w:val="00DB13CB"/>
    <w:rsid w:val="00DB1B48"/>
    <w:rsid w:val="00DB30E7"/>
    <w:rsid w:val="00DB4A9A"/>
    <w:rsid w:val="00DB57AF"/>
    <w:rsid w:val="00DB6807"/>
    <w:rsid w:val="00DB6EB9"/>
    <w:rsid w:val="00DB7C3B"/>
    <w:rsid w:val="00DC35A1"/>
    <w:rsid w:val="00DC4186"/>
    <w:rsid w:val="00DC5B06"/>
    <w:rsid w:val="00DC5C37"/>
    <w:rsid w:val="00DD0CA8"/>
    <w:rsid w:val="00DD0CA9"/>
    <w:rsid w:val="00DD1B9A"/>
    <w:rsid w:val="00DD204E"/>
    <w:rsid w:val="00DD2273"/>
    <w:rsid w:val="00DD29EB"/>
    <w:rsid w:val="00DD403D"/>
    <w:rsid w:val="00DD513C"/>
    <w:rsid w:val="00DD56FE"/>
    <w:rsid w:val="00DD6A97"/>
    <w:rsid w:val="00DD6F0A"/>
    <w:rsid w:val="00DD7E13"/>
    <w:rsid w:val="00DE04DC"/>
    <w:rsid w:val="00DE0543"/>
    <w:rsid w:val="00DE0726"/>
    <w:rsid w:val="00DE21B4"/>
    <w:rsid w:val="00DE31C6"/>
    <w:rsid w:val="00DE3AB8"/>
    <w:rsid w:val="00DE3DDF"/>
    <w:rsid w:val="00DE42AD"/>
    <w:rsid w:val="00DE4F87"/>
    <w:rsid w:val="00DE5962"/>
    <w:rsid w:val="00DE5A86"/>
    <w:rsid w:val="00DE62A3"/>
    <w:rsid w:val="00DE633F"/>
    <w:rsid w:val="00DE6AD8"/>
    <w:rsid w:val="00DE7723"/>
    <w:rsid w:val="00DF0043"/>
    <w:rsid w:val="00DF0CF7"/>
    <w:rsid w:val="00DF3A79"/>
    <w:rsid w:val="00DF3AFE"/>
    <w:rsid w:val="00DF4C51"/>
    <w:rsid w:val="00DF5A50"/>
    <w:rsid w:val="00DF6218"/>
    <w:rsid w:val="00DF6D26"/>
    <w:rsid w:val="00DF77C3"/>
    <w:rsid w:val="00E01F19"/>
    <w:rsid w:val="00E02374"/>
    <w:rsid w:val="00E03712"/>
    <w:rsid w:val="00E03C74"/>
    <w:rsid w:val="00E04B7D"/>
    <w:rsid w:val="00E0576A"/>
    <w:rsid w:val="00E0698C"/>
    <w:rsid w:val="00E0726A"/>
    <w:rsid w:val="00E11F03"/>
    <w:rsid w:val="00E13685"/>
    <w:rsid w:val="00E13EF9"/>
    <w:rsid w:val="00E15981"/>
    <w:rsid w:val="00E1672D"/>
    <w:rsid w:val="00E16C82"/>
    <w:rsid w:val="00E177D5"/>
    <w:rsid w:val="00E20AE5"/>
    <w:rsid w:val="00E21111"/>
    <w:rsid w:val="00E22ABC"/>
    <w:rsid w:val="00E22ADD"/>
    <w:rsid w:val="00E23106"/>
    <w:rsid w:val="00E24B68"/>
    <w:rsid w:val="00E25121"/>
    <w:rsid w:val="00E261FD"/>
    <w:rsid w:val="00E26717"/>
    <w:rsid w:val="00E2671F"/>
    <w:rsid w:val="00E27318"/>
    <w:rsid w:val="00E2786E"/>
    <w:rsid w:val="00E318D8"/>
    <w:rsid w:val="00E31B21"/>
    <w:rsid w:val="00E33901"/>
    <w:rsid w:val="00E34489"/>
    <w:rsid w:val="00E346D1"/>
    <w:rsid w:val="00E34B38"/>
    <w:rsid w:val="00E34EC6"/>
    <w:rsid w:val="00E350CD"/>
    <w:rsid w:val="00E362FE"/>
    <w:rsid w:val="00E36671"/>
    <w:rsid w:val="00E36AB8"/>
    <w:rsid w:val="00E376C9"/>
    <w:rsid w:val="00E40877"/>
    <w:rsid w:val="00E41AFC"/>
    <w:rsid w:val="00E427CA"/>
    <w:rsid w:val="00E42ADF"/>
    <w:rsid w:val="00E42C0E"/>
    <w:rsid w:val="00E45DFA"/>
    <w:rsid w:val="00E46183"/>
    <w:rsid w:val="00E47025"/>
    <w:rsid w:val="00E50C89"/>
    <w:rsid w:val="00E50D23"/>
    <w:rsid w:val="00E51CF8"/>
    <w:rsid w:val="00E52568"/>
    <w:rsid w:val="00E56CAD"/>
    <w:rsid w:val="00E57486"/>
    <w:rsid w:val="00E61746"/>
    <w:rsid w:val="00E61A49"/>
    <w:rsid w:val="00E62BF3"/>
    <w:rsid w:val="00E63ABD"/>
    <w:rsid w:val="00E6409C"/>
    <w:rsid w:val="00E6643C"/>
    <w:rsid w:val="00E667FB"/>
    <w:rsid w:val="00E669D3"/>
    <w:rsid w:val="00E66C39"/>
    <w:rsid w:val="00E67347"/>
    <w:rsid w:val="00E674A8"/>
    <w:rsid w:val="00E7057E"/>
    <w:rsid w:val="00E710F2"/>
    <w:rsid w:val="00E718F7"/>
    <w:rsid w:val="00E72D6E"/>
    <w:rsid w:val="00E7409B"/>
    <w:rsid w:val="00E7457C"/>
    <w:rsid w:val="00E7692A"/>
    <w:rsid w:val="00E771FE"/>
    <w:rsid w:val="00E77730"/>
    <w:rsid w:val="00E77861"/>
    <w:rsid w:val="00E80D48"/>
    <w:rsid w:val="00E816C5"/>
    <w:rsid w:val="00E85005"/>
    <w:rsid w:val="00E851EB"/>
    <w:rsid w:val="00E85559"/>
    <w:rsid w:val="00E8674E"/>
    <w:rsid w:val="00E869B6"/>
    <w:rsid w:val="00E8703E"/>
    <w:rsid w:val="00E90AF0"/>
    <w:rsid w:val="00E927C9"/>
    <w:rsid w:val="00E93862"/>
    <w:rsid w:val="00E948EA"/>
    <w:rsid w:val="00E953D4"/>
    <w:rsid w:val="00EA2BFE"/>
    <w:rsid w:val="00EA3F2C"/>
    <w:rsid w:val="00EA4948"/>
    <w:rsid w:val="00EA5203"/>
    <w:rsid w:val="00EA559A"/>
    <w:rsid w:val="00EA66BE"/>
    <w:rsid w:val="00EA6C9F"/>
    <w:rsid w:val="00EA778E"/>
    <w:rsid w:val="00EB0794"/>
    <w:rsid w:val="00EB1440"/>
    <w:rsid w:val="00EB1673"/>
    <w:rsid w:val="00EB215A"/>
    <w:rsid w:val="00EB268A"/>
    <w:rsid w:val="00EB4011"/>
    <w:rsid w:val="00EB50BE"/>
    <w:rsid w:val="00EB59CC"/>
    <w:rsid w:val="00EB754B"/>
    <w:rsid w:val="00EC09A0"/>
    <w:rsid w:val="00EC11DB"/>
    <w:rsid w:val="00EC15A0"/>
    <w:rsid w:val="00EC2EA8"/>
    <w:rsid w:val="00EC2F56"/>
    <w:rsid w:val="00EC3943"/>
    <w:rsid w:val="00ED1C7A"/>
    <w:rsid w:val="00ED1EAD"/>
    <w:rsid w:val="00ED22E9"/>
    <w:rsid w:val="00ED25EA"/>
    <w:rsid w:val="00ED33CD"/>
    <w:rsid w:val="00ED38D0"/>
    <w:rsid w:val="00ED52AC"/>
    <w:rsid w:val="00ED5BB8"/>
    <w:rsid w:val="00ED5CA3"/>
    <w:rsid w:val="00ED5E36"/>
    <w:rsid w:val="00EE04C2"/>
    <w:rsid w:val="00EE0A51"/>
    <w:rsid w:val="00EE27CE"/>
    <w:rsid w:val="00EE2914"/>
    <w:rsid w:val="00EE2A91"/>
    <w:rsid w:val="00EE466E"/>
    <w:rsid w:val="00EE4D8A"/>
    <w:rsid w:val="00EE6A18"/>
    <w:rsid w:val="00EE7D8E"/>
    <w:rsid w:val="00EF0604"/>
    <w:rsid w:val="00EF2E4D"/>
    <w:rsid w:val="00EF44BA"/>
    <w:rsid w:val="00EF67D9"/>
    <w:rsid w:val="00F00809"/>
    <w:rsid w:val="00F016A4"/>
    <w:rsid w:val="00F01E3B"/>
    <w:rsid w:val="00F03348"/>
    <w:rsid w:val="00F03453"/>
    <w:rsid w:val="00F035C9"/>
    <w:rsid w:val="00F03BE0"/>
    <w:rsid w:val="00F040DC"/>
    <w:rsid w:val="00F04A5F"/>
    <w:rsid w:val="00F0654F"/>
    <w:rsid w:val="00F06922"/>
    <w:rsid w:val="00F11444"/>
    <w:rsid w:val="00F11B93"/>
    <w:rsid w:val="00F120BC"/>
    <w:rsid w:val="00F12832"/>
    <w:rsid w:val="00F12D26"/>
    <w:rsid w:val="00F14688"/>
    <w:rsid w:val="00F14918"/>
    <w:rsid w:val="00F15B89"/>
    <w:rsid w:val="00F168EF"/>
    <w:rsid w:val="00F16996"/>
    <w:rsid w:val="00F16F5E"/>
    <w:rsid w:val="00F17A8A"/>
    <w:rsid w:val="00F20912"/>
    <w:rsid w:val="00F209B6"/>
    <w:rsid w:val="00F2199E"/>
    <w:rsid w:val="00F22609"/>
    <w:rsid w:val="00F246CC"/>
    <w:rsid w:val="00F25667"/>
    <w:rsid w:val="00F27AB0"/>
    <w:rsid w:val="00F27BD4"/>
    <w:rsid w:val="00F308E5"/>
    <w:rsid w:val="00F31BD3"/>
    <w:rsid w:val="00F31FD9"/>
    <w:rsid w:val="00F325D5"/>
    <w:rsid w:val="00F3273A"/>
    <w:rsid w:val="00F335B3"/>
    <w:rsid w:val="00F340B7"/>
    <w:rsid w:val="00F3472C"/>
    <w:rsid w:val="00F348D0"/>
    <w:rsid w:val="00F40296"/>
    <w:rsid w:val="00F40D3E"/>
    <w:rsid w:val="00F42D43"/>
    <w:rsid w:val="00F43393"/>
    <w:rsid w:val="00F43EE0"/>
    <w:rsid w:val="00F452D7"/>
    <w:rsid w:val="00F4664A"/>
    <w:rsid w:val="00F466A5"/>
    <w:rsid w:val="00F46E8B"/>
    <w:rsid w:val="00F47AA0"/>
    <w:rsid w:val="00F47B20"/>
    <w:rsid w:val="00F50360"/>
    <w:rsid w:val="00F505D4"/>
    <w:rsid w:val="00F51965"/>
    <w:rsid w:val="00F51E51"/>
    <w:rsid w:val="00F53395"/>
    <w:rsid w:val="00F540C5"/>
    <w:rsid w:val="00F54D2D"/>
    <w:rsid w:val="00F553DA"/>
    <w:rsid w:val="00F5603E"/>
    <w:rsid w:val="00F56BDA"/>
    <w:rsid w:val="00F5725A"/>
    <w:rsid w:val="00F602F1"/>
    <w:rsid w:val="00F60350"/>
    <w:rsid w:val="00F60E88"/>
    <w:rsid w:val="00F623CB"/>
    <w:rsid w:val="00F629EB"/>
    <w:rsid w:val="00F62D4D"/>
    <w:rsid w:val="00F63763"/>
    <w:rsid w:val="00F63AED"/>
    <w:rsid w:val="00F66261"/>
    <w:rsid w:val="00F667AF"/>
    <w:rsid w:val="00F66ACE"/>
    <w:rsid w:val="00F6715D"/>
    <w:rsid w:val="00F67467"/>
    <w:rsid w:val="00F67C67"/>
    <w:rsid w:val="00F67E4A"/>
    <w:rsid w:val="00F7068E"/>
    <w:rsid w:val="00F707AC"/>
    <w:rsid w:val="00F718FB"/>
    <w:rsid w:val="00F71EB5"/>
    <w:rsid w:val="00F7292A"/>
    <w:rsid w:val="00F75730"/>
    <w:rsid w:val="00F758BB"/>
    <w:rsid w:val="00F76137"/>
    <w:rsid w:val="00F772D0"/>
    <w:rsid w:val="00F778C7"/>
    <w:rsid w:val="00F82B4C"/>
    <w:rsid w:val="00F82DAA"/>
    <w:rsid w:val="00F83556"/>
    <w:rsid w:val="00F8565B"/>
    <w:rsid w:val="00F85803"/>
    <w:rsid w:val="00F86353"/>
    <w:rsid w:val="00F87233"/>
    <w:rsid w:val="00F91908"/>
    <w:rsid w:val="00F91D3F"/>
    <w:rsid w:val="00F922F4"/>
    <w:rsid w:val="00F93297"/>
    <w:rsid w:val="00F94ECE"/>
    <w:rsid w:val="00F951B7"/>
    <w:rsid w:val="00FA0A41"/>
    <w:rsid w:val="00FA270E"/>
    <w:rsid w:val="00FA381E"/>
    <w:rsid w:val="00FA385F"/>
    <w:rsid w:val="00FA4276"/>
    <w:rsid w:val="00FA5072"/>
    <w:rsid w:val="00FA5A83"/>
    <w:rsid w:val="00FA5A90"/>
    <w:rsid w:val="00FA5C63"/>
    <w:rsid w:val="00FA69E5"/>
    <w:rsid w:val="00FA7381"/>
    <w:rsid w:val="00FA775A"/>
    <w:rsid w:val="00FB10E6"/>
    <w:rsid w:val="00FB1AFD"/>
    <w:rsid w:val="00FB305A"/>
    <w:rsid w:val="00FB50AA"/>
    <w:rsid w:val="00FB531B"/>
    <w:rsid w:val="00FB7827"/>
    <w:rsid w:val="00FC1C98"/>
    <w:rsid w:val="00FC2B26"/>
    <w:rsid w:val="00FC2FF1"/>
    <w:rsid w:val="00FC5DF5"/>
    <w:rsid w:val="00FC5E64"/>
    <w:rsid w:val="00FC60E3"/>
    <w:rsid w:val="00FC69FA"/>
    <w:rsid w:val="00FD04D1"/>
    <w:rsid w:val="00FD0D5A"/>
    <w:rsid w:val="00FD0DF2"/>
    <w:rsid w:val="00FD123D"/>
    <w:rsid w:val="00FD22FF"/>
    <w:rsid w:val="00FD2345"/>
    <w:rsid w:val="00FD3C89"/>
    <w:rsid w:val="00FD3DE8"/>
    <w:rsid w:val="00FD6449"/>
    <w:rsid w:val="00FD741E"/>
    <w:rsid w:val="00FD7D5D"/>
    <w:rsid w:val="00FE1962"/>
    <w:rsid w:val="00FE1E99"/>
    <w:rsid w:val="00FE21BC"/>
    <w:rsid w:val="00FE3088"/>
    <w:rsid w:val="00FE327F"/>
    <w:rsid w:val="00FE3A0E"/>
    <w:rsid w:val="00FE4A4E"/>
    <w:rsid w:val="00FE50A6"/>
    <w:rsid w:val="00FE75AB"/>
    <w:rsid w:val="00FE7ED4"/>
    <w:rsid w:val="00FF2782"/>
    <w:rsid w:val="00FF2AC9"/>
    <w:rsid w:val="00FF3D6B"/>
    <w:rsid w:val="00FF4C90"/>
    <w:rsid w:val="00FF4E0B"/>
    <w:rsid w:val="00FF5D76"/>
    <w:rsid w:val="00FF5F53"/>
    <w:rsid w:val="00FF6C3A"/>
    <w:rsid w:val="00FF6D65"/>
    <w:rsid w:val="00FF6D73"/>
    <w:rsid w:val="00FF75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B2EF2"/>
  <w15:docId w15:val="{ACF2A928-E670-45EB-AC80-572FAEE0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125"/>
    <w:pPr>
      <w:spacing w:after="200" w:line="276" w:lineRule="auto"/>
    </w:pPr>
    <w:rPr>
      <w:sz w:val="22"/>
      <w:szCs w:val="22"/>
      <w:lang w:eastAsia="en-US"/>
    </w:rPr>
  </w:style>
  <w:style w:type="paragraph" w:styleId="Titre1">
    <w:name w:val="heading 1"/>
    <w:basedOn w:val="Normal"/>
    <w:next w:val="Normal"/>
    <w:link w:val="Titre1Car"/>
    <w:uiPriority w:val="9"/>
    <w:qFormat/>
    <w:rsid w:val="00DF3A79"/>
    <w:pPr>
      <w:keepNext/>
      <w:keepLines/>
      <w:spacing w:before="480" w:after="0"/>
      <w:outlineLvl w:val="0"/>
    </w:pPr>
    <w:rPr>
      <w:rFonts w:ascii="Cambria" w:eastAsia="Times New Roman" w:hAnsi="Cambria"/>
      <w:b/>
      <w:bCs/>
      <w:color w:val="365F91"/>
      <w:sz w:val="28"/>
      <w:szCs w:val="28"/>
      <w:lang w:val="x-none" w:eastAsia="x-none"/>
    </w:rPr>
  </w:style>
  <w:style w:type="paragraph" w:styleId="Titre2">
    <w:name w:val="heading 2"/>
    <w:basedOn w:val="Normal"/>
    <w:next w:val="Normal"/>
    <w:link w:val="Titre2Car"/>
    <w:uiPriority w:val="9"/>
    <w:unhideWhenUsed/>
    <w:qFormat/>
    <w:rsid w:val="00DF3A79"/>
    <w:pPr>
      <w:keepNext/>
      <w:keepLines/>
      <w:spacing w:before="200" w:after="0"/>
      <w:outlineLvl w:val="1"/>
    </w:pPr>
    <w:rPr>
      <w:rFonts w:ascii="Cambria" w:eastAsia="Times New Roman" w:hAnsi="Cambria"/>
      <w:b/>
      <w:bCs/>
      <w:color w:val="4F81BD"/>
      <w:sz w:val="26"/>
      <w:szCs w:val="26"/>
      <w:lang w:val="x-none" w:eastAsia="x-none"/>
    </w:rPr>
  </w:style>
  <w:style w:type="paragraph" w:styleId="Titre3">
    <w:name w:val="heading 3"/>
    <w:basedOn w:val="Normal"/>
    <w:next w:val="Normal"/>
    <w:link w:val="Titre3Car"/>
    <w:uiPriority w:val="9"/>
    <w:unhideWhenUsed/>
    <w:qFormat/>
    <w:rsid w:val="00DF3A79"/>
    <w:pPr>
      <w:keepNext/>
      <w:keepLines/>
      <w:spacing w:before="200" w:after="0"/>
      <w:outlineLvl w:val="2"/>
    </w:pPr>
    <w:rPr>
      <w:rFonts w:ascii="Cambria" w:eastAsia="Times New Roman" w:hAnsi="Cambria"/>
      <w:b/>
      <w:bCs/>
      <w:color w:val="4F81BD"/>
      <w:sz w:val="20"/>
      <w:szCs w:val="20"/>
      <w:lang w:val="x-none" w:eastAsia="x-none"/>
    </w:rPr>
  </w:style>
  <w:style w:type="paragraph" w:styleId="Titre4">
    <w:name w:val="heading 4"/>
    <w:basedOn w:val="Normal"/>
    <w:next w:val="Normal"/>
    <w:link w:val="Titre4Car"/>
    <w:uiPriority w:val="9"/>
    <w:semiHidden/>
    <w:unhideWhenUsed/>
    <w:qFormat/>
    <w:rsid w:val="000F09C4"/>
    <w:pPr>
      <w:keepNext/>
      <w:spacing w:before="240" w:after="60"/>
      <w:outlineLvl w:val="3"/>
    </w:pPr>
    <w:rPr>
      <w:rFonts w:eastAsia="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1205"/>
    <w:pPr>
      <w:ind w:left="720"/>
      <w:contextualSpacing/>
    </w:pPr>
    <w:rPr>
      <w:rFonts w:ascii="Times New Roman" w:eastAsia="Times New Roman" w:hAnsi="Times New Roman"/>
    </w:rPr>
  </w:style>
  <w:style w:type="character" w:styleId="Marquedecommentaire">
    <w:name w:val="annotation reference"/>
    <w:uiPriority w:val="99"/>
    <w:semiHidden/>
    <w:unhideWhenUsed/>
    <w:rsid w:val="001A1205"/>
    <w:rPr>
      <w:sz w:val="16"/>
      <w:szCs w:val="16"/>
    </w:rPr>
  </w:style>
  <w:style w:type="paragraph" w:styleId="Commentaire">
    <w:name w:val="annotation text"/>
    <w:basedOn w:val="Normal"/>
    <w:link w:val="CommentaireCar"/>
    <w:uiPriority w:val="99"/>
    <w:unhideWhenUsed/>
    <w:rsid w:val="001A1205"/>
    <w:pPr>
      <w:spacing w:line="240" w:lineRule="auto"/>
    </w:pPr>
    <w:rPr>
      <w:rFonts w:ascii="Times New Roman" w:eastAsia="Times New Roman" w:hAnsi="Times New Roman"/>
      <w:sz w:val="20"/>
      <w:szCs w:val="20"/>
      <w:lang w:val="x-none" w:eastAsia="x-none"/>
    </w:rPr>
  </w:style>
  <w:style w:type="character" w:customStyle="1" w:styleId="CommentaireCar">
    <w:name w:val="Commentaire Car"/>
    <w:link w:val="Commentaire"/>
    <w:uiPriority w:val="99"/>
    <w:rsid w:val="001A1205"/>
    <w:rPr>
      <w:rFonts w:ascii="Times New Roman" w:eastAsia="Times New Roman" w:hAnsi="Times New Roman" w:cs="Times New Roman"/>
      <w:sz w:val="20"/>
      <w:szCs w:val="20"/>
    </w:rPr>
  </w:style>
  <w:style w:type="character" w:customStyle="1" w:styleId="mixed-citation">
    <w:name w:val="mixed-citation"/>
    <w:basedOn w:val="Policepardfaut"/>
    <w:rsid w:val="001A1205"/>
  </w:style>
  <w:style w:type="paragraph" w:styleId="Textedebulles">
    <w:name w:val="Balloon Text"/>
    <w:basedOn w:val="Normal"/>
    <w:link w:val="TextedebullesCar"/>
    <w:uiPriority w:val="99"/>
    <w:semiHidden/>
    <w:unhideWhenUsed/>
    <w:rsid w:val="001A1205"/>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1A1205"/>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A8271C"/>
    <w:rPr>
      <w:b/>
      <w:bCs/>
    </w:rPr>
  </w:style>
  <w:style w:type="character" w:customStyle="1" w:styleId="ObjetducommentaireCar">
    <w:name w:val="Objet du commentaire Car"/>
    <w:link w:val="Objetducommentaire"/>
    <w:uiPriority w:val="99"/>
    <w:semiHidden/>
    <w:rsid w:val="00A8271C"/>
    <w:rPr>
      <w:rFonts w:ascii="Times New Roman" w:eastAsia="Times New Roman" w:hAnsi="Times New Roman" w:cs="Times New Roman"/>
      <w:b/>
      <w:bCs/>
      <w:sz w:val="20"/>
      <w:szCs w:val="20"/>
    </w:rPr>
  </w:style>
  <w:style w:type="table" w:styleId="Grilledutableau">
    <w:name w:val="Table Grid"/>
    <w:basedOn w:val="TableauNormal"/>
    <w:uiPriority w:val="59"/>
    <w:rsid w:val="00AD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qFormat/>
    <w:rsid w:val="00AD515F"/>
    <w:pPr>
      <w:spacing w:line="240" w:lineRule="auto"/>
    </w:pPr>
    <w:rPr>
      <w:rFonts w:ascii="Times New Roman" w:eastAsia="Times New Roman" w:hAnsi="Times New Roman"/>
      <w:b/>
      <w:bCs/>
      <w:color w:val="4F81BD"/>
      <w:sz w:val="18"/>
      <w:szCs w:val="18"/>
    </w:rPr>
  </w:style>
  <w:style w:type="character" w:styleId="Lienhypertexte">
    <w:name w:val="Hyperlink"/>
    <w:uiPriority w:val="99"/>
    <w:unhideWhenUsed/>
    <w:rsid w:val="00691BD2"/>
    <w:rPr>
      <w:color w:val="0000FF"/>
      <w:u w:val="single"/>
    </w:rPr>
  </w:style>
  <w:style w:type="character" w:styleId="Accentuation">
    <w:name w:val="Emphasis"/>
    <w:qFormat/>
    <w:rsid w:val="00691BD2"/>
    <w:rPr>
      <w:i/>
      <w:iCs/>
    </w:rPr>
  </w:style>
  <w:style w:type="character" w:customStyle="1" w:styleId="text-with-line-breaks">
    <w:name w:val="text-with-line-breaks"/>
    <w:basedOn w:val="Policepardfaut"/>
    <w:rsid w:val="00973A55"/>
  </w:style>
  <w:style w:type="paragraph" w:customStyle="1" w:styleId="Paragraphedeliste1">
    <w:name w:val="Paragraphe de liste1"/>
    <w:basedOn w:val="Normal"/>
    <w:rsid w:val="00435B87"/>
    <w:pPr>
      <w:suppressAutoHyphens/>
      <w:ind w:left="720"/>
    </w:pPr>
    <w:rPr>
      <w:rFonts w:eastAsia="SimSun" w:cs="font339"/>
      <w:lang w:eastAsia="ar-SA"/>
    </w:rPr>
  </w:style>
  <w:style w:type="character" w:customStyle="1" w:styleId="Titre1Car">
    <w:name w:val="Titre 1 Car"/>
    <w:link w:val="Titre1"/>
    <w:uiPriority w:val="9"/>
    <w:rsid w:val="00DF3A79"/>
    <w:rPr>
      <w:rFonts w:ascii="Cambria" w:eastAsia="Times New Roman" w:hAnsi="Cambria" w:cs="Times New Roman"/>
      <w:b/>
      <w:bCs/>
      <w:color w:val="365F91"/>
      <w:sz w:val="28"/>
      <w:szCs w:val="28"/>
    </w:rPr>
  </w:style>
  <w:style w:type="character" w:customStyle="1" w:styleId="Titre2Car">
    <w:name w:val="Titre 2 Car"/>
    <w:link w:val="Titre2"/>
    <w:uiPriority w:val="9"/>
    <w:rsid w:val="00DF3A79"/>
    <w:rPr>
      <w:rFonts w:ascii="Cambria" w:eastAsia="Times New Roman" w:hAnsi="Cambria" w:cs="Times New Roman"/>
      <w:b/>
      <w:bCs/>
      <w:color w:val="4F81BD"/>
      <w:sz w:val="26"/>
      <w:szCs w:val="26"/>
    </w:rPr>
  </w:style>
  <w:style w:type="character" w:customStyle="1" w:styleId="Titre3Car">
    <w:name w:val="Titre 3 Car"/>
    <w:link w:val="Titre3"/>
    <w:uiPriority w:val="9"/>
    <w:rsid w:val="00DF3A79"/>
    <w:rPr>
      <w:rFonts w:ascii="Cambria" w:eastAsia="Times New Roman" w:hAnsi="Cambria" w:cs="Times New Roman"/>
      <w:b/>
      <w:bCs/>
      <w:color w:val="4F81BD"/>
    </w:rPr>
  </w:style>
  <w:style w:type="paragraph" w:styleId="NormalWeb">
    <w:name w:val="Normal (Web)"/>
    <w:basedOn w:val="Normal"/>
    <w:uiPriority w:val="99"/>
    <w:semiHidden/>
    <w:unhideWhenUsed/>
    <w:rsid w:val="002D48D4"/>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hps">
    <w:name w:val="hps"/>
    <w:basedOn w:val="Policepardfaut"/>
    <w:rsid w:val="00683DF8"/>
  </w:style>
  <w:style w:type="character" w:customStyle="1" w:styleId="current-selection">
    <w:name w:val="current-selection"/>
    <w:basedOn w:val="Policepardfaut"/>
    <w:rsid w:val="00FA4276"/>
  </w:style>
  <w:style w:type="paragraph" w:styleId="En-tte">
    <w:name w:val="header"/>
    <w:basedOn w:val="Normal"/>
    <w:link w:val="En-tteCar"/>
    <w:uiPriority w:val="99"/>
    <w:unhideWhenUsed/>
    <w:rsid w:val="007F66BC"/>
    <w:pPr>
      <w:tabs>
        <w:tab w:val="center" w:pos="4536"/>
        <w:tab w:val="right" w:pos="9072"/>
      </w:tabs>
      <w:spacing w:after="0" w:line="240" w:lineRule="auto"/>
    </w:pPr>
  </w:style>
  <w:style w:type="character" w:customStyle="1" w:styleId="En-tteCar">
    <w:name w:val="En-tête Car"/>
    <w:basedOn w:val="Policepardfaut"/>
    <w:link w:val="En-tte"/>
    <w:uiPriority w:val="99"/>
    <w:rsid w:val="007F66BC"/>
  </w:style>
  <w:style w:type="paragraph" w:styleId="Pieddepage">
    <w:name w:val="footer"/>
    <w:basedOn w:val="Normal"/>
    <w:link w:val="PieddepageCar"/>
    <w:uiPriority w:val="99"/>
    <w:unhideWhenUsed/>
    <w:rsid w:val="007F66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66BC"/>
  </w:style>
  <w:style w:type="paragraph" w:styleId="Rvision">
    <w:name w:val="Revision"/>
    <w:hidden/>
    <w:uiPriority w:val="99"/>
    <w:semiHidden/>
    <w:rsid w:val="00DC35A1"/>
    <w:rPr>
      <w:sz w:val="22"/>
      <w:szCs w:val="22"/>
      <w:lang w:eastAsia="en-US"/>
    </w:rPr>
  </w:style>
  <w:style w:type="paragraph" w:styleId="Sansinterligne">
    <w:name w:val="No Spacing"/>
    <w:uiPriority w:val="1"/>
    <w:qFormat/>
    <w:rsid w:val="008276E6"/>
    <w:rPr>
      <w:sz w:val="22"/>
      <w:szCs w:val="22"/>
      <w:lang w:eastAsia="en-US"/>
    </w:rPr>
  </w:style>
  <w:style w:type="character" w:customStyle="1" w:styleId="Titre4Car">
    <w:name w:val="Titre 4 Car"/>
    <w:link w:val="Titre4"/>
    <w:uiPriority w:val="9"/>
    <w:semiHidden/>
    <w:rsid w:val="000F09C4"/>
    <w:rPr>
      <w:rFonts w:ascii="Calibri" w:eastAsia="Times New Roman" w:hAnsi="Calibri" w:cs="Times New Roman"/>
      <w:b/>
      <w:bCs/>
      <w:sz w:val="28"/>
      <w:szCs w:val="28"/>
      <w:lang w:eastAsia="en-US"/>
    </w:rPr>
  </w:style>
  <w:style w:type="table" w:customStyle="1" w:styleId="Grilledetableauclaire1">
    <w:name w:val="Grille de tableau claire1"/>
    <w:basedOn w:val="TableauNormal"/>
    <w:uiPriority w:val="40"/>
    <w:rsid w:val="004453E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simple21">
    <w:name w:val="Tableau simple 21"/>
    <w:basedOn w:val="TableauNormal"/>
    <w:uiPriority w:val="42"/>
    <w:rsid w:val="004453E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tedebasdepage">
    <w:name w:val="footnote text"/>
    <w:basedOn w:val="Normal"/>
    <w:link w:val="NotedebasdepageCar"/>
    <w:uiPriority w:val="99"/>
    <w:semiHidden/>
    <w:unhideWhenUsed/>
    <w:rsid w:val="00797A7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97A75"/>
    <w:rPr>
      <w:lang w:eastAsia="en-US"/>
    </w:rPr>
  </w:style>
  <w:style w:type="character" w:styleId="Appelnotedebasdep">
    <w:name w:val="footnote reference"/>
    <w:basedOn w:val="Policepardfaut"/>
    <w:uiPriority w:val="99"/>
    <w:semiHidden/>
    <w:unhideWhenUsed/>
    <w:rsid w:val="00797A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67983">
      <w:bodyDiv w:val="1"/>
      <w:marLeft w:val="0"/>
      <w:marRight w:val="0"/>
      <w:marTop w:val="0"/>
      <w:marBottom w:val="0"/>
      <w:divBdr>
        <w:top w:val="none" w:sz="0" w:space="0" w:color="auto"/>
        <w:left w:val="none" w:sz="0" w:space="0" w:color="auto"/>
        <w:bottom w:val="none" w:sz="0" w:space="0" w:color="auto"/>
        <w:right w:val="none" w:sz="0" w:space="0" w:color="auto"/>
      </w:divBdr>
    </w:div>
    <w:div w:id="240990647">
      <w:bodyDiv w:val="1"/>
      <w:marLeft w:val="0"/>
      <w:marRight w:val="0"/>
      <w:marTop w:val="0"/>
      <w:marBottom w:val="0"/>
      <w:divBdr>
        <w:top w:val="none" w:sz="0" w:space="0" w:color="auto"/>
        <w:left w:val="none" w:sz="0" w:space="0" w:color="auto"/>
        <w:bottom w:val="none" w:sz="0" w:space="0" w:color="auto"/>
        <w:right w:val="none" w:sz="0" w:space="0" w:color="auto"/>
      </w:divBdr>
    </w:div>
    <w:div w:id="275866217">
      <w:bodyDiv w:val="1"/>
      <w:marLeft w:val="0"/>
      <w:marRight w:val="0"/>
      <w:marTop w:val="0"/>
      <w:marBottom w:val="0"/>
      <w:divBdr>
        <w:top w:val="none" w:sz="0" w:space="0" w:color="auto"/>
        <w:left w:val="none" w:sz="0" w:space="0" w:color="auto"/>
        <w:bottom w:val="none" w:sz="0" w:space="0" w:color="auto"/>
        <w:right w:val="none" w:sz="0" w:space="0" w:color="auto"/>
      </w:divBdr>
    </w:div>
    <w:div w:id="340669474">
      <w:bodyDiv w:val="1"/>
      <w:marLeft w:val="0"/>
      <w:marRight w:val="0"/>
      <w:marTop w:val="0"/>
      <w:marBottom w:val="0"/>
      <w:divBdr>
        <w:top w:val="none" w:sz="0" w:space="0" w:color="auto"/>
        <w:left w:val="none" w:sz="0" w:space="0" w:color="auto"/>
        <w:bottom w:val="none" w:sz="0" w:space="0" w:color="auto"/>
        <w:right w:val="none" w:sz="0" w:space="0" w:color="auto"/>
      </w:divBdr>
    </w:div>
    <w:div w:id="350301471">
      <w:bodyDiv w:val="1"/>
      <w:marLeft w:val="0"/>
      <w:marRight w:val="0"/>
      <w:marTop w:val="0"/>
      <w:marBottom w:val="0"/>
      <w:divBdr>
        <w:top w:val="none" w:sz="0" w:space="0" w:color="auto"/>
        <w:left w:val="none" w:sz="0" w:space="0" w:color="auto"/>
        <w:bottom w:val="none" w:sz="0" w:space="0" w:color="auto"/>
        <w:right w:val="none" w:sz="0" w:space="0" w:color="auto"/>
      </w:divBdr>
      <w:divsChild>
        <w:div w:id="1139876882">
          <w:marLeft w:val="0"/>
          <w:marRight w:val="0"/>
          <w:marTop w:val="0"/>
          <w:marBottom w:val="0"/>
          <w:divBdr>
            <w:top w:val="none" w:sz="0" w:space="0" w:color="auto"/>
            <w:left w:val="none" w:sz="0" w:space="0" w:color="auto"/>
            <w:bottom w:val="none" w:sz="0" w:space="0" w:color="auto"/>
            <w:right w:val="none" w:sz="0" w:space="0" w:color="auto"/>
          </w:divBdr>
        </w:div>
        <w:div w:id="1232735757">
          <w:marLeft w:val="0"/>
          <w:marRight w:val="0"/>
          <w:marTop w:val="0"/>
          <w:marBottom w:val="0"/>
          <w:divBdr>
            <w:top w:val="none" w:sz="0" w:space="0" w:color="auto"/>
            <w:left w:val="none" w:sz="0" w:space="0" w:color="auto"/>
            <w:bottom w:val="none" w:sz="0" w:space="0" w:color="auto"/>
            <w:right w:val="none" w:sz="0" w:space="0" w:color="auto"/>
          </w:divBdr>
        </w:div>
      </w:divsChild>
    </w:div>
    <w:div w:id="424613677">
      <w:bodyDiv w:val="1"/>
      <w:marLeft w:val="0"/>
      <w:marRight w:val="0"/>
      <w:marTop w:val="0"/>
      <w:marBottom w:val="0"/>
      <w:divBdr>
        <w:top w:val="none" w:sz="0" w:space="0" w:color="auto"/>
        <w:left w:val="none" w:sz="0" w:space="0" w:color="auto"/>
        <w:bottom w:val="none" w:sz="0" w:space="0" w:color="auto"/>
        <w:right w:val="none" w:sz="0" w:space="0" w:color="auto"/>
      </w:divBdr>
      <w:divsChild>
        <w:div w:id="80487682">
          <w:marLeft w:val="0"/>
          <w:marRight w:val="0"/>
          <w:marTop w:val="0"/>
          <w:marBottom w:val="0"/>
          <w:divBdr>
            <w:top w:val="none" w:sz="0" w:space="0" w:color="auto"/>
            <w:left w:val="none" w:sz="0" w:space="0" w:color="auto"/>
            <w:bottom w:val="none" w:sz="0" w:space="0" w:color="auto"/>
            <w:right w:val="none" w:sz="0" w:space="0" w:color="auto"/>
          </w:divBdr>
        </w:div>
        <w:div w:id="130827975">
          <w:marLeft w:val="0"/>
          <w:marRight w:val="0"/>
          <w:marTop w:val="0"/>
          <w:marBottom w:val="0"/>
          <w:divBdr>
            <w:top w:val="none" w:sz="0" w:space="0" w:color="auto"/>
            <w:left w:val="none" w:sz="0" w:space="0" w:color="auto"/>
            <w:bottom w:val="none" w:sz="0" w:space="0" w:color="auto"/>
            <w:right w:val="none" w:sz="0" w:space="0" w:color="auto"/>
          </w:divBdr>
        </w:div>
        <w:div w:id="179319061">
          <w:marLeft w:val="0"/>
          <w:marRight w:val="0"/>
          <w:marTop w:val="0"/>
          <w:marBottom w:val="0"/>
          <w:divBdr>
            <w:top w:val="none" w:sz="0" w:space="0" w:color="auto"/>
            <w:left w:val="none" w:sz="0" w:space="0" w:color="auto"/>
            <w:bottom w:val="none" w:sz="0" w:space="0" w:color="auto"/>
            <w:right w:val="none" w:sz="0" w:space="0" w:color="auto"/>
          </w:divBdr>
        </w:div>
        <w:div w:id="256066148">
          <w:marLeft w:val="0"/>
          <w:marRight w:val="0"/>
          <w:marTop w:val="0"/>
          <w:marBottom w:val="0"/>
          <w:divBdr>
            <w:top w:val="none" w:sz="0" w:space="0" w:color="auto"/>
            <w:left w:val="none" w:sz="0" w:space="0" w:color="auto"/>
            <w:bottom w:val="none" w:sz="0" w:space="0" w:color="auto"/>
            <w:right w:val="none" w:sz="0" w:space="0" w:color="auto"/>
          </w:divBdr>
        </w:div>
        <w:div w:id="459491639">
          <w:marLeft w:val="0"/>
          <w:marRight w:val="0"/>
          <w:marTop w:val="0"/>
          <w:marBottom w:val="0"/>
          <w:divBdr>
            <w:top w:val="none" w:sz="0" w:space="0" w:color="auto"/>
            <w:left w:val="none" w:sz="0" w:space="0" w:color="auto"/>
            <w:bottom w:val="none" w:sz="0" w:space="0" w:color="auto"/>
            <w:right w:val="none" w:sz="0" w:space="0" w:color="auto"/>
          </w:divBdr>
        </w:div>
        <w:div w:id="708185630">
          <w:marLeft w:val="0"/>
          <w:marRight w:val="0"/>
          <w:marTop w:val="0"/>
          <w:marBottom w:val="0"/>
          <w:divBdr>
            <w:top w:val="none" w:sz="0" w:space="0" w:color="auto"/>
            <w:left w:val="none" w:sz="0" w:space="0" w:color="auto"/>
            <w:bottom w:val="none" w:sz="0" w:space="0" w:color="auto"/>
            <w:right w:val="none" w:sz="0" w:space="0" w:color="auto"/>
          </w:divBdr>
        </w:div>
        <w:div w:id="785657883">
          <w:marLeft w:val="0"/>
          <w:marRight w:val="0"/>
          <w:marTop w:val="0"/>
          <w:marBottom w:val="0"/>
          <w:divBdr>
            <w:top w:val="none" w:sz="0" w:space="0" w:color="auto"/>
            <w:left w:val="none" w:sz="0" w:space="0" w:color="auto"/>
            <w:bottom w:val="none" w:sz="0" w:space="0" w:color="auto"/>
            <w:right w:val="none" w:sz="0" w:space="0" w:color="auto"/>
          </w:divBdr>
        </w:div>
        <w:div w:id="1009214133">
          <w:marLeft w:val="0"/>
          <w:marRight w:val="0"/>
          <w:marTop w:val="0"/>
          <w:marBottom w:val="0"/>
          <w:divBdr>
            <w:top w:val="none" w:sz="0" w:space="0" w:color="auto"/>
            <w:left w:val="none" w:sz="0" w:space="0" w:color="auto"/>
            <w:bottom w:val="none" w:sz="0" w:space="0" w:color="auto"/>
            <w:right w:val="none" w:sz="0" w:space="0" w:color="auto"/>
          </w:divBdr>
        </w:div>
        <w:div w:id="1251621844">
          <w:marLeft w:val="0"/>
          <w:marRight w:val="0"/>
          <w:marTop w:val="0"/>
          <w:marBottom w:val="0"/>
          <w:divBdr>
            <w:top w:val="none" w:sz="0" w:space="0" w:color="auto"/>
            <w:left w:val="none" w:sz="0" w:space="0" w:color="auto"/>
            <w:bottom w:val="none" w:sz="0" w:space="0" w:color="auto"/>
            <w:right w:val="none" w:sz="0" w:space="0" w:color="auto"/>
          </w:divBdr>
        </w:div>
        <w:div w:id="1254633988">
          <w:marLeft w:val="0"/>
          <w:marRight w:val="0"/>
          <w:marTop w:val="0"/>
          <w:marBottom w:val="0"/>
          <w:divBdr>
            <w:top w:val="none" w:sz="0" w:space="0" w:color="auto"/>
            <w:left w:val="none" w:sz="0" w:space="0" w:color="auto"/>
            <w:bottom w:val="none" w:sz="0" w:space="0" w:color="auto"/>
            <w:right w:val="none" w:sz="0" w:space="0" w:color="auto"/>
          </w:divBdr>
        </w:div>
        <w:div w:id="1261984301">
          <w:marLeft w:val="0"/>
          <w:marRight w:val="0"/>
          <w:marTop w:val="0"/>
          <w:marBottom w:val="0"/>
          <w:divBdr>
            <w:top w:val="none" w:sz="0" w:space="0" w:color="auto"/>
            <w:left w:val="none" w:sz="0" w:space="0" w:color="auto"/>
            <w:bottom w:val="none" w:sz="0" w:space="0" w:color="auto"/>
            <w:right w:val="none" w:sz="0" w:space="0" w:color="auto"/>
          </w:divBdr>
        </w:div>
        <w:div w:id="1365206313">
          <w:marLeft w:val="0"/>
          <w:marRight w:val="0"/>
          <w:marTop w:val="0"/>
          <w:marBottom w:val="0"/>
          <w:divBdr>
            <w:top w:val="none" w:sz="0" w:space="0" w:color="auto"/>
            <w:left w:val="none" w:sz="0" w:space="0" w:color="auto"/>
            <w:bottom w:val="none" w:sz="0" w:space="0" w:color="auto"/>
            <w:right w:val="none" w:sz="0" w:space="0" w:color="auto"/>
          </w:divBdr>
        </w:div>
        <w:div w:id="1379015171">
          <w:marLeft w:val="0"/>
          <w:marRight w:val="0"/>
          <w:marTop w:val="0"/>
          <w:marBottom w:val="0"/>
          <w:divBdr>
            <w:top w:val="none" w:sz="0" w:space="0" w:color="auto"/>
            <w:left w:val="none" w:sz="0" w:space="0" w:color="auto"/>
            <w:bottom w:val="none" w:sz="0" w:space="0" w:color="auto"/>
            <w:right w:val="none" w:sz="0" w:space="0" w:color="auto"/>
          </w:divBdr>
        </w:div>
        <w:div w:id="1399204621">
          <w:marLeft w:val="0"/>
          <w:marRight w:val="0"/>
          <w:marTop w:val="0"/>
          <w:marBottom w:val="0"/>
          <w:divBdr>
            <w:top w:val="none" w:sz="0" w:space="0" w:color="auto"/>
            <w:left w:val="none" w:sz="0" w:space="0" w:color="auto"/>
            <w:bottom w:val="none" w:sz="0" w:space="0" w:color="auto"/>
            <w:right w:val="none" w:sz="0" w:space="0" w:color="auto"/>
          </w:divBdr>
        </w:div>
        <w:div w:id="1622300956">
          <w:marLeft w:val="0"/>
          <w:marRight w:val="0"/>
          <w:marTop w:val="0"/>
          <w:marBottom w:val="0"/>
          <w:divBdr>
            <w:top w:val="none" w:sz="0" w:space="0" w:color="auto"/>
            <w:left w:val="none" w:sz="0" w:space="0" w:color="auto"/>
            <w:bottom w:val="none" w:sz="0" w:space="0" w:color="auto"/>
            <w:right w:val="none" w:sz="0" w:space="0" w:color="auto"/>
          </w:divBdr>
        </w:div>
        <w:div w:id="1821263525">
          <w:marLeft w:val="0"/>
          <w:marRight w:val="0"/>
          <w:marTop w:val="0"/>
          <w:marBottom w:val="0"/>
          <w:divBdr>
            <w:top w:val="none" w:sz="0" w:space="0" w:color="auto"/>
            <w:left w:val="none" w:sz="0" w:space="0" w:color="auto"/>
            <w:bottom w:val="none" w:sz="0" w:space="0" w:color="auto"/>
            <w:right w:val="none" w:sz="0" w:space="0" w:color="auto"/>
          </w:divBdr>
        </w:div>
        <w:div w:id="1822384888">
          <w:marLeft w:val="0"/>
          <w:marRight w:val="0"/>
          <w:marTop w:val="0"/>
          <w:marBottom w:val="0"/>
          <w:divBdr>
            <w:top w:val="none" w:sz="0" w:space="0" w:color="auto"/>
            <w:left w:val="none" w:sz="0" w:space="0" w:color="auto"/>
            <w:bottom w:val="none" w:sz="0" w:space="0" w:color="auto"/>
            <w:right w:val="none" w:sz="0" w:space="0" w:color="auto"/>
          </w:divBdr>
        </w:div>
        <w:div w:id="1857035969">
          <w:marLeft w:val="0"/>
          <w:marRight w:val="0"/>
          <w:marTop w:val="0"/>
          <w:marBottom w:val="0"/>
          <w:divBdr>
            <w:top w:val="none" w:sz="0" w:space="0" w:color="auto"/>
            <w:left w:val="none" w:sz="0" w:space="0" w:color="auto"/>
            <w:bottom w:val="none" w:sz="0" w:space="0" w:color="auto"/>
            <w:right w:val="none" w:sz="0" w:space="0" w:color="auto"/>
          </w:divBdr>
        </w:div>
        <w:div w:id="1867211913">
          <w:marLeft w:val="0"/>
          <w:marRight w:val="0"/>
          <w:marTop w:val="0"/>
          <w:marBottom w:val="0"/>
          <w:divBdr>
            <w:top w:val="none" w:sz="0" w:space="0" w:color="auto"/>
            <w:left w:val="none" w:sz="0" w:space="0" w:color="auto"/>
            <w:bottom w:val="none" w:sz="0" w:space="0" w:color="auto"/>
            <w:right w:val="none" w:sz="0" w:space="0" w:color="auto"/>
          </w:divBdr>
        </w:div>
        <w:div w:id="2000620004">
          <w:marLeft w:val="0"/>
          <w:marRight w:val="0"/>
          <w:marTop w:val="0"/>
          <w:marBottom w:val="0"/>
          <w:divBdr>
            <w:top w:val="none" w:sz="0" w:space="0" w:color="auto"/>
            <w:left w:val="none" w:sz="0" w:space="0" w:color="auto"/>
            <w:bottom w:val="none" w:sz="0" w:space="0" w:color="auto"/>
            <w:right w:val="none" w:sz="0" w:space="0" w:color="auto"/>
          </w:divBdr>
        </w:div>
        <w:div w:id="2071071767">
          <w:marLeft w:val="0"/>
          <w:marRight w:val="0"/>
          <w:marTop w:val="0"/>
          <w:marBottom w:val="0"/>
          <w:divBdr>
            <w:top w:val="none" w:sz="0" w:space="0" w:color="auto"/>
            <w:left w:val="none" w:sz="0" w:space="0" w:color="auto"/>
            <w:bottom w:val="none" w:sz="0" w:space="0" w:color="auto"/>
            <w:right w:val="none" w:sz="0" w:space="0" w:color="auto"/>
          </w:divBdr>
        </w:div>
        <w:div w:id="2139183981">
          <w:marLeft w:val="0"/>
          <w:marRight w:val="0"/>
          <w:marTop w:val="0"/>
          <w:marBottom w:val="0"/>
          <w:divBdr>
            <w:top w:val="none" w:sz="0" w:space="0" w:color="auto"/>
            <w:left w:val="none" w:sz="0" w:space="0" w:color="auto"/>
            <w:bottom w:val="none" w:sz="0" w:space="0" w:color="auto"/>
            <w:right w:val="none" w:sz="0" w:space="0" w:color="auto"/>
          </w:divBdr>
        </w:div>
        <w:div w:id="2144804745">
          <w:marLeft w:val="0"/>
          <w:marRight w:val="0"/>
          <w:marTop w:val="0"/>
          <w:marBottom w:val="0"/>
          <w:divBdr>
            <w:top w:val="none" w:sz="0" w:space="0" w:color="auto"/>
            <w:left w:val="none" w:sz="0" w:space="0" w:color="auto"/>
            <w:bottom w:val="none" w:sz="0" w:space="0" w:color="auto"/>
            <w:right w:val="none" w:sz="0" w:space="0" w:color="auto"/>
          </w:divBdr>
        </w:div>
      </w:divsChild>
    </w:div>
    <w:div w:id="430854856">
      <w:bodyDiv w:val="1"/>
      <w:marLeft w:val="0"/>
      <w:marRight w:val="0"/>
      <w:marTop w:val="0"/>
      <w:marBottom w:val="0"/>
      <w:divBdr>
        <w:top w:val="none" w:sz="0" w:space="0" w:color="auto"/>
        <w:left w:val="none" w:sz="0" w:space="0" w:color="auto"/>
        <w:bottom w:val="none" w:sz="0" w:space="0" w:color="auto"/>
        <w:right w:val="none" w:sz="0" w:space="0" w:color="auto"/>
      </w:divBdr>
    </w:div>
    <w:div w:id="443617710">
      <w:bodyDiv w:val="1"/>
      <w:marLeft w:val="0"/>
      <w:marRight w:val="0"/>
      <w:marTop w:val="0"/>
      <w:marBottom w:val="0"/>
      <w:divBdr>
        <w:top w:val="none" w:sz="0" w:space="0" w:color="auto"/>
        <w:left w:val="none" w:sz="0" w:space="0" w:color="auto"/>
        <w:bottom w:val="none" w:sz="0" w:space="0" w:color="auto"/>
        <w:right w:val="none" w:sz="0" w:space="0" w:color="auto"/>
      </w:divBdr>
      <w:divsChild>
        <w:div w:id="558902666">
          <w:marLeft w:val="0"/>
          <w:marRight w:val="0"/>
          <w:marTop w:val="0"/>
          <w:marBottom w:val="0"/>
          <w:divBdr>
            <w:top w:val="none" w:sz="0" w:space="0" w:color="auto"/>
            <w:left w:val="none" w:sz="0" w:space="0" w:color="auto"/>
            <w:bottom w:val="none" w:sz="0" w:space="0" w:color="auto"/>
            <w:right w:val="none" w:sz="0" w:space="0" w:color="auto"/>
          </w:divBdr>
        </w:div>
        <w:div w:id="1049258734">
          <w:marLeft w:val="0"/>
          <w:marRight w:val="0"/>
          <w:marTop w:val="0"/>
          <w:marBottom w:val="0"/>
          <w:divBdr>
            <w:top w:val="none" w:sz="0" w:space="0" w:color="auto"/>
            <w:left w:val="none" w:sz="0" w:space="0" w:color="auto"/>
            <w:bottom w:val="none" w:sz="0" w:space="0" w:color="auto"/>
            <w:right w:val="none" w:sz="0" w:space="0" w:color="auto"/>
          </w:divBdr>
        </w:div>
        <w:div w:id="1646397615">
          <w:marLeft w:val="0"/>
          <w:marRight w:val="0"/>
          <w:marTop w:val="0"/>
          <w:marBottom w:val="0"/>
          <w:divBdr>
            <w:top w:val="none" w:sz="0" w:space="0" w:color="auto"/>
            <w:left w:val="none" w:sz="0" w:space="0" w:color="auto"/>
            <w:bottom w:val="none" w:sz="0" w:space="0" w:color="auto"/>
            <w:right w:val="none" w:sz="0" w:space="0" w:color="auto"/>
          </w:divBdr>
        </w:div>
      </w:divsChild>
    </w:div>
    <w:div w:id="456997136">
      <w:bodyDiv w:val="1"/>
      <w:marLeft w:val="0"/>
      <w:marRight w:val="0"/>
      <w:marTop w:val="0"/>
      <w:marBottom w:val="0"/>
      <w:divBdr>
        <w:top w:val="none" w:sz="0" w:space="0" w:color="auto"/>
        <w:left w:val="none" w:sz="0" w:space="0" w:color="auto"/>
        <w:bottom w:val="none" w:sz="0" w:space="0" w:color="auto"/>
        <w:right w:val="none" w:sz="0" w:space="0" w:color="auto"/>
      </w:divBdr>
    </w:div>
    <w:div w:id="463277986">
      <w:bodyDiv w:val="1"/>
      <w:marLeft w:val="0"/>
      <w:marRight w:val="0"/>
      <w:marTop w:val="0"/>
      <w:marBottom w:val="0"/>
      <w:divBdr>
        <w:top w:val="none" w:sz="0" w:space="0" w:color="auto"/>
        <w:left w:val="none" w:sz="0" w:space="0" w:color="auto"/>
        <w:bottom w:val="none" w:sz="0" w:space="0" w:color="auto"/>
        <w:right w:val="none" w:sz="0" w:space="0" w:color="auto"/>
      </w:divBdr>
    </w:div>
    <w:div w:id="622922906">
      <w:bodyDiv w:val="1"/>
      <w:marLeft w:val="0"/>
      <w:marRight w:val="0"/>
      <w:marTop w:val="0"/>
      <w:marBottom w:val="0"/>
      <w:divBdr>
        <w:top w:val="none" w:sz="0" w:space="0" w:color="auto"/>
        <w:left w:val="none" w:sz="0" w:space="0" w:color="auto"/>
        <w:bottom w:val="none" w:sz="0" w:space="0" w:color="auto"/>
        <w:right w:val="none" w:sz="0" w:space="0" w:color="auto"/>
      </w:divBdr>
    </w:div>
    <w:div w:id="722948760">
      <w:bodyDiv w:val="1"/>
      <w:marLeft w:val="0"/>
      <w:marRight w:val="0"/>
      <w:marTop w:val="0"/>
      <w:marBottom w:val="0"/>
      <w:divBdr>
        <w:top w:val="none" w:sz="0" w:space="0" w:color="auto"/>
        <w:left w:val="none" w:sz="0" w:space="0" w:color="auto"/>
        <w:bottom w:val="none" w:sz="0" w:space="0" w:color="auto"/>
        <w:right w:val="none" w:sz="0" w:space="0" w:color="auto"/>
      </w:divBdr>
    </w:div>
    <w:div w:id="898446162">
      <w:bodyDiv w:val="1"/>
      <w:marLeft w:val="0"/>
      <w:marRight w:val="0"/>
      <w:marTop w:val="0"/>
      <w:marBottom w:val="0"/>
      <w:divBdr>
        <w:top w:val="none" w:sz="0" w:space="0" w:color="auto"/>
        <w:left w:val="none" w:sz="0" w:space="0" w:color="auto"/>
        <w:bottom w:val="none" w:sz="0" w:space="0" w:color="auto"/>
        <w:right w:val="none" w:sz="0" w:space="0" w:color="auto"/>
      </w:divBdr>
      <w:divsChild>
        <w:div w:id="309793544">
          <w:marLeft w:val="0"/>
          <w:marRight w:val="0"/>
          <w:marTop w:val="0"/>
          <w:marBottom w:val="0"/>
          <w:divBdr>
            <w:top w:val="none" w:sz="0" w:space="0" w:color="auto"/>
            <w:left w:val="none" w:sz="0" w:space="0" w:color="auto"/>
            <w:bottom w:val="none" w:sz="0" w:space="0" w:color="auto"/>
            <w:right w:val="none" w:sz="0" w:space="0" w:color="auto"/>
          </w:divBdr>
        </w:div>
        <w:div w:id="564603696">
          <w:marLeft w:val="0"/>
          <w:marRight w:val="0"/>
          <w:marTop w:val="0"/>
          <w:marBottom w:val="0"/>
          <w:divBdr>
            <w:top w:val="none" w:sz="0" w:space="0" w:color="auto"/>
            <w:left w:val="none" w:sz="0" w:space="0" w:color="auto"/>
            <w:bottom w:val="none" w:sz="0" w:space="0" w:color="auto"/>
            <w:right w:val="none" w:sz="0" w:space="0" w:color="auto"/>
          </w:divBdr>
        </w:div>
        <w:div w:id="1712417940">
          <w:marLeft w:val="0"/>
          <w:marRight w:val="0"/>
          <w:marTop w:val="0"/>
          <w:marBottom w:val="0"/>
          <w:divBdr>
            <w:top w:val="none" w:sz="0" w:space="0" w:color="auto"/>
            <w:left w:val="none" w:sz="0" w:space="0" w:color="auto"/>
            <w:bottom w:val="none" w:sz="0" w:space="0" w:color="auto"/>
            <w:right w:val="none" w:sz="0" w:space="0" w:color="auto"/>
          </w:divBdr>
        </w:div>
        <w:div w:id="1993633044">
          <w:marLeft w:val="0"/>
          <w:marRight w:val="0"/>
          <w:marTop w:val="0"/>
          <w:marBottom w:val="0"/>
          <w:divBdr>
            <w:top w:val="none" w:sz="0" w:space="0" w:color="auto"/>
            <w:left w:val="none" w:sz="0" w:space="0" w:color="auto"/>
            <w:bottom w:val="none" w:sz="0" w:space="0" w:color="auto"/>
            <w:right w:val="none" w:sz="0" w:space="0" w:color="auto"/>
          </w:divBdr>
        </w:div>
      </w:divsChild>
    </w:div>
    <w:div w:id="934630772">
      <w:bodyDiv w:val="1"/>
      <w:marLeft w:val="0"/>
      <w:marRight w:val="0"/>
      <w:marTop w:val="0"/>
      <w:marBottom w:val="0"/>
      <w:divBdr>
        <w:top w:val="none" w:sz="0" w:space="0" w:color="auto"/>
        <w:left w:val="none" w:sz="0" w:space="0" w:color="auto"/>
        <w:bottom w:val="none" w:sz="0" w:space="0" w:color="auto"/>
        <w:right w:val="none" w:sz="0" w:space="0" w:color="auto"/>
      </w:divBdr>
      <w:divsChild>
        <w:div w:id="415052124">
          <w:marLeft w:val="0"/>
          <w:marRight w:val="0"/>
          <w:marTop w:val="0"/>
          <w:marBottom w:val="0"/>
          <w:divBdr>
            <w:top w:val="none" w:sz="0" w:space="0" w:color="auto"/>
            <w:left w:val="none" w:sz="0" w:space="0" w:color="auto"/>
            <w:bottom w:val="none" w:sz="0" w:space="0" w:color="auto"/>
            <w:right w:val="none" w:sz="0" w:space="0" w:color="auto"/>
          </w:divBdr>
        </w:div>
        <w:div w:id="705330846">
          <w:marLeft w:val="0"/>
          <w:marRight w:val="0"/>
          <w:marTop w:val="0"/>
          <w:marBottom w:val="0"/>
          <w:divBdr>
            <w:top w:val="none" w:sz="0" w:space="0" w:color="auto"/>
            <w:left w:val="none" w:sz="0" w:space="0" w:color="auto"/>
            <w:bottom w:val="none" w:sz="0" w:space="0" w:color="auto"/>
            <w:right w:val="none" w:sz="0" w:space="0" w:color="auto"/>
          </w:divBdr>
        </w:div>
        <w:div w:id="712535092">
          <w:marLeft w:val="0"/>
          <w:marRight w:val="0"/>
          <w:marTop w:val="0"/>
          <w:marBottom w:val="0"/>
          <w:divBdr>
            <w:top w:val="none" w:sz="0" w:space="0" w:color="auto"/>
            <w:left w:val="none" w:sz="0" w:space="0" w:color="auto"/>
            <w:bottom w:val="none" w:sz="0" w:space="0" w:color="auto"/>
            <w:right w:val="none" w:sz="0" w:space="0" w:color="auto"/>
          </w:divBdr>
        </w:div>
      </w:divsChild>
    </w:div>
    <w:div w:id="982196604">
      <w:bodyDiv w:val="1"/>
      <w:marLeft w:val="0"/>
      <w:marRight w:val="0"/>
      <w:marTop w:val="0"/>
      <w:marBottom w:val="0"/>
      <w:divBdr>
        <w:top w:val="none" w:sz="0" w:space="0" w:color="auto"/>
        <w:left w:val="none" w:sz="0" w:space="0" w:color="auto"/>
        <w:bottom w:val="none" w:sz="0" w:space="0" w:color="auto"/>
        <w:right w:val="none" w:sz="0" w:space="0" w:color="auto"/>
      </w:divBdr>
    </w:div>
    <w:div w:id="1162551715">
      <w:bodyDiv w:val="1"/>
      <w:marLeft w:val="0"/>
      <w:marRight w:val="0"/>
      <w:marTop w:val="0"/>
      <w:marBottom w:val="0"/>
      <w:divBdr>
        <w:top w:val="none" w:sz="0" w:space="0" w:color="auto"/>
        <w:left w:val="none" w:sz="0" w:space="0" w:color="auto"/>
        <w:bottom w:val="none" w:sz="0" w:space="0" w:color="auto"/>
        <w:right w:val="none" w:sz="0" w:space="0" w:color="auto"/>
      </w:divBdr>
    </w:div>
    <w:div w:id="1343900508">
      <w:bodyDiv w:val="1"/>
      <w:marLeft w:val="0"/>
      <w:marRight w:val="0"/>
      <w:marTop w:val="0"/>
      <w:marBottom w:val="0"/>
      <w:divBdr>
        <w:top w:val="none" w:sz="0" w:space="0" w:color="auto"/>
        <w:left w:val="none" w:sz="0" w:space="0" w:color="auto"/>
        <w:bottom w:val="none" w:sz="0" w:space="0" w:color="auto"/>
        <w:right w:val="none" w:sz="0" w:space="0" w:color="auto"/>
      </w:divBdr>
      <w:divsChild>
        <w:div w:id="69086467">
          <w:marLeft w:val="1714"/>
          <w:marRight w:val="0"/>
          <w:marTop w:val="0"/>
          <w:marBottom w:val="0"/>
          <w:divBdr>
            <w:top w:val="none" w:sz="0" w:space="0" w:color="auto"/>
            <w:left w:val="none" w:sz="0" w:space="0" w:color="auto"/>
            <w:bottom w:val="none" w:sz="0" w:space="0" w:color="auto"/>
            <w:right w:val="none" w:sz="0" w:space="0" w:color="auto"/>
          </w:divBdr>
        </w:div>
      </w:divsChild>
    </w:div>
    <w:div w:id="1495536937">
      <w:bodyDiv w:val="1"/>
      <w:marLeft w:val="0"/>
      <w:marRight w:val="0"/>
      <w:marTop w:val="0"/>
      <w:marBottom w:val="0"/>
      <w:divBdr>
        <w:top w:val="none" w:sz="0" w:space="0" w:color="auto"/>
        <w:left w:val="none" w:sz="0" w:space="0" w:color="auto"/>
        <w:bottom w:val="none" w:sz="0" w:space="0" w:color="auto"/>
        <w:right w:val="none" w:sz="0" w:space="0" w:color="auto"/>
      </w:divBdr>
      <w:divsChild>
        <w:div w:id="96566616">
          <w:marLeft w:val="1166"/>
          <w:marRight w:val="0"/>
          <w:marTop w:val="0"/>
          <w:marBottom w:val="0"/>
          <w:divBdr>
            <w:top w:val="none" w:sz="0" w:space="0" w:color="auto"/>
            <w:left w:val="none" w:sz="0" w:space="0" w:color="auto"/>
            <w:bottom w:val="none" w:sz="0" w:space="0" w:color="auto"/>
            <w:right w:val="none" w:sz="0" w:space="0" w:color="auto"/>
          </w:divBdr>
        </w:div>
        <w:div w:id="2120756552">
          <w:marLeft w:val="1166"/>
          <w:marRight w:val="0"/>
          <w:marTop w:val="0"/>
          <w:marBottom w:val="0"/>
          <w:divBdr>
            <w:top w:val="none" w:sz="0" w:space="0" w:color="auto"/>
            <w:left w:val="none" w:sz="0" w:space="0" w:color="auto"/>
            <w:bottom w:val="none" w:sz="0" w:space="0" w:color="auto"/>
            <w:right w:val="none" w:sz="0" w:space="0" w:color="auto"/>
          </w:divBdr>
        </w:div>
      </w:divsChild>
    </w:div>
    <w:div w:id="1625387819">
      <w:bodyDiv w:val="1"/>
      <w:marLeft w:val="0"/>
      <w:marRight w:val="0"/>
      <w:marTop w:val="0"/>
      <w:marBottom w:val="0"/>
      <w:divBdr>
        <w:top w:val="none" w:sz="0" w:space="0" w:color="auto"/>
        <w:left w:val="none" w:sz="0" w:space="0" w:color="auto"/>
        <w:bottom w:val="none" w:sz="0" w:space="0" w:color="auto"/>
        <w:right w:val="none" w:sz="0" w:space="0" w:color="auto"/>
      </w:divBdr>
      <w:divsChild>
        <w:div w:id="538468264">
          <w:marLeft w:val="0"/>
          <w:marRight w:val="0"/>
          <w:marTop w:val="0"/>
          <w:marBottom w:val="0"/>
          <w:divBdr>
            <w:top w:val="none" w:sz="0" w:space="0" w:color="auto"/>
            <w:left w:val="none" w:sz="0" w:space="0" w:color="auto"/>
            <w:bottom w:val="none" w:sz="0" w:space="0" w:color="auto"/>
            <w:right w:val="none" w:sz="0" w:space="0" w:color="auto"/>
          </w:divBdr>
          <w:divsChild>
            <w:div w:id="1291740658">
              <w:marLeft w:val="0"/>
              <w:marRight w:val="0"/>
              <w:marTop w:val="0"/>
              <w:marBottom w:val="0"/>
              <w:divBdr>
                <w:top w:val="none" w:sz="0" w:space="0" w:color="auto"/>
                <w:left w:val="none" w:sz="0" w:space="0" w:color="auto"/>
                <w:bottom w:val="none" w:sz="0" w:space="0" w:color="auto"/>
                <w:right w:val="none" w:sz="0" w:space="0" w:color="auto"/>
              </w:divBdr>
              <w:divsChild>
                <w:div w:id="1911192490">
                  <w:marLeft w:val="0"/>
                  <w:marRight w:val="0"/>
                  <w:marTop w:val="0"/>
                  <w:marBottom w:val="0"/>
                  <w:divBdr>
                    <w:top w:val="none" w:sz="0" w:space="0" w:color="auto"/>
                    <w:left w:val="none" w:sz="0" w:space="0" w:color="auto"/>
                    <w:bottom w:val="none" w:sz="0" w:space="0" w:color="auto"/>
                    <w:right w:val="none" w:sz="0" w:space="0" w:color="auto"/>
                  </w:divBdr>
                  <w:divsChild>
                    <w:div w:id="1496645955">
                      <w:marLeft w:val="0"/>
                      <w:marRight w:val="0"/>
                      <w:marTop w:val="0"/>
                      <w:marBottom w:val="0"/>
                      <w:divBdr>
                        <w:top w:val="none" w:sz="0" w:space="0" w:color="auto"/>
                        <w:left w:val="none" w:sz="0" w:space="0" w:color="auto"/>
                        <w:bottom w:val="none" w:sz="0" w:space="0" w:color="auto"/>
                        <w:right w:val="none" w:sz="0" w:space="0" w:color="auto"/>
                      </w:divBdr>
                      <w:divsChild>
                        <w:div w:id="698354558">
                          <w:marLeft w:val="0"/>
                          <w:marRight w:val="0"/>
                          <w:marTop w:val="0"/>
                          <w:marBottom w:val="0"/>
                          <w:divBdr>
                            <w:top w:val="none" w:sz="0" w:space="0" w:color="auto"/>
                            <w:left w:val="none" w:sz="0" w:space="0" w:color="auto"/>
                            <w:bottom w:val="none" w:sz="0" w:space="0" w:color="auto"/>
                            <w:right w:val="none" w:sz="0" w:space="0" w:color="auto"/>
                          </w:divBdr>
                          <w:divsChild>
                            <w:div w:id="9928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6166">
      <w:bodyDiv w:val="1"/>
      <w:marLeft w:val="0"/>
      <w:marRight w:val="0"/>
      <w:marTop w:val="0"/>
      <w:marBottom w:val="0"/>
      <w:divBdr>
        <w:top w:val="none" w:sz="0" w:space="0" w:color="auto"/>
        <w:left w:val="none" w:sz="0" w:space="0" w:color="auto"/>
        <w:bottom w:val="none" w:sz="0" w:space="0" w:color="auto"/>
        <w:right w:val="none" w:sz="0" w:space="0" w:color="auto"/>
      </w:divBdr>
    </w:div>
    <w:div w:id="1641417893">
      <w:bodyDiv w:val="1"/>
      <w:marLeft w:val="0"/>
      <w:marRight w:val="0"/>
      <w:marTop w:val="0"/>
      <w:marBottom w:val="0"/>
      <w:divBdr>
        <w:top w:val="none" w:sz="0" w:space="0" w:color="auto"/>
        <w:left w:val="none" w:sz="0" w:space="0" w:color="auto"/>
        <w:bottom w:val="none" w:sz="0" w:space="0" w:color="auto"/>
        <w:right w:val="none" w:sz="0" w:space="0" w:color="auto"/>
      </w:divBdr>
    </w:div>
    <w:div w:id="1641956747">
      <w:bodyDiv w:val="1"/>
      <w:marLeft w:val="0"/>
      <w:marRight w:val="0"/>
      <w:marTop w:val="0"/>
      <w:marBottom w:val="0"/>
      <w:divBdr>
        <w:top w:val="none" w:sz="0" w:space="0" w:color="auto"/>
        <w:left w:val="none" w:sz="0" w:space="0" w:color="auto"/>
        <w:bottom w:val="none" w:sz="0" w:space="0" w:color="auto"/>
        <w:right w:val="none" w:sz="0" w:space="0" w:color="auto"/>
      </w:divBdr>
      <w:divsChild>
        <w:div w:id="305402033">
          <w:marLeft w:val="0"/>
          <w:marRight w:val="0"/>
          <w:marTop w:val="0"/>
          <w:marBottom w:val="0"/>
          <w:divBdr>
            <w:top w:val="none" w:sz="0" w:space="0" w:color="auto"/>
            <w:left w:val="none" w:sz="0" w:space="0" w:color="auto"/>
            <w:bottom w:val="none" w:sz="0" w:space="0" w:color="auto"/>
            <w:right w:val="none" w:sz="0" w:space="0" w:color="auto"/>
          </w:divBdr>
        </w:div>
        <w:div w:id="1375614036">
          <w:marLeft w:val="0"/>
          <w:marRight w:val="0"/>
          <w:marTop w:val="0"/>
          <w:marBottom w:val="0"/>
          <w:divBdr>
            <w:top w:val="none" w:sz="0" w:space="0" w:color="auto"/>
            <w:left w:val="none" w:sz="0" w:space="0" w:color="auto"/>
            <w:bottom w:val="none" w:sz="0" w:space="0" w:color="auto"/>
            <w:right w:val="none" w:sz="0" w:space="0" w:color="auto"/>
          </w:divBdr>
        </w:div>
      </w:divsChild>
    </w:div>
    <w:div w:id="1693410400">
      <w:bodyDiv w:val="1"/>
      <w:marLeft w:val="0"/>
      <w:marRight w:val="0"/>
      <w:marTop w:val="0"/>
      <w:marBottom w:val="0"/>
      <w:divBdr>
        <w:top w:val="none" w:sz="0" w:space="0" w:color="auto"/>
        <w:left w:val="none" w:sz="0" w:space="0" w:color="auto"/>
        <w:bottom w:val="none" w:sz="0" w:space="0" w:color="auto"/>
        <w:right w:val="none" w:sz="0" w:space="0" w:color="auto"/>
      </w:divBdr>
    </w:div>
    <w:div w:id="1704672561">
      <w:bodyDiv w:val="1"/>
      <w:marLeft w:val="0"/>
      <w:marRight w:val="0"/>
      <w:marTop w:val="0"/>
      <w:marBottom w:val="0"/>
      <w:divBdr>
        <w:top w:val="none" w:sz="0" w:space="0" w:color="auto"/>
        <w:left w:val="none" w:sz="0" w:space="0" w:color="auto"/>
        <w:bottom w:val="none" w:sz="0" w:space="0" w:color="auto"/>
        <w:right w:val="none" w:sz="0" w:space="0" w:color="auto"/>
      </w:divBdr>
    </w:div>
    <w:div w:id="1719160839">
      <w:bodyDiv w:val="1"/>
      <w:marLeft w:val="0"/>
      <w:marRight w:val="0"/>
      <w:marTop w:val="0"/>
      <w:marBottom w:val="0"/>
      <w:divBdr>
        <w:top w:val="none" w:sz="0" w:space="0" w:color="auto"/>
        <w:left w:val="none" w:sz="0" w:space="0" w:color="auto"/>
        <w:bottom w:val="none" w:sz="0" w:space="0" w:color="auto"/>
        <w:right w:val="none" w:sz="0" w:space="0" w:color="auto"/>
      </w:divBdr>
      <w:divsChild>
        <w:div w:id="13192335">
          <w:marLeft w:val="0"/>
          <w:marRight w:val="0"/>
          <w:marTop w:val="0"/>
          <w:marBottom w:val="0"/>
          <w:divBdr>
            <w:top w:val="none" w:sz="0" w:space="0" w:color="auto"/>
            <w:left w:val="none" w:sz="0" w:space="0" w:color="auto"/>
            <w:bottom w:val="none" w:sz="0" w:space="0" w:color="auto"/>
            <w:right w:val="none" w:sz="0" w:space="0" w:color="auto"/>
          </w:divBdr>
        </w:div>
        <w:div w:id="375861911">
          <w:marLeft w:val="0"/>
          <w:marRight w:val="0"/>
          <w:marTop w:val="0"/>
          <w:marBottom w:val="0"/>
          <w:divBdr>
            <w:top w:val="none" w:sz="0" w:space="0" w:color="auto"/>
            <w:left w:val="none" w:sz="0" w:space="0" w:color="auto"/>
            <w:bottom w:val="none" w:sz="0" w:space="0" w:color="auto"/>
            <w:right w:val="none" w:sz="0" w:space="0" w:color="auto"/>
          </w:divBdr>
        </w:div>
        <w:div w:id="600915138">
          <w:marLeft w:val="0"/>
          <w:marRight w:val="0"/>
          <w:marTop w:val="0"/>
          <w:marBottom w:val="0"/>
          <w:divBdr>
            <w:top w:val="none" w:sz="0" w:space="0" w:color="auto"/>
            <w:left w:val="none" w:sz="0" w:space="0" w:color="auto"/>
            <w:bottom w:val="none" w:sz="0" w:space="0" w:color="auto"/>
            <w:right w:val="none" w:sz="0" w:space="0" w:color="auto"/>
          </w:divBdr>
        </w:div>
        <w:div w:id="660155483">
          <w:marLeft w:val="0"/>
          <w:marRight w:val="0"/>
          <w:marTop w:val="0"/>
          <w:marBottom w:val="0"/>
          <w:divBdr>
            <w:top w:val="none" w:sz="0" w:space="0" w:color="auto"/>
            <w:left w:val="none" w:sz="0" w:space="0" w:color="auto"/>
            <w:bottom w:val="none" w:sz="0" w:space="0" w:color="auto"/>
            <w:right w:val="none" w:sz="0" w:space="0" w:color="auto"/>
          </w:divBdr>
        </w:div>
        <w:div w:id="893008600">
          <w:marLeft w:val="0"/>
          <w:marRight w:val="0"/>
          <w:marTop w:val="0"/>
          <w:marBottom w:val="0"/>
          <w:divBdr>
            <w:top w:val="none" w:sz="0" w:space="0" w:color="auto"/>
            <w:left w:val="none" w:sz="0" w:space="0" w:color="auto"/>
            <w:bottom w:val="none" w:sz="0" w:space="0" w:color="auto"/>
            <w:right w:val="none" w:sz="0" w:space="0" w:color="auto"/>
          </w:divBdr>
        </w:div>
        <w:div w:id="1368457443">
          <w:marLeft w:val="0"/>
          <w:marRight w:val="0"/>
          <w:marTop w:val="0"/>
          <w:marBottom w:val="0"/>
          <w:divBdr>
            <w:top w:val="none" w:sz="0" w:space="0" w:color="auto"/>
            <w:left w:val="none" w:sz="0" w:space="0" w:color="auto"/>
            <w:bottom w:val="none" w:sz="0" w:space="0" w:color="auto"/>
            <w:right w:val="none" w:sz="0" w:space="0" w:color="auto"/>
          </w:divBdr>
        </w:div>
      </w:divsChild>
    </w:div>
    <w:div w:id="1788771924">
      <w:bodyDiv w:val="1"/>
      <w:marLeft w:val="0"/>
      <w:marRight w:val="0"/>
      <w:marTop w:val="0"/>
      <w:marBottom w:val="0"/>
      <w:divBdr>
        <w:top w:val="none" w:sz="0" w:space="0" w:color="auto"/>
        <w:left w:val="none" w:sz="0" w:space="0" w:color="auto"/>
        <w:bottom w:val="none" w:sz="0" w:space="0" w:color="auto"/>
        <w:right w:val="none" w:sz="0" w:space="0" w:color="auto"/>
      </w:divBdr>
    </w:div>
    <w:div w:id="1796220449">
      <w:bodyDiv w:val="1"/>
      <w:marLeft w:val="0"/>
      <w:marRight w:val="0"/>
      <w:marTop w:val="0"/>
      <w:marBottom w:val="0"/>
      <w:divBdr>
        <w:top w:val="none" w:sz="0" w:space="0" w:color="auto"/>
        <w:left w:val="none" w:sz="0" w:space="0" w:color="auto"/>
        <w:bottom w:val="none" w:sz="0" w:space="0" w:color="auto"/>
        <w:right w:val="none" w:sz="0" w:space="0" w:color="auto"/>
      </w:divBdr>
    </w:div>
    <w:div w:id="1802460255">
      <w:bodyDiv w:val="1"/>
      <w:marLeft w:val="0"/>
      <w:marRight w:val="0"/>
      <w:marTop w:val="0"/>
      <w:marBottom w:val="0"/>
      <w:divBdr>
        <w:top w:val="none" w:sz="0" w:space="0" w:color="auto"/>
        <w:left w:val="none" w:sz="0" w:space="0" w:color="auto"/>
        <w:bottom w:val="none" w:sz="0" w:space="0" w:color="auto"/>
        <w:right w:val="none" w:sz="0" w:space="0" w:color="auto"/>
      </w:divBdr>
    </w:div>
    <w:div w:id="1815298533">
      <w:bodyDiv w:val="1"/>
      <w:marLeft w:val="0"/>
      <w:marRight w:val="0"/>
      <w:marTop w:val="0"/>
      <w:marBottom w:val="0"/>
      <w:divBdr>
        <w:top w:val="none" w:sz="0" w:space="0" w:color="auto"/>
        <w:left w:val="none" w:sz="0" w:space="0" w:color="auto"/>
        <w:bottom w:val="none" w:sz="0" w:space="0" w:color="auto"/>
        <w:right w:val="none" w:sz="0" w:space="0" w:color="auto"/>
      </w:divBdr>
      <w:divsChild>
        <w:div w:id="2033263865">
          <w:marLeft w:val="1714"/>
          <w:marRight w:val="0"/>
          <w:marTop w:val="0"/>
          <w:marBottom w:val="0"/>
          <w:divBdr>
            <w:top w:val="none" w:sz="0" w:space="0" w:color="auto"/>
            <w:left w:val="none" w:sz="0" w:space="0" w:color="auto"/>
            <w:bottom w:val="none" w:sz="0" w:space="0" w:color="auto"/>
            <w:right w:val="none" w:sz="0" w:space="0" w:color="auto"/>
          </w:divBdr>
        </w:div>
      </w:divsChild>
    </w:div>
    <w:div w:id="1868177411">
      <w:bodyDiv w:val="1"/>
      <w:marLeft w:val="0"/>
      <w:marRight w:val="0"/>
      <w:marTop w:val="0"/>
      <w:marBottom w:val="0"/>
      <w:divBdr>
        <w:top w:val="none" w:sz="0" w:space="0" w:color="auto"/>
        <w:left w:val="none" w:sz="0" w:space="0" w:color="auto"/>
        <w:bottom w:val="none" w:sz="0" w:space="0" w:color="auto"/>
        <w:right w:val="none" w:sz="0" w:space="0" w:color="auto"/>
      </w:divBdr>
      <w:divsChild>
        <w:div w:id="1135954071">
          <w:marLeft w:val="994"/>
          <w:marRight w:val="0"/>
          <w:marTop w:val="0"/>
          <w:marBottom w:val="0"/>
          <w:divBdr>
            <w:top w:val="none" w:sz="0" w:space="0" w:color="auto"/>
            <w:left w:val="none" w:sz="0" w:space="0" w:color="auto"/>
            <w:bottom w:val="none" w:sz="0" w:space="0" w:color="auto"/>
            <w:right w:val="none" w:sz="0" w:space="0" w:color="auto"/>
          </w:divBdr>
        </w:div>
      </w:divsChild>
    </w:div>
    <w:div w:id="1931351335">
      <w:bodyDiv w:val="1"/>
      <w:marLeft w:val="0"/>
      <w:marRight w:val="0"/>
      <w:marTop w:val="0"/>
      <w:marBottom w:val="0"/>
      <w:divBdr>
        <w:top w:val="none" w:sz="0" w:space="0" w:color="auto"/>
        <w:left w:val="none" w:sz="0" w:space="0" w:color="auto"/>
        <w:bottom w:val="none" w:sz="0" w:space="0" w:color="auto"/>
        <w:right w:val="none" w:sz="0" w:space="0" w:color="auto"/>
      </w:divBdr>
      <w:divsChild>
        <w:div w:id="359858796">
          <w:marLeft w:val="994"/>
          <w:marRight w:val="0"/>
          <w:marTop w:val="0"/>
          <w:marBottom w:val="0"/>
          <w:divBdr>
            <w:top w:val="none" w:sz="0" w:space="0" w:color="auto"/>
            <w:left w:val="none" w:sz="0" w:space="0" w:color="auto"/>
            <w:bottom w:val="none" w:sz="0" w:space="0" w:color="auto"/>
            <w:right w:val="none" w:sz="0" w:space="0" w:color="auto"/>
          </w:divBdr>
        </w:div>
        <w:div w:id="805464689">
          <w:marLeft w:val="994"/>
          <w:marRight w:val="0"/>
          <w:marTop w:val="0"/>
          <w:marBottom w:val="0"/>
          <w:divBdr>
            <w:top w:val="none" w:sz="0" w:space="0" w:color="auto"/>
            <w:left w:val="none" w:sz="0" w:space="0" w:color="auto"/>
            <w:bottom w:val="none" w:sz="0" w:space="0" w:color="auto"/>
            <w:right w:val="none" w:sz="0" w:space="0" w:color="auto"/>
          </w:divBdr>
        </w:div>
        <w:div w:id="1338654983">
          <w:marLeft w:val="994"/>
          <w:marRight w:val="0"/>
          <w:marTop w:val="0"/>
          <w:marBottom w:val="0"/>
          <w:divBdr>
            <w:top w:val="none" w:sz="0" w:space="0" w:color="auto"/>
            <w:left w:val="none" w:sz="0" w:space="0" w:color="auto"/>
            <w:bottom w:val="none" w:sz="0" w:space="0" w:color="auto"/>
            <w:right w:val="none" w:sz="0" w:space="0" w:color="auto"/>
          </w:divBdr>
        </w:div>
      </w:divsChild>
    </w:div>
    <w:div w:id="1951861085">
      <w:bodyDiv w:val="1"/>
      <w:marLeft w:val="0"/>
      <w:marRight w:val="0"/>
      <w:marTop w:val="0"/>
      <w:marBottom w:val="0"/>
      <w:divBdr>
        <w:top w:val="none" w:sz="0" w:space="0" w:color="auto"/>
        <w:left w:val="none" w:sz="0" w:space="0" w:color="auto"/>
        <w:bottom w:val="none" w:sz="0" w:space="0" w:color="auto"/>
        <w:right w:val="none" w:sz="0" w:space="0" w:color="auto"/>
      </w:divBdr>
      <w:divsChild>
        <w:div w:id="499545179">
          <w:marLeft w:val="0"/>
          <w:marRight w:val="0"/>
          <w:marTop w:val="0"/>
          <w:marBottom w:val="0"/>
          <w:divBdr>
            <w:top w:val="none" w:sz="0" w:space="0" w:color="auto"/>
            <w:left w:val="none" w:sz="0" w:space="0" w:color="auto"/>
            <w:bottom w:val="none" w:sz="0" w:space="0" w:color="auto"/>
            <w:right w:val="none" w:sz="0" w:space="0" w:color="auto"/>
          </w:divBdr>
        </w:div>
        <w:div w:id="1369377810">
          <w:marLeft w:val="0"/>
          <w:marRight w:val="0"/>
          <w:marTop w:val="0"/>
          <w:marBottom w:val="0"/>
          <w:divBdr>
            <w:top w:val="none" w:sz="0" w:space="0" w:color="auto"/>
            <w:left w:val="none" w:sz="0" w:space="0" w:color="auto"/>
            <w:bottom w:val="none" w:sz="0" w:space="0" w:color="auto"/>
            <w:right w:val="none" w:sz="0" w:space="0" w:color="auto"/>
          </w:divBdr>
        </w:div>
        <w:div w:id="1671636414">
          <w:marLeft w:val="0"/>
          <w:marRight w:val="0"/>
          <w:marTop w:val="0"/>
          <w:marBottom w:val="0"/>
          <w:divBdr>
            <w:top w:val="none" w:sz="0" w:space="0" w:color="auto"/>
            <w:left w:val="none" w:sz="0" w:space="0" w:color="auto"/>
            <w:bottom w:val="none" w:sz="0" w:space="0" w:color="auto"/>
            <w:right w:val="none" w:sz="0" w:space="0" w:color="auto"/>
          </w:divBdr>
        </w:div>
        <w:div w:id="1959414178">
          <w:marLeft w:val="0"/>
          <w:marRight w:val="0"/>
          <w:marTop w:val="0"/>
          <w:marBottom w:val="0"/>
          <w:divBdr>
            <w:top w:val="none" w:sz="0" w:space="0" w:color="auto"/>
            <w:left w:val="none" w:sz="0" w:space="0" w:color="auto"/>
            <w:bottom w:val="none" w:sz="0" w:space="0" w:color="auto"/>
            <w:right w:val="none" w:sz="0" w:space="0" w:color="auto"/>
          </w:divBdr>
        </w:div>
      </w:divsChild>
    </w:div>
    <w:div w:id="1980840814">
      <w:bodyDiv w:val="1"/>
      <w:marLeft w:val="0"/>
      <w:marRight w:val="0"/>
      <w:marTop w:val="0"/>
      <w:marBottom w:val="0"/>
      <w:divBdr>
        <w:top w:val="none" w:sz="0" w:space="0" w:color="auto"/>
        <w:left w:val="none" w:sz="0" w:space="0" w:color="auto"/>
        <w:bottom w:val="none" w:sz="0" w:space="0" w:color="auto"/>
        <w:right w:val="none" w:sz="0" w:space="0" w:color="auto"/>
      </w:divBdr>
    </w:div>
    <w:div w:id="2088574277">
      <w:bodyDiv w:val="1"/>
      <w:marLeft w:val="0"/>
      <w:marRight w:val="0"/>
      <w:marTop w:val="0"/>
      <w:marBottom w:val="0"/>
      <w:divBdr>
        <w:top w:val="none" w:sz="0" w:space="0" w:color="auto"/>
        <w:left w:val="none" w:sz="0" w:space="0" w:color="auto"/>
        <w:bottom w:val="none" w:sz="0" w:space="0" w:color="auto"/>
        <w:right w:val="none" w:sz="0" w:space="0" w:color="auto"/>
      </w:divBdr>
      <w:divsChild>
        <w:div w:id="27608637">
          <w:marLeft w:val="0"/>
          <w:marRight w:val="0"/>
          <w:marTop w:val="0"/>
          <w:marBottom w:val="0"/>
          <w:divBdr>
            <w:top w:val="none" w:sz="0" w:space="0" w:color="auto"/>
            <w:left w:val="none" w:sz="0" w:space="0" w:color="auto"/>
            <w:bottom w:val="none" w:sz="0" w:space="0" w:color="auto"/>
            <w:right w:val="none" w:sz="0" w:space="0" w:color="auto"/>
          </w:divBdr>
        </w:div>
        <w:div w:id="68770314">
          <w:marLeft w:val="0"/>
          <w:marRight w:val="0"/>
          <w:marTop w:val="0"/>
          <w:marBottom w:val="0"/>
          <w:divBdr>
            <w:top w:val="none" w:sz="0" w:space="0" w:color="auto"/>
            <w:left w:val="none" w:sz="0" w:space="0" w:color="auto"/>
            <w:bottom w:val="none" w:sz="0" w:space="0" w:color="auto"/>
            <w:right w:val="none" w:sz="0" w:space="0" w:color="auto"/>
          </w:divBdr>
        </w:div>
        <w:div w:id="246575661">
          <w:marLeft w:val="0"/>
          <w:marRight w:val="0"/>
          <w:marTop w:val="0"/>
          <w:marBottom w:val="0"/>
          <w:divBdr>
            <w:top w:val="none" w:sz="0" w:space="0" w:color="auto"/>
            <w:left w:val="none" w:sz="0" w:space="0" w:color="auto"/>
            <w:bottom w:val="none" w:sz="0" w:space="0" w:color="auto"/>
            <w:right w:val="none" w:sz="0" w:space="0" w:color="auto"/>
          </w:divBdr>
        </w:div>
        <w:div w:id="299962203">
          <w:marLeft w:val="0"/>
          <w:marRight w:val="0"/>
          <w:marTop w:val="0"/>
          <w:marBottom w:val="0"/>
          <w:divBdr>
            <w:top w:val="none" w:sz="0" w:space="0" w:color="auto"/>
            <w:left w:val="none" w:sz="0" w:space="0" w:color="auto"/>
            <w:bottom w:val="none" w:sz="0" w:space="0" w:color="auto"/>
            <w:right w:val="none" w:sz="0" w:space="0" w:color="auto"/>
          </w:divBdr>
        </w:div>
        <w:div w:id="345251540">
          <w:marLeft w:val="0"/>
          <w:marRight w:val="0"/>
          <w:marTop w:val="0"/>
          <w:marBottom w:val="0"/>
          <w:divBdr>
            <w:top w:val="none" w:sz="0" w:space="0" w:color="auto"/>
            <w:left w:val="none" w:sz="0" w:space="0" w:color="auto"/>
            <w:bottom w:val="none" w:sz="0" w:space="0" w:color="auto"/>
            <w:right w:val="none" w:sz="0" w:space="0" w:color="auto"/>
          </w:divBdr>
        </w:div>
        <w:div w:id="419985885">
          <w:marLeft w:val="0"/>
          <w:marRight w:val="0"/>
          <w:marTop w:val="0"/>
          <w:marBottom w:val="0"/>
          <w:divBdr>
            <w:top w:val="none" w:sz="0" w:space="0" w:color="auto"/>
            <w:left w:val="none" w:sz="0" w:space="0" w:color="auto"/>
            <w:bottom w:val="none" w:sz="0" w:space="0" w:color="auto"/>
            <w:right w:val="none" w:sz="0" w:space="0" w:color="auto"/>
          </w:divBdr>
        </w:div>
        <w:div w:id="707996132">
          <w:marLeft w:val="0"/>
          <w:marRight w:val="0"/>
          <w:marTop w:val="0"/>
          <w:marBottom w:val="0"/>
          <w:divBdr>
            <w:top w:val="none" w:sz="0" w:space="0" w:color="auto"/>
            <w:left w:val="none" w:sz="0" w:space="0" w:color="auto"/>
            <w:bottom w:val="none" w:sz="0" w:space="0" w:color="auto"/>
            <w:right w:val="none" w:sz="0" w:space="0" w:color="auto"/>
          </w:divBdr>
        </w:div>
        <w:div w:id="708070569">
          <w:marLeft w:val="0"/>
          <w:marRight w:val="0"/>
          <w:marTop w:val="0"/>
          <w:marBottom w:val="0"/>
          <w:divBdr>
            <w:top w:val="none" w:sz="0" w:space="0" w:color="auto"/>
            <w:left w:val="none" w:sz="0" w:space="0" w:color="auto"/>
            <w:bottom w:val="none" w:sz="0" w:space="0" w:color="auto"/>
            <w:right w:val="none" w:sz="0" w:space="0" w:color="auto"/>
          </w:divBdr>
        </w:div>
        <w:div w:id="756050152">
          <w:marLeft w:val="0"/>
          <w:marRight w:val="0"/>
          <w:marTop w:val="0"/>
          <w:marBottom w:val="0"/>
          <w:divBdr>
            <w:top w:val="none" w:sz="0" w:space="0" w:color="auto"/>
            <w:left w:val="none" w:sz="0" w:space="0" w:color="auto"/>
            <w:bottom w:val="none" w:sz="0" w:space="0" w:color="auto"/>
            <w:right w:val="none" w:sz="0" w:space="0" w:color="auto"/>
          </w:divBdr>
        </w:div>
        <w:div w:id="775250250">
          <w:marLeft w:val="0"/>
          <w:marRight w:val="0"/>
          <w:marTop w:val="0"/>
          <w:marBottom w:val="0"/>
          <w:divBdr>
            <w:top w:val="none" w:sz="0" w:space="0" w:color="auto"/>
            <w:left w:val="none" w:sz="0" w:space="0" w:color="auto"/>
            <w:bottom w:val="none" w:sz="0" w:space="0" w:color="auto"/>
            <w:right w:val="none" w:sz="0" w:space="0" w:color="auto"/>
          </w:divBdr>
        </w:div>
        <w:div w:id="800155835">
          <w:marLeft w:val="0"/>
          <w:marRight w:val="0"/>
          <w:marTop w:val="0"/>
          <w:marBottom w:val="0"/>
          <w:divBdr>
            <w:top w:val="none" w:sz="0" w:space="0" w:color="auto"/>
            <w:left w:val="none" w:sz="0" w:space="0" w:color="auto"/>
            <w:bottom w:val="none" w:sz="0" w:space="0" w:color="auto"/>
            <w:right w:val="none" w:sz="0" w:space="0" w:color="auto"/>
          </w:divBdr>
        </w:div>
        <w:div w:id="904994710">
          <w:marLeft w:val="0"/>
          <w:marRight w:val="0"/>
          <w:marTop w:val="0"/>
          <w:marBottom w:val="0"/>
          <w:divBdr>
            <w:top w:val="none" w:sz="0" w:space="0" w:color="auto"/>
            <w:left w:val="none" w:sz="0" w:space="0" w:color="auto"/>
            <w:bottom w:val="none" w:sz="0" w:space="0" w:color="auto"/>
            <w:right w:val="none" w:sz="0" w:space="0" w:color="auto"/>
          </w:divBdr>
        </w:div>
        <w:div w:id="996225203">
          <w:marLeft w:val="0"/>
          <w:marRight w:val="0"/>
          <w:marTop w:val="0"/>
          <w:marBottom w:val="0"/>
          <w:divBdr>
            <w:top w:val="none" w:sz="0" w:space="0" w:color="auto"/>
            <w:left w:val="none" w:sz="0" w:space="0" w:color="auto"/>
            <w:bottom w:val="none" w:sz="0" w:space="0" w:color="auto"/>
            <w:right w:val="none" w:sz="0" w:space="0" w:color="auto"/>
          </w:divBdr>
        </w:div>
        <w:div w:id="1005548392">
          <w:marLeft w:val="0"/>
          <w:marRight w:val="0"/>
          <w:marTop w:val="0"/>
          <w:marBottom w:val="0"/>
          <w:divBdr>
            <w:top w:val="none" w:sz="0" w:space="0" w:color="auto"/>
            <w:left w:val="none" w:sz="0" w:space="0" w:color="auto"/>
            <w:bottom w:val="none" w:sz="0" w:space="0" w:color="auto"/>
            <w:right w:val="none" w:sz="0" w:space="0" w:color="auto"/>
          </w:divBdr>
        </w:div>
        <w:div w:id="1009022175">
          <w:marLeft w:val="0"/>
          <w:marRight w:val="0"/>
          <w:marTop w:val="0"/>
          <w:marBottom w:val="0"/>
          <w:divBdr>
            <w:top w:val="none" w:sz="0" w:space="0" w:color="auto"/>
            <w:left w:val="none" w:sz="0" w:space="0" w:color="auto"/>
            <w:bottom w:val="none" w:sz="0" w:space="0" w:color="auto"/>
            <w:right w:val="none" w:sz="0" w:space="0" w:color="auto"/>
          </w:divBdr>
        </w:div>
        <w:div w:id="1020862263">
          <w:marLeft w:val="0"/>
          <w:marRight w:val="0"/>
          <w:marTop w:val="0"/>
          <w:marBottom w:val="0"/>
          <w:divBdr>
            <w:top w:val="none" w:sz="0" w:space="0" w:color="auto"/>
            <w:left w:val="none" w:sz="0" w:space="0" w:color="auto"/>
            <w:bottom w:val="none" w:sz="0" w:space="0" w:color="auto"/>
            <w:right w:val="none" w:sz="0" w:space="0" w:color="auto"/>
          </w:divBdr>
        </w:div>
        <w:div w:id="1093435251">
          <w:marLeft w:val="0"/>
          <w:marRight w:val="0"/>
          <w:marTop w:val="0"/>
          <w:marBottom w:val="0"/>
          <w:divBdr>
            <w:top w:val="none" w:sz="0" w:space="0" w:color="auto"/>
            <w:left w:val="none" w:sz="0" w:space="0" w:color="auto"/>
            <w:bottom w:val="none" w:sz="0" w:space="0" w:color="auto"/>
            <w:right w:val="none" w:sz="0" w:space="0" w:color="auto"/>
          </w:divBdr>
        </w:div>
        <w:div w:id="1124468696">
          <w:marLeft w:val="0"/>
          <w:marRight w:val="0"/>
          <w:marTop w:val="0"/>
          <w:marBottom w:val="0"/>
          <w:divBdr>
            <w:top w:val="none" w:sz="0" w:space="0" w:color="auto"/>
            <w:left w:val="none" w:sz="0" w:space="0" w:color="auto"/>
            <w:bottom w:val="none" w:sz="0" w:space="0" w:color="auto"/>
            <w:right w:val="none" w:sz="0" w:space="0" w:color="auto"/>
          </w:divBdr>
        </w:div>
        <w:div w:id="1185630186">
          <w:marLeft w:val="0"/>
          <w:marRight w:val="0"/>
          <w:marTop w:val="0"/>
          <w:marBottom w:val="0"/>
          <w:divBdr>
            <w:top w:val="none" w:sz="0" w:space="0" w:color="auto"/>
            <w:left w:val="none" w:sz="0" w:space="0" w:color="auto"/>
            <w:bottom w:val="none" w:sz="0" w:space="0" w:color="auto"/>
            <w:right w:val="none" w:sz="0" w:space="0" w:color="auto"/>
          </w:divBdr>
        </w:div>
        <w:div w:id="1263420260">
          <w:marLeft w:val="0"/>
          <w:marRight w:val="0"/>
          <w:marTop w:val="0"/>
          <w:marBottom w:val="0"/>
          <w:divBdr>
            <w:top w:val="none" w:sz="0" w:space="0" w:color="auto"/>
            <w:left w:val="none" w:sz="0" w:space="0" w:color="auto"/>
            <w:bottom w:val="none" w:sz="0" w:space="0" w:color="auto"/>
            <w:right w:val="none" w:sz="0" w:space="0" w:color="auto"/>
          </w:divBdr>
        </w:div>
        <w:div w:id="1264649332">
          <w:marLeft w:val="0"/>
          <w:marRight w:val="0"/>
          <w:marTop w:val="0"/>
          <w:marBottom w:val="0"/>
          <w:divBdr>
            <w:top w:val="none" w:sz="0" w:space="0" w:color="auto"/>
            <w:left w:val="none" w:sz="0" w:space="0" w:color="auto"/>
            <w:bottom w:val="none" w:sz="0" w:space="0" w:color="auto"/>
            <w:right w:val="none" w:sz="0" w:space="0" w:color="auto"/>
          </w:divBdr>
        </w:div>
        <w:div w:id="1269463432">
          <w:marLeft w:val="0"/>
          <w:marRight w:val="0"/>
          <w:marTop w:val="0"/>
          <w:marBottom w:val="0"/>
          <w:divBdr>
            <w:top w:val="none" w:sz="0" w:space="0" w:color="auto"/>
            <w:left w:val="none" w:sz="0" w:space="0" w:color="auto"/>
            <w:bottom w:val="none" w:sz="0" w:space="0" w:color="auto"/>
            <w:right w:val="none" w:sz="0" w:space="0" w:color="auto"/>
          </w:divBdr>
        </w:div>
        <w:div w:id="1343430008">
          <w:marLeft w:val="0"/>
          <w:marRight w:val="0"/>
          <w:marTop w:val="0"/>
          <w:marBottom w:val="0"/>
          <w:divBdr>
            <w:top w:val="none" w:sz="0" w:space="0" w:color="auto"/>
            <w:left w:val="none" w:sz="0" w:space="0" w:color="auto"/>
            <w:bottom w:val="none" w:sz="0" w:space="0" w:color="auto"/>
            <w:right w:val="none" w:sz="0" w:space="0" w:color="auto"/>
          </w:divBdr>
        </w:div>
        <w:div w:id="1513642095">
          <w:marLeft w:val="0"/>
          <w:marRight w:val="0"/>
          <w:marTop w:val="0"/>
          <w:marBottom w:val="0"/>
          <w:divBdr>
            <w:top w:val="none" w:sz="0" w:space="0" w:color="auto"/>
            <w:left w:val="none" w:sz="0" w:space="0" w:color="auto"/>
            <w:bottom w:val="none" w:sz="0" w:space="0" w:color="auto"/>
            <w:right w:val="none" w:sz="0" w:space="0" w:color="auto"/>
          </w:divBdr>
        </w:div>
        <w:div w:id="1657758182">
          <w:marLeft w:val="0"/>
          <w:marRight w:val="0"/>
          <w:marTop w:val="0"/>
          <w:marBottom w:val="0"/>
          <w:divBdr>
            <w:top w:val="none" w:sz="0" w:space="0" w:color="auto"/>
            <w:left w:val="none" w:sz="0" w:space="0" w:color="auto"/>
            <w:bottom w:val="none" w:sz="0" w:space="0" w:color="auto"/>
            <w:right w:val="none" w:sz="0" w:space="0" w:color="auto"/>
          </w:divBdr>
        </w:div>
        <w:div w:id="1764454256">
          <w:marLeft w:val="0"/>
          <w:marRight w:val="0"/>
          <w:marTop w:val="0"/>
          <w:marBottom w:val="0"/>
          <w:divBdr>
            <w:top w:val="none" w:sz="0" w:space="0" w:color="auto"/>
            <w:left w:val="none" w:sz="0" w:space="0" w:color="auto"/>
            <w:bottom w:val="none" w:sz="0" w:space="0" w:color="auto"/>
            <w:right w:val="none" w:sz="0" w:space="0" w:color="auto"/>
          </w:divBdr>
        </w:div>
        <w:div w:id="1782650492">
          <w:marLeft w:val="0"/>
          <w:marRight w:val="0"/>
          <w:marTop w:val="0"/>
          <w:marBottom w:val="0"/>
          <w:divBdr>
            <w:top w:val="none" w:sz="0" w:space="0" w:color="auto"/>
            <w:left w:val="none" w:sz="0" w:space="0" w:color="auto"/>
            <w:bottom w:val="none" w:sz="0" w:space="0" w:color="auto"/>
            <w:right w:val="none" w:sz="0" w:space="0" w:color="auto"/>
          </w:divBdr>
        </w:div>
        <w:div w:id="1821579207">
          <w:marLeft w:val="0"/>
          <w:marRight w:val="0"/>
          <w:marTop w:val="0"/>
          <w:marBottom w:val="0"/>
          <w:divBdr>
            <w:top w:val="none" w:sz="0" w:space="0" w:color="auto"/>
            <w:left w:val="none" w:sz="0" w:space="0" w:color="auto"/>
            <w:bottom w:val="none" w:sz="0" w:space="0" w:color="auto"/>
            <w:right w:val="none" w:sz="0" w:space="0" w:color="auto"/>
          </w:divBdr>
        </w:div>
        <w:div w:id="1898513200">
          <w:marLeft w:val="0"/>
          <w:marRight w:val="0"/>
          <w:marTop w:val="0"/>
          <w:marBottom w:val="0"/>
          <w:divBdr>
            <w:top w:val="none" w:sz="0" w:space="0" w:color="auto"/>
            <w:left w:val="none" w:sz="0" w:space="0" w:color="auto"/>
            <w:bottom w:val="none" w:sz="0" w:space="0" w:color="auto"/>
            <w:right w:val="none" w:sz="0" w:space="0" w:color="auto"/>
          </w:divBdr>
        </w:div>
        <w:div w:id="1907495898">
          <w:marLeft w:val="0"/>
          <w:marRight w:val="0"/>
          <w:marTop w:val="0"/>
          <w:marBottom w:val="0"/>
          <w:divBdr>
            <w:top w:val="none" w:sz="0" w:space="0" w:color="auto"/>
            <w:left w:val="none" w:sz="0" w:space="0" w:color="auto"/>
            <w:bottom w:val="none" w:sz="0" w:space="0" w:color="auto"/>
            <w:right w:val="none" w:sz="0" w:space="0" w:color="auto"/>
          </w:divBdr>
        </w:div>
        <w:div w:id="1989547982">
          <w:marLeft w:val="0"/>
          <w:marRight w:val="0"/>
          <w:marTop w:val="0"/>
          <w:marBottom w:val="0"/>
          <w:divBdr>
            <w:top w:val="none" w:sz="0" w:space="0" w:color="auto"/>
            <w:left w:val="none" w:sz="0" w:space="0" w:color="auto"/>
            <w:bottom w:val="none" w:sz="0" w:space="0" w:color="auto"/>
            <w:right w:val="none" w:sz="0" w:space="0" w:color="auto"/>
          </w:divBdr>
        </w:div>
        <w:div w:id="1992522055">
          <w:marLeft w:val="0"/>
          <w:marRight w:val="0"/>
          <w:marTop w:val="0"/>
          <w:marBottom w:val="0"/>
          <w:divBdr>
            <w:top w:val="none" w:sz="0" w:space="0" w:color="auto"/>
            <w:left w:val="none" w:sz="0" w:space="0" w:color="auto"/>
            <w:bottom w:val="none" w:sz="0" w:space="0" w:color="auto"/>
            <w:right w:val="none" w:sz="0" w:space="0" w:color="auto"/>
          </w:divBdr>
        </w:div>
        <w:div w:id="2008702256">
          <w:marLeft w:val="0"/>
          <w:marRight w:val="0"/>
          <w:marTop w:val="0"/>
          <w:marBottom w:val="0"/>
          <w:divBdr>
            <w:top w:val="none" w:sz="0" w:space="0" w:color="auto"/>
            <w:left w:val="none" w:sz="0" w:space="0" w:color="auto"/>
            <w:bottom w:val="none" w:sz="0" w:space="0" w:color="auto"/>
            <w:right w:val="none" w:sz="0" w:space="0" w:color="auto"/>
          </w:divBdr>
        </w:div>
        <w:div w:id="2107268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c.mni.mcgill.ca/ServicesAtlases/NIHPD-obj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88FA88A-38BC-4192-A2D5-F30D021B9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30054</Words>
  <Characters>165301</Characters>
  <Application>Microsoft Office Word</Application>
  <DocSecurity>0</DocSecurity>
  <Lines>1377</Lines>
  <Paragraphs>389</Paragraphs>
  <ScaleCrop>false</ScaleCrop>
  <HeadingPairs>
    <vt:vector size="2" baseType="variant">
      <vt:variant>
        <vt:lpstr>Titre</vt:lpstr>
      </vt:variant>
      <vt:variant>
        <vt:i4>1</vt:i4>
      </vt:variant>
    </vt:vector>
  </HeadingPairs>
  <TitlesOfParts>
    <vt:vector size="1" baseType="lpstr">
      <vt:lpstr/>
    </vt:vector>
  </TitlesOfParts>
  <Company>G.I.P Cyceron</Company>
  <LinksUpToDate>false</LinksUpToDate>
  <CharactersWithSpaces>194966</CharactersWithSpaces>
  <SharedDoc>false</SharedDoc>
  <HLinks>
    <vt:vector size="6" baseType="variant">
      <vt:variant>
        <vt:i4>6291575</vt:i4>
      </vt:variant>
      <vt:variant>
        <vt:i4>84</vt:i4>
      </vt:variant>
      <vt:variant>
        <vt:i4>0</vt:i4>
      </vt:variant>
      <vt:variant>
        <vt:i4>5</vt:i4>
      </vt:variant>
      <vt:variant>
        <vt:lpwstr>http://www.bic.mni.mcgill.ca/ServicesAtlases/NIHPD-obj1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 DÉGEILH</dc:creator>
  <cp:lastModifiedBy>Guillery</cp:lastModifiedBy>
  <cp:revision>3</cp:revision>
  <cp:lastPrinted>2016-04-04T22:43:00Z</cp:lastPrinted>
  <dcterms:created xsi:type="dcterms:W3CDTF">2017-01-16T12:34:00Z</dcterms:created>
  <dcterms:modified xsi:type="dcterms:W3CDTF">2017-01-16T12:34:00Z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http://www.zotero.org/styles/brain-imaging-and-behavior</vt:lpwstr>
  </property>
  <property fmtid="{D5CDD505-2E9C-101B-9397-08002B2CF9AE}" pid="6" name="Mendeley Recent Style Name 1_1">
    <vt:lpwstr>Brain Imaging and Behavior</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16th edition (author-date)</vt:lpwstr>
  </property>
  <property fmtid="{D5CDD505-2E9C-101B-9397-08002B2CF9AE}" pid="9" name="Mendeley Recent Style Id 3_1">
    <vt:lpwstr>http://www.zotero.org/styles/harvard1</vt:lpwstr>
  </property>
  <property fmtid="{D5CDD505-2E9C-101B-9397-08002B2CF9AE}" pid="10" name="Mendeley Recent Style Name 3_1">
    <vt:lpwstr>Harvard Reference format 1 (author-date)</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7th edition</vt:lpwstr>
  </property>
  <property fmtid="{D5CDD505-2E9C-101B-9397-08002B2CF9AE}" pid="17" name="Mendeley Recent Style Id 7_1">
    <vt:lpwstr>http://www.zotero.org/styles/neuroimage</vt:lpwstr>
  </property>
  <property fmtid="{D5CDD505-2E9C-101B-9397-08002B2CF9AE}" pid="18" name="Mendeley Recent Style Name 7_1">
    <vt:lpwstr>NeuroImage</vt:lpwstr>
  </property>
  <property fmtid="{D5CDD505-2E9C-101B-9397-08002B2CF9AE}" pid="19" name="Mendeley Recent Style Id 8_1">
    <vt:lpwstr>http://www.zotero.org/styles/neuropsychologia</vt:lpwstr>
  </property>
  <property fmtid="{D5CDD505-2E9C-101B-9397-08002B2CF9AE}" pid="20" name="Mendeley Recent Style Name 8_1">
    <vt:lpwstr>Neuropsychologia</vt:lpwstr>
  </property>
  <property fmtid="{D5CDD505-2E9C-101B-9397-08002B2CF9AE}" pid="21" name="Mendeley Recent Style Id 9_1">
    <vt:lpwstr>http://csl.mendeley.com/styles/20061881/SCAN</vt:lpwstr>
  </property>
  <property fmtid="{D5CDD505-2E9C-101B-9397-08002B2CF9AE}" pid="22" name="Mendeley Recent Style Name 9_1">
    <vt:lpwstr>Social Cognitive and Affective Neuroscience - Fanny Dégeilh</vt:lpwstr>
  </property>
  <property fmtid="{D5CDD505-2E9C-101B-9397-08002B2CF9AE}" pid="23" name="Mendeley Citation Style_1">
    <vt:lpwstr>http://www.zotero.org/styles/apa</vt:lpwstr>
  </property>
  <property fmtid="{D5CDD505-2E9C-101B-9397-08002B2CF9AE}" pid="24" name="Mendeley Unique User Id_1">
    <vt:lpwstr>ee777bd2-1102-38b8-ad24-efc48e44f4aa</vt:lpwstr>
  </property>
</Properties>
</file>